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8049B" w14:textId="4654FD81" w:rsidR="004C4A39" w:rsidRPr="006D236E" w:rsidRDefault="004C4A39"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t>S</w:t>
      </w:r>
      <w:r w:rsidR="00852DCB" w:rsidRPr="006D236E">
        <w:rPr>
          <w:rFonts w:ascii="Calibri" w:hAnsi="Calibri" w:cs="Calibri"/>
          <w:b/>
          <w:bCs/>
          <w:color w:val="E97132" w:themeColor="accent2"/>
          <w:sz w:val="22"/>
          <w:szCs w:val="22"/>
        </w:rPr>
        <w:t xml:space="preserve">trand </w:t>
      </w:r>
      <w:r w:rsidR="00052831">
        <w:rPr>
          <w:rFonts w:ascii="Calibri" w:hAnsi="Calibri" w:cs="Calibri"/>
          <w:b/>
          <w:bCs/>
          <w:color w:val="E97132" w:themeColor="accent2"/>
          <w:sz w:val="22"/>
          <w:szCs w:val="22"/>
        </w:rPr>
        <w:t>4</w:t>
      </w:r>
      <w:r w:rsidRPr="006D236E">
        <w:rPr>
          <w:rFonts w:ascii="Calibri" w:hAnsi="Calibri" w:cs="Calibri"/>
          <w:b/>
          <w:bCs/>
          <w:color w:val="E97132" w:themeColor="accent2"/>
          <w:sz w:val="22"/>
          <w:szCs w:val="22"/>
        </w:rPr>
        <w:t xml:space="preserve"> Ch</w:t>
      </w:r>
      <w:r w:rsidR="00852DCB" w:rsidRPr="006D236E">
        <w:rPr>
          <w:rFonts w:ascii="Calibri" w:hAnsi="Calibri" w:cs="Calibri"/>
          <w:b/>
          <w:bCs/>
          <w:color w:val="E97132" w:themeColor="accent2"/>
          <w:sz w:val="22"/>
          <w:szCs w:val="22"/>
        </w:rPr>
        <w:t xml:space="preserve">apter </w:t>
      </w:r>
      <w:r w:rsidR="00052831">
        <w:rPr>
          <w:rFonts w:ascii="Calibri" w:hAnsi="Calibri" w:cs="Calibri"/>
          <w:b/>
          <w:bCs/>
          <w:color w:val="E97132" w:themeColor="accent2"/>
          <w:sz w:val="22"/>
          <w:szCs w:val="22"/>
        </w:rPr>
        <w:t>1</w:t>
      </w:r>
      <w:r w:rsidR="007E324B" w:rsidRPr="006D236E">
        <w:rPr>
          <w:rFonts w:ascii="Calibri" w:hAnsi="Calibri" w:cs="Calibri"/>
          <w:b/>
          <w:bCs/>
          <w:color w:val="E97132" w:themeColor="accent2"/>
          <w:sz w:val="22"/>
          <w:szCs w:val="22"/>
        </w:rPr>
        <w:t>9</w:t>
      </w:r>
      <w:r w:rsidRPr="006D236E">
        <w:rPr>
          <w:rFonts w:ascii="Calibri" w:hAnsi="Calibri" w:cs="Calibri"/>
          <w:b/>
          <w:bCs/>
          <w:color w:val="E97132" w:themeColor="accent2"/>
          <w:sz w:val="22"/>
          <w:szCs w:val="22"/>
        </w:rPr>
        <w:t xml:space="preserve"> </w:t>
      </w:r>
      <w:r w:rsidR="00052831">
        <w:rPr>
          <w:rFonts w:ascii="Calibri" w:hAnsi="Calibri" w:cs="Calibri"/>
          <w:b/>
          <w:bCs/>
          <w:color w:val="E97132" w:themeColor="accent2"/>
          <w:sz w:val="22"/>
          <w:szCs w:val="22"/>
        </w:rPr>
        <w:t>Being An Informed Employee</w:t>
      </w:r>
      <w:r w:rsidRPr="006D236E">
        <w:rPr>
          <w:rFonts w:ascii="Calibri" w:hAnsi="Calibri" w:cs="Calibri"/>
          <w:b/>
          <w:bCs/>
          <w:color w:val="E97132" w:themeColor="accent2"/>
          <w:sz w:val="22"/>
          <w:szCs w:val="22"/>
        </w:rPr>
        <w:t xml:space="preserve"> </w:t>
      </w:r>
      <w:r w:rsidR="00852DCB" w:rsidRPr="006D236E">
        <w:rPr>
          <w:rFonts w:ascii="Calibri" w:hAnsi="Calibri" w:cs="Calibri"/>
          <w:b/>
          <w:bCs/>
          <w:color w:val="E97132" w:themeColor="accent2"/>
          <w:sz w:val="22"/>
          <w:szCs w:val="22"/>
        </w:rPr>
        <w:t>(3 weeks)</w:t>
      </w:r>
    </w:p>
    <w:p w14:paraId="2B8C230F" w14:textId="77777777" w:rsidR="00052831" w:rsidRDefault="00052831" w:rsidP="006D236E">
      <w:pPr>
        <w:spacing w:line="276" w:lineRule="auto"/>
        <w:rPr>
          <w:rFonts w:ascii="Calibri" w:hAnsi="Calibri" w:cs="Calibri"/>
          <w:b/>
          <w:bCs/>
          <w:color w:val="E97132" w:themeColor="accent2"/>
          <w:sz w:val="22"/>
          <w:szCs w:val="22"/>
          <w:lang w:val="en-GB"/>
        </w:rPr>
      </w:pPr>
    </w:p>
    <w:p w14:paraId="56DD61A4" w14:textId="720B0357" w:rsidR="00765D98" w:rsidRPr="006D236E" w:rsidRDefault="00D82935"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Learning Outcomes</w:t>
      </w:r>
    </w:p>
    <w:p w14:paraId="0F5E3289" w14:textId="77777777" w:rsidR="00052831" w:rsidRDefault="00052831" w:rsidP="006D236E">
      <w:pPr>
        <w:spacing w:line="276" w:lineRule="auto"/>
        <w:rPr>
          <w:rFonts w:ascii="Calibri" w:hAnsi="Calibri" w:cs="Calibri"/>
          <w:b/>
          <w:bCs/>
          <w:color w:val="E97132" w:themeColor="accent2"/>
          <w:sz w:val="22"/>
          <w:szCs w:val="22"/>
          <w:lang w:val="en-US"/>
        </w:rPr>
      </w:pPr>
    </w:p>
    <w:p w14:paraId="2D054963" w14:textId="38F0F7C6" w:rsidR="007D470B" w:rsidRPr="006D236E" w:rsidRDefault="007D470B" w:rsidP="006D236E">
      <w:pPr>
        <w:spacing w:line="276" w:lineRule="auto"/>
        <w:rPr>
          <w:rFonts w:ascii="Calibri" w:hAnsi="Calibri" w:cs="Calibri"/>
          <w:b/>
          <w:bCs/>
          <w:color w:val="E97132" w:themeColor="accent2"/>
          <w:sz w:val="22"/>
          <w:szCs w:val="22"/>
          <w:lang w:val="en-US"/>
        </w:rPr>
      </w:pPr>
      <w:proofErr w:type="gramStart"/>
      <w:r w:rsidRPr="006D236E">
        <w:rPr>
          <w:rFonts w:ascii="Calibri" w:hAnsi="Calibri" w:cs="Calibri"/>
          <w:b/>
          <w:bCs/>
          <w:color w:val="E97132" w:themeColor="accent2"/>
          <w:sz w:val="22"/>
          <w:szCs w:val="22"/>
          <w:lang w:val="en-US"/>
        </w:rPr>
        <w:t>19.1  Examine</w:t>
      </w:r>
      <w:proofErr w:type="gramEnd"/>
      <w:r w:rsidRPr="006D236E">
        <w:rPr>
          <w:rFonts w:ascii="Calibri" w:hAnsi="Calibri" w:cs="Calibri"/>
          <w:b/>
          <w:bCs/>
          <w:color w:val="E97132" w:themeColor="accent2"/>
          <w:sz w:val="22"/>
          <w:szCs w:val="22"/>
          <w:lang w:val="en-US"/>
        </w:rPr>
        <w:t xml:space="preserve"> how employees are protected, both legislatively and non-legislatively, in the workplace.</w:t>
      </w:r>
    </w:p>
    <w:p w14:paraId="3EDD1795" w14:textId="77777777" w:rsidR="007D470B" w:rsidRPr="006D236E" w:rsidRDefault="007D470B" w:rsidP="006D236E">
      <w:pPr>
        <w:spacing w:line="276" w:lineRule="auto"/>
        <w:rPr>
          <w:rFonts w:ascii="Calibri" w:hAnsi="Calibri" w:cs="Calibri"/>
          <w:b/>
          <w:bCs/>
          <w:color w:val="E97132" w:themeColor="accent2"/>
          <w:sz w:val="22"/>
          <w:szCs w:val="22"/>
          <w:lang w:val="en-US"/>
        </w:rPr>
      </w:pPr>
      <w:proofErr w:type="gramStart"/>
      <w:r w:rsidRPr="006D236E">
        <w:rPr>
          <w:rFonts w:ascii="Calibri" w:hAnsi="Calibri" w:cs="Calibri"/>
          <w:b/>
          <w:bCs/>
          <w:color w:val="E97132" w:themeColor="accent2"/>
          <w:sz w:val="22"/>
          <w:szCs w:val="22"/>
          <w:lang w:val="en-US"/>
        </w:rPr>
        <w:t>19.2  Investigate</w:t>
      </w:r>
      <w:proofErr w:type="gramEnd"/>
      <w:r w:rsidRPr="006D236E">
        <w:rPr>
          <w:rFonts w:ascii="Calibri" w:hAnsi="Calibri" w:cs="Calibri"/>
          <w:b/>
          <w:bCs/>
          <w:color w:val="E97132" w:themeColor="accent2"/>
          <w:sz w:val="22"/>
          <w:szCs w:val="22"/>
          <w:lang w:val="en-US"/>
        </w:rPr>
        <w:t xml:space="preserve"> how the rights and responsibilities of both employees and employers are set out in current relevant employment legislation.</w:t>
      </w:r>
    </w:p>
    <w:p w14:paraId="42DE9495" w14:textId="77777777" w:rsidR="007D470B" w:rsidRPr="006D236E" w:rsidRDefault="007D470B" w:rsidP="006D236E">
      <w:pPr>
        <w:spacing w:line="276" w:lineRule="auto"/>
        <w:rPr>
          <w:rFonts w:ascii="Calibri" w:hAnsi="Calibri" w:cs="Calibri"/>
          <w:b/>
          <w:bCs/>
          <w:color w:val="E97132" w:themeColor="accent2"/>
          <w:sz w:val="22"/>
          <w:szCs w:val="22"/>
          <w:lang w:val="en-US"/>
        </w:rPr>
      </w:pPr>
      <w:proofErr w:type="gramStart"/>
      <w:r w:rsidRPr="006D236E">
        <w:rPr>
          <w:rFonts w:ascii="Calibri" w:hAnsi="Calibri" w:cs="Calibri"/>
          <w:b/>
          <w:bCs/>
          <w:color w:val="E97132" w:themeColor="accent2"/>
          <w:sz w:val="22"/>
          <w:szCs w:val="22"/>
          <w:lang w:val="en-US"/>
        </w:rPr>
        <w:t>19.3  Describe</w:t>
      </w:r>
      <w:proofErr w:type="gramEnd"/>
      <w:r w:rsidRPr="006D236E">
        <w:rPr>
          <w:rFonts w:ascii="Calibri" w:hAnsi="Calibri" w:cs="Calibri"/>
          <w:b/>
          <w:bCs/>
          <w:color w:val="E97132" w:themeColor="accent2"/>
          <w:sz w:val="22"/>
          <w:szCs w:val="22"/>
          <w:lang w:val="en-US"/>
        </w:rPr>
        <w:t xml:space="preserve"> the role of trade unions in the workplace.</w:t>
      </w:r>
    </w:p>
    <w:p w14:paraId="6FF6EFB8" w14:textId="77777777" w:rsidR="007D470B" w:rsidRPr="006D236E" w:rsidRDefault="007D470B" w:rsidP="006D236E">
      <w:pPr>
        <w:spacing w:line="276" w:lineRule="auto"/>
        <w:rPr>
          <w:rFonts w:ascii="Calibri" w:hAnsi="Calibri" w:cs="Calibri"/>
          <w:b/>
          <w:bCs/>
          <w:color w:val="E97132" w:themeColor="accent2"/>
          <w:sz w:val="22"/>
          <w:szCs w:val="22"/>
          <w:lang w:val="en-US"/>
        </w:rPr>
      </w:pPr>
      <w:proofErr w:type="gramStart"/>
      <w:r w:rsidRPr="006D236E">
        <w:rPr>
          <w:rFonts w:ascii="Calibri" w:hAnsi="Calibri" w:cs="Calibri"/>
          <w:b/>
          <w:bCs/>
          <w:color w:val="E97132" w:themeColor="accent2"/>
          <w:sz w:val="22"/>
          <w:szCs w:val="22"/>
          <w:lang w:val="en-US"/>
        </w:rPr>
        <w:t>19.4  Discuss</w:t>
      </w:r>
      <w:proofErr w:type="gramEnd"/>
      <w:r w:rsidRPr="006D236E">
        <w:rPr>
          <w:rFonts w:ascii="Calibri" w:hAnsi="Calibri" w:cs="Calibri"/>
          <w:b/>
          <w:bCs/>
          <w:color w:val="E97132" w:themeColor="accent2"/>
          <w:sz w:val="22"/>
          <w:szCs w:val="22"/>
          <w:lang w:val="en-US"/>
        </w:rPr>
        <w:t xml:space="preserve"> the role of the gig-based economy and identify the associated opportunities and challenges for workers.</w:t>
      </w:r>
    </w:p>
    <w:p w14:paraId="6F574CA5" w14:textId="77777777" w:rsidR="007D470B" w:rsidRPr="006D236E" w:rsidRDefault="007D470B" w:rsidP="006D236E">
      <w:pPr>
        <w:spacing w:line="276" w:lineRule="auto"/>
        <w:rPr>
          <w:rFonts w:ascii="Calibri" w:hAnsi="Calibri" w:cs="Calibri"/>
          <w:b/>
          <w:bCs/>
          <w:color w:val="E97132" w:themeColor="accent2"/>
          <w:sz w:val="22"/>
          <w:szCs w:val="22"/>
          <w:lang w:val="en-US"/>
        </w:rPr>
      </w:pPr>
      <w:proofErr w:type="gramStart"/>
      <w:r w:rsidRPr="006D236E">
        <w:rPr>
          <w:rFonts w:ascii="Calibri" w:hAnsi="Calibri" w:cs="Calibri"/>
          <w:b/>
          <w:bCs/>
          <w:color w:val="E97132" w:themeColor="accent2"/>
          <w:sz w:val="22"/>
          <w:szCs w:val="22"/>
          <w:lang w:val="en-US"/>
        </w:rPr>
        <w:t>19.5  Investigate</w:t>
      </w:r>
      <w:proofErr w:type="gramEnd"/>
      <w:r w:rsidRPr="006D236E">
        <w:rPr>
          <w:rFonts w:ascii="Calibri" w:hAnsi="Calibri" w:cs="Calibri"/>
          <w:b/>
          <w:bCs/>
          <w:color w:val="E97132" w:themeColor="accent2"/>
          <w:sz w:val="22"/>
          <w:szCs w:val="22"/>
          <w:lang w:val="en-US"/>
        </w:rPr>
        <w:t xml:space="preserve"> how the annual government budget impacts on workers.</w:t>
      </w:r>
    </w:p>
    <w:p w14:paraId="032437E0" w14:textId="77777777" w:rsidR="007D470B" w:rsidRPr="006D236E" w:rsidRDefault="007D470B" w:rsidP="006D236E">
      <w:pPr>
        <w:spacing w:line="276" w:lineRule="auto"/>
        <w:rPr>
          <w:rFonts w:ascii="Calibri" w:hAnsi="Calibri" w:cs="Calibri"/>
          <w:b/>
          <w:bCs/>
          <w:color w:val="E97132" w:themeColor="accent2"/>
          <w:sz w:val="22"/>
          <w:szCs w:val="22"/>
          <w:lang w:val="en-US"/>
        </w:rPr>
      </w:pPr>
      <w:proofErr w:type="gramStart"/>
      <w:r w:rsidRPr="006D236E">
        <w:rPr>
          <w:rFonts w:ascii="Calibri" w:hAnsi="Calibri" w:cs="Calibri"/>
          <w:b/>
          <w:bCs/>
          <w:color w:val="E97132" w:themeColor="accent2"/>
          <w:sz w:val="22"/>
          <w:szCs w:val="22"/>
          <w:lang w:val="en-US"/>
        </w:rPr>
        <w:t>19.6  Appreciate</w:t>
      </w:r>
      <w:proofErr w:type="gramEnd"/>
      <w:r w:rsidRPr="006D236E">
        <w:rPr>
          <w:rFonts w:ascii="Calibri" w:hAnsi="Calibri" w:cs="Calibri"/>
          <w:b/>
          <w:bCs/>
          <w:color w:val="E97132" w:themeColor="accent2"/>
          <w:sz w:val="22"/>
          <w:szCs w:val="22"/>
          <w:lang w:val="en-US"/>
        </w:rPr>
        <w:t xml:space="preserve"> the importance of making informed decisions as an employee and use this understanding to discuss workplace-related stories in the news and media.</w:t>
      </w:r>
    </w:p>
    <w:p w14:paraId="7E3C710C" w14:textId="77777777" w:rsidR="000B5EC8" w:rsidRPr="006D236E" w:rsidRDefault="000B5EC8" w:rsidP="006D236E">
      <w:pPr>
        <w:spacing w:line="276" w:lineRule="auto"/>
        <w:rPr>
          <w:rFonts w:ascii="Calibri" w:hAnsi="Calibri" w:cs="Calibri"/>
          <w:b/>
          <w:bCs/>
          <w:color w:val="E97132" w:themeColor="accent2"/>
          <w:sz w:val="22"/>
          <w:szCs w:val="22"/>
        </w:rPr>
      </w:pPr>
    </w:p>
    <w:p w14:paraId="12D271E9" w14:textId="4778BECC" w:rsidR="000B5EC8" w:rsidRPr="006D236E" w:rsidRDefault="000B5EC8"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br w:type="page"/>
      </w:r>
    </w:p>
    <w:p w14:paraId="759BE25B" w14:textId="78FCBC58" w:rsidR="00D82935" w:rsidRPr="006D236E" w:rsidRDefault="00D82935" w:rsidP="006D236E">
      <w:pPr>
        <w:spacing w:line="276" w:lineRule="auto"/>
        <w:rPr>
          <w:rFonts w:ascii="Calibri" w:hAnsi="Calibri" w:cs="Calibri"/>
          <w:sz w:val="22"/>
          <w:szCs w:val="22"/>
        </w:rPr>
      </w:pPr>
      <w:r w:rsidRPr="006D236E">
        <w:rPr>
          <w:rFonts w:ascii="Calibri" w:hAnsi="Calibri" w:cs="Calibri"/>
          <w:b/>
          <w:bCs/>
          <w:color w:val="E97132" w:themeColor="accent2"/>
          <w:sz w:val="22"/>
          <w:szCs w:val="22"/>
        </w:rPr>
        <w:lastRenderedPageBreak/>
        <w:t>Chapter Overview and Introduction</w:t>
      </w:r>
    </w:p>
    <w:p w14:paraId="5779A867" w14:textId="77777777" w:rsidR="007D470B" w:rsidRPr="006D236E" w:rsidRDefault="007D470B" w:rsidP="006D236E">
      <w:pPr>
        <w:spacing w:line="276" w:lineRule="auto"/>
        <w:rPr>
          <w:rFonts w:ascii="Calibri" w:hAnsi="Calibri" w:cs="Calibri"/>
          <w:b/>
          <w:bCs/>
          <w:color w:val="E97132" w:themeColor="accent2"/>
          <w:sz w:val="22"/>
          <w:szCs w:val="22"/>
        </w:rPr>
      </w:pPr>
    </w:p>
    <w:p w14:paraId="7847AC06" w14:textId="3DD60B3B" w:rsidR="00D82935" w:rsidRPr="006D236E" w:rsidRDefault="00D82935"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t>From the Specification (Pg  of NCCA Doc):</w:t>
      </w:r>
    </w:p>
    <w:p w14:paraId="2D9F5A93" w14:textId="64BBDDCA" w:rsidR="00D82935" w:rsidRPr="006D236E" w:rsidRDefault="00D82935"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6D236E">
        <w:rPr>
          <w:rFonts w:ascii="Calibri" w:hAnsi="Calibri" w:cs="Calibri"/>
          <w:sz w:val="22"/>
          <w:szCs w:val="22"/>
        </w:rPr>
        <w:t>“</w:t>
      </w:r>
      <w:r w:rsidR="007D470B" w:rsidRPr="006D236E">
        <w:rPr>
          <w:rFonts w:ascii="Calibri" w:hAnsi="Calibri" w:cs="Calibri"/>
          <w:sz w:val="22"/>
          <w:szCs w:val="22"/>
        </w:rPr>
        <w:t>Students will also have an opportunity to learn about the workplace and to determine their rights and responsibilities as an employee and how government decisions impact on workers.”</w:t>
      </w:r>
    </w:p>
    <w:p w14:paraId="5BBB5C70" w14:textId="77777777" w:rsidR="007D470B" w:rsidRPr="006D236E" w:rsidRDefault="007D470B" w:rsidP="006D236E">
      <w:pPr>
        <w:spacing w:line="276" w:lineRule="auto"/>
        <w:rPr>
          <w:rFonts w:ascii="Calibri" w:hAnsi="Calibri" w:cs="Calibri"/>
          <w:b/>
          <w:bCs/>
          <w:color w:val="E97132" w:themeColor="accent2"/>
          <w:sz w:val="22"/>
          <w:szCs w:val="22"/>
        </w:rPr>
      </w:pPr>
    </w:p>
    <w:p w14:paraId="5562811C" w14:textId="5EE03E1A" w:rsidR="00D82935" w:rsidRPr="006D236E" w:rsidRDefault="00D82935"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t xml:space="preserve">Chapter starts on page </w:t>
      </w:r>
      <w:r w:rsidR="007D470B" w:rsidRPr="006D236E">
        <w:rPr>
          <w:rFonts w:ascii="Calibri" w:hAnsi="Calibri" w:cs="Calibri"/>
          <w:b/>
          <w:bCs/>
          <w:i/>
          <w:color w:val="E97132" w:themeColor="accent2"/>
          <w:sz w:val="22"/>
          <w:szCs w:val="22"/>
          <w:lang w:val="en-US"/>
        </w:rPr>
        <w:t>352-374</w:t>
      </w:r>
    </w:p>
    <w:p w14:paraId="293B3154" w14:textId="77777777" w:rsidR="007D470B" w:rsidRPr="006D236E" w:rsidRDefault="007D470B" w:rsidP="006D236E">
      <w:pPr>
        <w:spacing w:line="276" w:lineRule="auto"/>
        <w:rPr>
          <w:rFonts w:ascii="Calibri" w:hAnsi="Calibri" w:cs="Calibri"/>
          <w:b/>
          <w:bCs/>
          <w:color w:val="E97132" w:themeColor="accent2"/>
          <w:sz w:val="22"/>
          <w:szCs w:val="22"/>
        </w:rPr>
      </w:pPr>
    </w:p>
    <w:p w14:paraId="110FBEE7" w14:textId="583CA2B7" w:rsidR="00D82935" w:rsidRPr="006D236E" w:rsidRDefault="00D82935"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t>Hook for the chapter</w:t>
      </w:r>
      <w:r w:rsidR="003B507F" w:rsidRPr="006D236E">
        <w:rPr>
          <w:rFonts w:ascii="Calibri" w:hAnsi="Calibri" w:cs="Calibri"/>
          <w:b/>
          <w:bCs/>
          <w:color w:val="E97132" w:themeColor="accent2"/>
          <w:sz w:val="22"/>
          <w:szCs w:val="22"/>
        </w:rPr>
        <w:t xml:space="preserve"> – content in chapter PowerPoint to go with each</w:t>
      </w:r>
    </w:p>
    <w:p w14:paraId="30C28C55" w14:textId="0B0AA880" w:rsidR="000179B4" w:rsidRPr="006D236E" w:rsidRDefault="007D470B"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hyperlink r:id="rId5" w:history="1">
        <w:r w:rsidRPr="006D236E">
          <w:rPr>
            <w:rStyle w:val="Hyperlink"/>
            <w:rFonts w:ascii="Calibri" w:hAnsi="Calibri" w:cs="Calibri"/>
            <w:b/>
            <w:bCs/>
            <w:sz w:val="22"/>
            <w:szCs w:val="22"/>
          </w:rPr>
          <w:t>https://backinbusinesshub.com/wp-content/uploads/sites/5/2026/02/Starter-worksheet-Chapter-19.pdf</w:t>
        </w:r>
      </w:hyperlink>
    </w:p>
    <w:p w14:paraId="3DBB1D6A" w14:textId="77777777" w:rsidR="007D470B" w:rsidRPr="006D236E" w:rsidRDefault="007D470B"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p>
    <w:p w14:paraId="607C291A" w14:textId="30AC153D" w:rsidR="007D470B" w:rsidRPr="006D236E" w:rsidRDefault="007D470B"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6D236E">
        <w:rPr>
          <w:rFonts w:ascii="Calibri" w:hAnsi="Calibri" w:cs="Calibri"/>
          <w:sz w:val="22"/>
          <w:szCs w:val="22"/>
        </w:rPr>
        <w:t>Wage change based on budget to intro LO 19.5 and activate any prior knowledge.</w:t>
      </w:r>
    </w:p>
    <w:p w14:paraId="2310D809" w14:textId="77777777" w:rsidR="007D470B" w:rsidRPr="006D236E" w:rsidRDefault="007D470B" w:rsidP="006D236E">
      <w:pPr>
        <w:spacing w:line="276" w:lineRule="auto"/>
        <w:rPr>
          <w:rFonts w:ascii="Calibri" w:hAnsi="Calibri" w:cs="Calibri"/>
          <w:b/>
          <w:bCs/>
          <w:color w:val="E97132" w:themeColor="accent2"/>
          <w:sz w:val="22"/>
          <w:szCs w:val="22"/>
        </w:rPr>
      </w:pPr>
    </w:p>
    <w:p w14:paraId="7AB5DB4D" w14:textId="54B79D0D" w:rsidR="003B507F" w:rsidRPr="006D236E" w:rsidRDefault="003B507F" w:rsidP="006D236E">
      <w:pPr>
        <w:spacing w:line="276" w:lineRule="auto"/>
        <w:rPr>
          <w:rFonts w:ascii="Calibri" w:hAnsi="Calibri" w:cs="Calibri"/>
          <w:sz w:val="22"/>
          <w:szCs w:val="22"/>
        </w:rPr>
      </w:pPr>
      <w:r w:rsidRPr="006D236E">
        <w:rPr>
          <w:rFonts w:ascii="Calibri" w:hAnsi="Calibri" w:cs="Calibri"/>
          <w:b/>
          <w:bCs/>
          <w:color w:val="E97132" w:themeColor="accent2"/>
          <w:sz w:val="22"/>
          <w:szCs w:val="22"/>
        </w:rPr>
        <w:t>Primer Questions</w:t>
      </w:r>
    </w:p>
    <w:p w14:paraId="1C1736FB" w14:textId="77777777" w:rsidR="00F506FC"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r w:rsidRPr="006D236E">
        <w:rPr>
          <w:rFonts w:ascii="Calibri" w:hAnsi="Calibri" w:cs="Calibri"/>
          <w:b/>
          <w:sz w:val="22"/>
          <w:szCs w:val="22"/>
          <w:lang w:val="en-US"/>
        </w:rPr>
        <w:t>Can a manager fire a worker if they are not doing a good job without any notice? Why?</w:t>
      </w:r>
    </w:p>
    <w:p w14:paraId="279A5F52" w14:textId="665B196C" w:rsidR="00F506FC"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r w:rsidRPr="006D236E">
        <w:rPr>
          <w:rFonts w:ascii="Calibri" w:hAnsi="Calibri" w:cs="Calibri"/>
          <w:sz w:val="22"/>
          <w:szCs w:val="22"/>
          <w:lang w:val="en-US"/>
        </w:rPr>
        <w:t xml:space="preserve">No. </w:t>
      </w:r>
    </w:p>
    <w:p w14:paraId="0BA55CCA" w14:textId="77777777" w:rsidR="00F506FC"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r w:rsidRPr="006D236E">
        <w:rPr>
          <w:rFonts w:ascii="Calibri" w:hAnsi="Calibri" w:cs="Calibri"/>
          <w:sz w:val="22"/>
          <w:szCs w:val="22"/>
          <w:lang w:val="en-US"/>
        </w:rPr>
        <w:t xml:space="preserve">Under the Unfair Dismissals Acts 1977-2015, most employees with at least 12 months of continuous service cannot be dismissed without a valid reason and fair procedures. </w:t>
      </w:r>
    </w:p>
    <w:p w14:paraId="3B8898FF" w14:textId="77777777" w:rsidR="00F506FC"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r w:rsidRPr="006D236E">
        <w:rPr>
          <w:rFonts w:ascii="Calibri" w:hAnsi="Calibri" w:cs="Calibri"/>
          <w:sz w:val="22"/>
          <w:szCs w:val="22"/>
          <w:lang w:val="en-US"/>
        </w:rPr>
        <w:t xml:space="preserve">A manager must first give warnings, allow the employee an opportunity to improve, and follow a structured process before dismissal. </w:t>
      </w:r>
    </w:p>
    <w:p w14:paraId="0D24BD49" w14:textId="77777777" w:rsidR="00F506FC"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r w:rsidRPr="006D236E">
        <w:rPr>
          <w:rFonts w:ascii="Calibri" w:hAnsi="Calibri" w:cs="Calibri"/>
          <w:sz w:val="22"/>
          <w:szCs w:val="22"/>
          <w:lang w:val="en-US"/>
        </w:rPr>
        <w:t xml:space="preserve">Exceptions exist for gross misconduct, where dismissal without notice may be permitted, but fair procedures must still be followed. </w:t>
      </w:r>
    </w:p>
    <w:p w14:paraId="41A4F1E2" w14:textId="026238AC" w:rsidR="00F506FC"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r w:rsidRPr="006D236E">
        <w:rPr>
          <w:rFonts w:ascii="Calibri" w:hAnsi="Calibri" w:cs="Calibri"/>
          <w:sz w:val="22"/>
          <w:szCs w:val="22"/>
          <w:lang w:val="en-US"/>
        </w:rPr>
        <w:t>This question works well as an opener to challenge assumptions students may have from part-time work or what they have heard at home.</w:t>
      </w:r>
    </w:p>
    <w:p w14:paraId="6FE03581" w14:textId="77777777" w:rsidR="00F506FC"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p>
    <w:p w14:paraId="07717DDE" w14:textId="77777777" w:rsidR="00F506FC"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r w:rsidRPr="006D236E">
        <w:rPr>
          <w:rFonts w:ascii="Calibri" w:hAnsi="Calibri" w:cs="Calibri"/>
          <w:b/>
          <w:sz w:val="22"/>
          <w:szCs w:val="22"/>
          <w:lang w:val="en-US"/>
        </w:rPr>
        <w:t>What do you think a trade union does? If you owned a business, would you like your workers to be in a union?</w:t>
      </w:r>
    </w:p>
    <w:p w14:paraId="675FF231" w14:textId="77777777" w:rsidR="00F506FC"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r w:rsidRPr="006D236E">
        <w:rPr>
          <w:rFonts w:ascii="Calibri" w:hAnsi="Calibri" w:cs="Calibri"/>
          <w:sz w:val="22"/>
          <w:szCs w:val="22"/>
          <w:lang w:val="en-US"/>
        </w:rPr>
        <w:t xml:space="preserve">Trade unions represent and support workers in disputes, negotiate for better pay and conditions, provide legal advice, and campaign for improved employment law. </w:t>
      </w:r>
    </w:p>
    <w:p w14:paraId="27F6659F" w14:textId="36C58E14" w:rsidR="00F506FC"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r w:rsidRPr="006D236E">
        <w:rPr>
          <w:rFonts w:ascii="Calibri" w:hAnsi="Calibri" w:cs="Calibri"/>
          <w:sz w:val="22"/>
          <w:szCs w:val="22"/>
          <w:lang w:val="en-US"/>
        </w:rPr>
        <w:t xml:space="preserve">Teacher prompt is: 'What might a union do that could help your business, even if it seems like they are bad for business owners?' This helps students see both sides before LO 19.3 </w:t>
      </w:r>
      <w:proofErr w:type="spellStart"/>
      <w:r w:rsidRPr="006D236E">
        <w:rPr>
          <w:rFonts w:ascii="Calibri" w:hAnsi="Calibri" w:cs="Calibri"/>
          <w:sz w:val="22"/>
          <w:szCs w:val="22"/>
          <w:lang w:val="en-US"/>
        </w:rPr>
        <w:t>eg</w:t>
      </w:r>
      <w:proofErr w:type="spellEnd"/>
      <w:r w:rsidRPr="006D236E">
        <w:rPr>
          <w:rFonts w:ascii="Calibri" w:hAnsi="Calibri" w:cs="Calibri"/>
          <w:sz w:val="22"/>
          <w:szCs w:val="22"/>
          <w:lang w:val="en-US"/>
        </w:rPr>
        <w:t xml:space="preserve"> help resolve negotiations/disputes</w:t>
      </w:r>
    </w:p>
    <w:p w14:paraId="32A5528A" w14:textId="77777777" w:rsidR="00F506FC"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p>
    <w:p w14:paraId="0B5C4071" w14:textId="77777777" w:rsidR="00F506FC"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r w:rsidRPr="006D236E">
        <w:rPr>
          <w:rFonts w:ascii="Calibri" w:hAnsi="Calibri" w:cs="Calibri"/>
          <w:b/>
          <w:sz w:val="22"/>
          <w:szCs w:val="22"/>
          <w:lang w:val="en-US"/>
        </w:rPr>
        <w:t>Do you know of any budget announcements that impact workers?</w:t>
      </w:r>
    </w:p>
    <w:p w14:paraId="61503B9C" w14:textId="5E0BC72E" w:rsidR="00F506FC"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r w:rsidRPr="006D236E">
        <w:rPr>
          <w:rFonts w:ascii="Calibri" w:hAnsi="Calibri" w:cs="Calibri"/>
          <w:sz w:val="22"/>
          <w:szCs w:val="22"/>
          <w:lang w:val="en-US"/>
        </w:rPr>
        <w:t>Students may mention minimum wage increases, changes in tax credits or tax bands, new public holidays (e.g. St Brigid's Day), extended sick pay entitlements, or changes in USC rates.</w:t>
      </w:r>
    </w:p>
    <w:p w14:paraId="78A975C3" w14:textId="76DD963B" w:rsidR="003B507F"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lang w:val="en-US"/>
        </w:rPr>
      </w:pPr>
      <w:r w:rsidRPr="006D236E">
        <w:rPr>
          <w:rFonts w:ascii="Calibri" w:hAnsi="Calibri" w:cs="Calibri"/>
          <w:sz w:val="22"/>
          <w:szCs w:val="22"/>
          <w:lang w:val="en-US"/>
        </w:rPr>
        <w:t>This is an opportunity to activate prior knowledge and build a link to LO 19.5 on budget impacts.</w:t>
      </w:r>
    </w:p>
    <w:p w14:paraId="3A56EE48" w14:textId="77777777" w:rsidR="003B507F" w:rsidRPr="006D236E" w:rsidRDefault="003B507F" w:rsidP="006D236E">
      <w:pPr>
        <w:spacing w:line="276" w:lineRule="auto"/>
        <w:rPr>
          <w:rFonts w:ascii="Calibri" w:hAnsi="Calibri" w:cs="Calibri"/>
          <w:sz w:val="22"/>
          <w:szCs w:val="22"/>
        </w:rPr>
      </w:pPr>
    </w:p>
    <w:p w14:paraId="03C1C4E8" w14:textId="17FF5B1C" w:rsidR="00DA14E5" w:rsidRPr="006D236E" w:rsidRDefault="00DA14E5"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6D236E">
        <w:rPr>
          <w:rFonts w:ascii="Calibri" w:hAnsi="Calibri" w:cs="Calibri"/>
          <w:sz w:val="22"/>
          <w:szCs w:val="22"/>
        </w:rPr>
        <w:br w:type="page"/>
      </w:r>
    </w:p>
    <w:p w14:paraId="3BABBA12" w14:textId="77777777" w:rsidR="00DA14E5" w:rsidRPr="006D236E" w:rsidRDefault="00DA14E5"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lastRenderedPageBreak/>
        <w:t>Useful business examples, stories, links, videos, resources…</w:t>
      </w:r>
    </w:p>
    <w:tbl>
      <w:tblPr>
        <w:tblStyle w:val="TableGrid"/>
        <w:tblW w:w="0" w:type="auto"/>
        <w:tblLook w:val="04A0" w:firstRow="1" w:lastRow="0" w:firstColumn="1" w:lastColumn="0" w:noHBand="0" w:noVBand="1"/>
      </w:tblPr>
      <w:tblGrid>
        <w:gridCol w:w="4500"/>
        <w:gridCol w:w="5956"/>
      </w:tblGrid>
      <w:tr w:rsidR="00DA14E5" w:rsidRPr="006D236E" w14:paraId="31945ABD" w14:textId="77777777" w:rsidTr="00C15481">
        <w:tc>
          <w:tcPr>
            <w:tcW w:w="4500" w:type="dxa"/>
          </w:tcPr>
          <w:p w14:paraId="3D8CFD1E" w14:textId="20EA6E7F" w:rsidR="00DA14E5" w:rsidRPr="006D236E" w:rsidRDefault="00DA14E5" w:rsidP="006D236E">
            <w:pPr>
              <w:spacing w:line="276" w:lineRule="auto"/>
              <w:rPr>
                <w:rFonts w:ascii="Calibri" w:hAnsi="Calibri" w:cs="Calibri"/>
                <w:sz w:val="22"/>
                <w:szCs w:val="22"/>
              </w:rPr>
            </w:pPr>
          </w:p>
        </w:tc>
        <w:tc>
          <w:tcPr>
            <w:tcW w:w="5956" w:type="dxa"/>
          </w:tcPr>
          <w:p w14:paraId="64D7458F" w14:textId="550E4E9B" w:rsidR="00DA14E5" w:rsidRPr="006D236E" w:rsidRDefault="00DA14E5" w:rsidP="006D236E">
            <w:pPr>
              <w:spacing w:line="276" w:lineRule="auto"/>
              <w:rPr>
                <w:rFonts w:ascii="Calibri" w:hAnsi="Calibri" w:cs="Calibri"/>
                <w:sz w:val="22"/>
                <w:szCs w:val="22"/>
              </w:rPr>
            </w:pPr>
          </w:p>
        </w:tc>
      </w:tr>
      <w:tr w:rsidR="00DA14E5" w:rsidRPr="006D236E" w14:paraId="524FED2C" w14:textId="77777777" w:rsidTr="00C15481">
        <w:tc>
          <w:tcPr>
            <w:tcW w:w="4500" w:type="dxa"/>
          </w:tcPr>
          <w:p w14:paraId="0DEAC8E0" w14:textId="2A8DF05F" w:rsidR="00DA14E5" w:rsidRPr="006D236E" w:rsidRDefault="00DA14E5" w:rsidP="006D236E">
            <w:pPr>
              <w:spacing w:line="276" w:lineRule="auto"/>
              <w:rPr>
                <w:rFonts w:ascii="Calibri" w:hAnsi="Calibri" w:cs="Calibri"/>
                <w:sz w:val="22"/>
                <w:szCs w:val="22"/>
              </w:rPr>
            </w:pPr>
          </w:p>
        </w:tc>
        <w:tc>
          <w:tcPr>
            <w:tcW w:w="5956" w:type="dxa"/>
          </w:tcPr>
          <w:p w14:paraId="0328E117" w14:textId="5C9DBDF9" w:rsidR="00DA14E5" w:rsidRPr="006D236E" w:rsidRDefault="00DA14E5" w:rsidP="006D236E">
            <w:pPr>
              <w:spacing w:line="276" w:lineRule="auto"/>
              <w:rPr>
                <w:rFonts w:ascii="Calibri" w:hAnsi="Calibri" w:cs="Calibri"/>
                <w:sz w:val="22"/>
                <w:szCs w:val="22"/>
              </w:rPr>
            </w:pPr>
          </w:p>
        </w:tc>
      </w:tr>
      <w:tr w:rsidR="00DA14E5" w:rsidRPr="006D236E" w14:paraId="1717C60B" w14:textId="77777777" w:rsidTr="00C15481">
        <w:tc>
          <w:tcPr>
            <w:tcW w:w="4500" w:type="dxa"/>
          </w:tcPr>
          <w:p w14:paraId="5F4A8534" w14:textId="77777777" w:rsidR="00DA14E5" w:rsidRPr="006D236E" w:rsidRDefault="00DA14E5" w:rsidP="006D236E">
            <w:pPr>
              <w:spacing w:line="276" w:lineRule="auto"/>
              <w:rPr>
                <w:rFonts w:ascii="Calibri" w:hAnsi="Calibri" w:cs="Calibri"/>
                <w:sz w:val="22"/>
                <w:szCs w:val="22"/>
              </w:rPr>
            </w:pPr>
          </w:p>
        </w:tc>
        <w:tc>
          <w:tcPr>
            <w:tcW w:w="5956" w:type="dxa"/>
          </w:tcPr>
          <w:p w14:paraId="48E51307" w14:textId="77777777" w:rsidR="00DA14E5" w:rsidRPr="006D236E" w:rsidRDefault="00DA14E5" w:rsidP="006D236E">
            <w:pPr>
              <w:spacing w:line="276" w:lineRule="auto"/>
              <w:rPr>
                <w:rFonts w:ascii="Calibri" w:hAnsi="Calibri" w:cs="Calibri"/>
                <w:sz w:val="22"/>
                <w:szCs w:val="22"/>
              </w:rPr>
            </w:pPr>
          </w:p>
        </w:tc>
      </w:tr>
    </w:tbl>
    <w:p w14:paraId="061546F4" w14:textId="77777777" w:rsidR="00DA14E5" w:rsidRPr="006D236E" w:rsidRDefault="00DA14E5" w:rsidP="006D236E">
      <w:pPr>
        <w:spacing w:line="276" w:lineRule="auto"/>
        <w:rPr>
          <w:rFonts w:ascii="Calibri" w:hAnsi="Calibri" w:cs="Calibri"/>
          <w:sz w:val="22"/>
          <w:szCs w:val="22"/>
          <w:u w:val="single"/>
        </w:rPr>
      </w:pPr>
    </w:p>
    <w:p w14:paraId="794F9F88" w14:textId="77777777" w:rsidR="00DA14E5" w:rsidRPr="006D236E" w:rsidRDefault="00DA14E5"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t>Digital hub links (these will become hyperlinks as they get added over the summer):</w:t>
      </w:r>
    </w:p>
    <w:p w14:paraId="7EA81AA4" w14:textId="2D27603C" w:rsidR="00DA14E5" w:rsidRPr="006D236E" w:rsidRDefault="00DA14E5" w:rsidP="006D236E">
      <w:pPr>
        <w:spacing w:line="276" w:lineRule="auto"/>
        <w:rPr>
          <w:rFonts w:ascii="Calibri" w:hAnsi="Calibri" w:cs="Calibri"/>
          <w:sz w:val="22"/>
          <w:szCs w:val="22"/>
        </w:rPr>
      </w:pPr>
      <w:hyperlink r:id="rId6" w:history="1">
        <w:r w:rsidRPr="006D236E">
          <w:rPr>
            <w:rStyle w:val="Hyperlink"/>
            <w:rFonts w:ascii="Calibri" w:hAnsi="Calibri" w:cs="Calibri"/>
            <w:sz w:val="22"/>
            <w:szCs w:val="22"/>
          </w:rPr>
          <w:t>PowerPoint</w:t>
        </w:r>
      </w:hyperlink>
    </w:p>
    <w:p w14:paraId="1212F78C" w14:textId="5C792845" w:rsidR="00DA14E5" w:rsidRPr="006D236E" w:rsidRDefault="00DA14E5" w:rsidP="006D236E">
      <w:pPr>
        <w:spacing w:line="276" w:lineRule="auto"/>
        <w:rPr>
          <w:rFonts w:ascii="Calibri" w:hAnsi="Calibri" w:cs="Calibri"/>
          <w:sz w:val="22"/>
          <w:szCs w:val="22"/>
        </w:rPr>
      </w:pPr>
      <w:hyperlink r:id="rId7" w:history="1">
        <w:r w:rsidRPr="006D236E">
          <w:rPr>
            <w:rStyle w:val="Hyperlink"/>
            <w:rFonts w:ascii="Calibri" w:hAnsi="Calibri" w:cs="Calibri"/>
            <w:sz w:val="22"/>
            <w:szCs w:val="22"/>
          </w:rPr>
          <w:t>Class exams with solutions</w:t>
        </w:r>
      </w:hyperlink>
    </w:p>
    <w:p w14:paraId="7CAF73F9" w14:textId="53FECBB0" w:rsidR="00DA14E5" w:rsidRPr="006D236E" w:rsidRDefault="00DA14E5" w:rsidP="006D236E">
      <w:pPr>
        <w:spacing w:line="276" w:lineRule="auto"/>
        <w:rPr>
          <w:rFonts w:ascii="Calibri" w:hAnsi="Calibri" w:cs="Calibri"/>
          <w:sz w:val="22"/>
          <w:szCs w:val="22"/>
        </w:rPr>
      </w:pPr>
      <w:hyperlink r:id="rId8" w:history="1">
        <w:r w:rsidRPr="006D236E">
          <w:rPr>
            <w:rStyle w:val="Hyperlink"/>
            <w:rFonts w:ascii="Calibri" w:hAnsi="Calibri" w:cs="Calibri"/>
            <w:sz w:val="22"/>
            <w:szCs w:val="22"/>
          </w:rPr>
          <w:t>Worksheet</w:t>
        </w:r>
      </w:hyperlink>
      <w:r w:rsidRPr="006D236E">
        <w:rPr>
          <w:rFonts w:ascii="Calibri" w:hAnsi="Calibri" w:cs="Calibri"/>
          <w:sz w:val="22"/>
          <w:szCs w:val="22"/>
        </w:rPr>
        <w:t xml:space="preserve"> for the Introduction Hook</w:t>
      </w:r>
    </w:p>
    <w:p w14:paraId="7201078C" w14:textId="41FA1EC1" w:rsidR="00DA14E5" w:rsidRPr="006D236E" w:rsidRDefault="00DA14E5" w:rsidP="006D236E">
      <w:pPr>
        <w:spacing w:line="276" w:lineRule="auto"/>
        <w:rPr>
          <w:rFonts w:ascii="Calibri" w:hAnsi="Calibri" w:cs="Calibri"/>
          <w:sz w:val="22"/>
          <w:szCs w:val="22"/>
        </w:rPr>
      </w:pPr>
      <w:hyperlink r:id="rId9" w:history="1">
        <w:r w:rsidRPr="006D236E">
          <w:rPr>
            <w:rStyle w:val="Hyperlink"/>
            <w:rFonts w:ascii="Calibri" w:hAnsi="Calibri" w:cs="Calibri"/>
            <w:sz w:val="22"/>
            <w:szCs w:val="22"/>
          </w:rPr>
          <w:t>Kahoot</w:t>
        </w:r>
      </w:hyperlink>
      <w:r w:rsidRPr="006D236E">
        <w:rPr>
          <w:rFonts w:ascii="Calibri" w:hAnsi="Calibri" w:cs="Calibri"/>
          <w:sz w:val="22"/>
          <w:szCs w:val="22"/>
        </w:rPr>
        <w:t xml:space="preserve"> / online quizzes for formative assessment</w:t>
      </w:r>
    </w:p>
    <w:p w14:paraId="2C8B7BDF" w14:textId="265B992D" w:rsidR="00DA14E5" w:rsidRPr="006D236E" w:rsidRDefault="00DA14E5" w:rsidP="006D236E">
      <w:pPr>
        <w:spacing w:line="276" w:lineRule="auto"/>
        <w:rPr>
          <w:rFonts w:ascii="Calibri" w:hAnsi="Calibri" w:cs="Calibri"/>
          <w:sz w:val="22"/>
          <w:szCs w:val="22"/>
        </w:rPr>
      </w:pPr>
      <w:r w:rsidRPr="006D236E">
        <w:rPr>
          <w:rFonts w:ascii="Calibri" w:hAnsi="Calibri" w:cs="Calibri"/>
          <w:sz w:val="22"/>
          <w:szCs w:val="22"/>
        </w:rPr>
        <w:t xml:space="preserve">Suggested solutions to </w:t>
      </w:r>
      <w:hyperlink r:id="rId10" w:history="1">
        <w:r w:rsidRPr="006D236E">
          <w:rPr>
            <w:rStyle w:val="Hyperlink"/>
            <w:rFonts w:ascii="Calibri" w:hAnsi="Calibri" w:cs="Calibri"/>
            <w:sz w:val="22"/>
            <w:szCs w:val="22"/>
          </w:rPr>
          <w:t>workbook</w:t>
        </w:r>
      </w:hyperlink>
      <w:r w:rsidRPr="006D236E">
        <w:rPr>
          <w:rFonts w:ascii="Calibri" w:hAnsi="Calibri" w:cs="Calibri"/>
          <w:sz w:val="22"/>
          <w:szCs w:val="22"/>
        </w:rPr>
        <w:t xml:space="preserve"> and </w:t>
      </w:r>
      <w:hyperlink r:id="rId11" w:history="1">
        <w:r w:rsidRPr="006D236E">
          <w:rPr>
            <w:rStyle w:val="Hyperlink"/>
            <w:rFonts w:ascii="Calibri" w:hAnsi="Calibri" w:cs="Calibri"/>
            <w:sz w:val="22"/>
            <w:szCs w:val="22"/>
          </w:rPr>
          <w:t>sample paper questions</w:t>
        </w:r>
      </w:hyperlink>
    </w:p>
    <w:p w14:paraId="7E1BF725" w14:textId="77777777" w:rsidR="00DA14E5" w:rsidRPr="006D236E" w:rsidRDefault="00DA14E5" w:rsidP="006D236E">
      <w:pPr>
        <w:spacing w:line="276" w:lineRule="auto"/>
        <w:rPr>
          <w:rFonts w:ascii="Calibri" w:hAnsi="Calibri" w:cs="Calibri"/>
          <w:sz w:val="22"/>
          <w:szCs w:val="22"/>
        </w:rPr>
      </w:pPr>
    </w:p>
    <w:p w14:paraId="2D13DE62" w14:textId="77777777" w:rsidR="00C15481" w:rsidRPr="006D236E" w:rsidRDefault="00C15481"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br w:type="page"/>
      </w:r>
    </w:p>
    <w:p w14:paraId="11E53E2E" w14:textId="6E89872E" w:rsidR="00DA14E5" w:rsidRPr="006D236E" w:rsidRDefault="00DA14E5"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lastRenderedPageBreak/>
        <w:t>Key information for the chapter:</w:t>
      </w:r>
    </w:p>
    <w:tbl>
      <w:tblPr>
        <w:tblStyle w:val="TableGrid"/>
        <w:tblW w:w="0" w:type="auto"/>
        <w:tblLook w:val="04A0" w:firstRow="1" w:lastRow="0" w:firstColumn="1" w:lastColumn="0" w:noHBand="0" w:noVBand="1"/>
      </w:tblPr>
      <w:tblGrid>
        <w:gridCol w:w="2629"/>
        <w:gridCol w:w="791"/>
        <w:gridCol w:w="1112"/>
        <w:gridCol w:w="974"/>
        <w:gridCol w:w="1099"/>
        <w:gridCol w:w="1099"/>
        <w:gridCol w:w="633"/>
        <w:gridCol w:w="761"/>
        <w:gridCol w:w="725"/>
        <w:gridCol w:w="633"/>
      </w:tblGrid>
      <w:tr w:rsidR="00F506FC" w:rsidRPr="006D236E" w14:paraId="457EBD75" w14:textId="77777777" w:rsidTr="00297AFF">
        <w:tc>
          <w:tcPr>
            <w:tcW w:w="3744" w:type="dxa"/>
            <w:tcBorders>
              <w:top w:val="single" w:sz="4" w:space="0" w:color="CCCCCC"/>
              <w:left w:val="single" w:sz="4" w:space="0" w:color="CCCCCC"/>
              <w:bottom w:val="single" w:sz="4" w:space="0" w:color="CCCCCC"/>
              <w:right w:val="single" w:sz="4" w:space="0" w:color="CCCCCC"/>
            </w:tcBorders>
            <w:shd w:val="clear" w:color="auto" w:fill="1F3864"/>
          </w:tcPr>
          <w:p w14:paraId="547D7F3F"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b/>
                <w:sz w:val="22"/>
                <w:szCs w:val="22"/>
                <w:lang w:val="en-US"/>
              </w:rPr>
              <w:t>Learning Intention</w:t>
            </w:r>
          </w:p>
        </w:tc>
        <w:tc>
          <w:tcPr>
            <w:tcW w:w="864" w:type="dxa"/>
            <w:tcBorders>
              <w:top w:val="single" w:sz="4" w:space="0" w:color="CCCCCC"/>
              <w:left w:val="single" w:sz="4" w:space="0" w:color="CCCCCC"/>
              <w:bottom w:val="single" w:sz="4" w:space="0" w:color="CCCCCC"/>
              <w:right w:val="single" w:sz="4" w:space="0" w:color="CCCCCC"/>
            </w:tcBorders>
            <w:shd w:val="clear" w:color="auto" w:fill="1F3864"/>
          </w:tcPr>
          <w:p w14:paraId="6D876F99"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b/>
                <w:sz w:val="22"/>
                <w:szCs w:val="22"/>
                <w:lang w:val="en-US"/>
              </w:rPr>
              <w:t>LO</w:t>
            </w:r>
          </w:p>
        </w:tc>
        <w:tc>
          <w:tcPr>
            <w:tcW w:w="1152" w:type="dxa"/>
            <w:tcBorders>
              <w:top w:val="single" w:sz="4" w:space="0" w:color="CCCCCC"/>
              <w:left w:val="single" w:sz="4" w:space="0" w:color="CCCCCC"/>
              <w:bottom w:val="single" w:sz="4" w:space="0" w:color="CCCCCC"/>
              <w:right w:val="single" w:sz="4" w:space="0" w:color="CCCCCC"/>
            </w:tcBorders>
            <w:shd w:val="clear" w:color="auto" w:fill="1F3864"/>
          </w:tcPr>
          <w:p w14:paraId="7FD12701"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b/>
                <w:sz w:val="22"/>
                <w:szCs w:val="22"/>
                <w:lang w:val="en-US"/>
              </w:rPr>
              <w:t>Textbook (Pages)</w:t>
            </w:r>
          </w:p>
        </w:tc>
        <w:tc>
          <w:tcPr>
            <w:tcW w:w="864" w:type="dxa"/>
            <w:tcBorders>
              <w:top w:val="single" w:sz="4" w:space="0" w:color="CCCCCC"/>
              <w:left w:val="single" w:sz="4" w:space="0" w:color="CCCCCC"/>
              <w:bottom w:val="single" w:sz="4" w:space="0" w:color="CCCCCC"/>
              <w:right w:val="single" w:sz="4" w:space="0" w:color="CCCCCC"/>
            </w:tcBorders>
            <w:shd w:val="clear" w:color="auto" w:fill="1F3864"/>
          </w:tcPr>
          <w:p w14:paraId="15D25D42"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b/>
                <w:sz w:val="22"/>
                <w:szCs w:val="22"/>
                <w:lang w:val="en-US"/>
              </w:rPr>
              <w:t>Minutes</w:t>
            </w:r>
          </w:p>
        </w:tc>
        <w:tc>
          <w:tcPr>
            <w:tcW w:w="1296" w:type="dxa"/>
            <w:tcBorders>
              <w:top w:val="single" w:sz="4" w:space="0" w:color="CCCCCC"/>
              <w:left w:val="single" w:sz="4" w:space="0" w:color="CCCCCC"/>
              <w:bottom w:val="single" w:sz="4" w:space="0" w:color="CCCCCC"/>
              <w:right w:val="single" w:sz="4" w:space="0" w:color="CCCCCC"/>
            </w:tcBorders>
            <w:shd w:val="clear" w:color="auto" w:fill="1F3864"/>
          </w:tcPr>
          <w:p w14:paraId="4250653F"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b/>
                <w:sz w:val="22"/>
                <w:szCs w:val="22"/>
                <w:lang w:val="en-US"/>
              </w:rPr>
              <w:t>Activity Book (HL Qs)</w:t>
            </w:r>
          </w:p>
        </w:tc>
        <w:tc>
          <w:tcPr>
            <w:tcW w:w="1296" w:type="dxa"/>
            <w:tcBorders>
              <w:top w:val="single" w:sz="4" w:space="0" w:color="CCCCCC"/>
              <w:left w:val="single" w:sz="4" w:space="0" w:color="CCCCCC"/>
              <w:bottom w:val="single" w:sz="4" w:space="0" w:color="CCCCCC"/>
              <w:right w:val="single" w:sz="4" w:space="0" w:color="CCCCCC"/>
            </w:tcBorders>
            <w:shd w:val="clear" w:color="auto" w:fill="1F3864"/>
          </w:tcPr>
          <w:p w14:paraId="21490B8A"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b/>
                <w:sz w:val="22"/>
                <w:szCs w:val="22"/>
                <w:lang w:val="en-US"/>
              </w:rPr>
              <w:t>Activity Book (OL Qs)</w:t>
            </w:r>
          </w:p>
        </w:tc>
        <w:tc>
          <w:tcPr>
            <w:tcW w:w="720" w:type="dxa"/>
            <w:tcBorders>
              <w:top w:val="single" w:sz="4" w:space="0" w:color="CCCCCC"/>
              <w:left w:val="single" w:sz="4" w:space="0" w:color="CCCCCC"/>
              <w:bottom w:val="single" w:sz="4" w:space="0" w:color="CCCCCC"/>
              <w:right w:val="single" w:sz="4" w:space="0" w:color="CCCCCC"/>
            </w:tcBorders>
            <w:shd w:val="clear" w:color="auto" w:fill="1F3864"/>
          </w:tcPr>
          <w:p w14:paraId="0A4C64F5"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b/>
                <w:sz w:val="22"/>
                <w:szCs w:val="22"/>
                <w:lang w:val="en-US"/>
              </w:rPr>
              <w:t>HL SP1</w:t>
            </w:r>
          </w:p>
        </w:tc>
        <w:tc>
          <w:tcPr>
            <w:tcW w:w="720" w:type="dxa"/>
            <w:tcBorders>
              <w:top w:val="single" w:sz="4" w:space="0" w:color="CCCCCC"/>
              <w:left w:val="single" w:sz="4" w:space="0" w:color="CCCCCC"/>
              <w:bottom w:val="single" w:sz="4" w:space="0" w:color="CCCCCC"/>
              <w:right w:val="single" w:sz="4" w:space="0" w:color="CCCCCC"/>
            </w:tcBorders>
            <w:shd w:val="clear" w:color="auto" w:fill="1F3864"/>
          </w:tcPr>
          <w:p w14:paraId="2FC9CAD8"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b/>
                <w:sz w:val="22"/>
                <w:szCs w:val="22"/>
                <w:lang w:val="en-US"/>
              </w:rPr>
              <w:t>HL SP2</w:t>
            </w:r>
          </w:p>
        </w:tc>
        <w:tc>
          <w:tcPr>
            <w:tcW w:w="720" w:type="dxa"/>
            <w:tcBorders>
              <w:top w:val="single" w:sz="4" w:space="0" w:color="CCCCCC"/>
              <w:left w:val="single" w:sz="4" w:space="0" w:color="CCCCCC"/>
              <w:bottom w:val="single" w:sz="4" w:space="0" w:color="CCCCCC"/>
              <w:right w:val="single" w:sz="4" w:space="0" w:color="CCCCCC"/>
            </w:tcBorders>
            <w:shd w:val="clear" w:color="auto" w:fill="1F3864"/>
          </w:tcPr>
          <w:p w14:paraId="6B779104"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b/>
                <w:sz w:val="22"/>
                <w:szCs w:val="22"/>
                <w:lang w:val="en-US"/>
              </w:rPr>
              <w:t>OL SP1</w:t>
            </w:r>
          </w:p>
        </w:tc>
        <w:tc>
          <w:tcPr>
            <w:tcW w:w="720" w:type="dxa"/>
            <w:tcBorders>
              <w:top w:val="single" w:sz="4" w:space="0" w:color="CCCCCC"/>
              <w:left w:val="single" w:sz="4" w:space="0" w:color="CCCCCC"/>
              <w:bottom w:val="single" w:sz="4" w:space="0" w:color="CCCCCC"/>
              <w:right w:val="single" w:sz="4" w:space="0" w:color="CCCCCC"/>
            </w:tcBorders>
            <w:shd w:val="clear" w:color="auto" w:fill="1F3864"/>
          </w:tcPr>
          <w:p w14:paraId="65032A68"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b/>
                <w:sz w:val="22"/>
                <w:szCs w:val="22"/>
                <w:lang w:val="en-US"/>
              </w:rPr>
              <w:t>OL SP2</w:t>
            </w:r>
          </w:p>
        </w:tc>
      </w:tr>
      <w:tr w:rsidR="00F506FC" w:rsidRPr="006D236E" w14:paraId="322D0C76" w14:textId="77777777" w:rsidTr="00F506FC">
        <w:tc>
          <w:tcPr>
            <w:tcW w:w="374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A371E00"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How employees are protected both legislatively and non-legislatively in the workplace.</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F86C071"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19.1</w:t>
            </w:r>
          </w:p>
        </w:tc>
        <w:tc>
          <w:tcPr>
            <w:tcW w:w="1152"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0F916BBF"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353-354</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58DF36CE" w14:textId="659301F0"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60</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0646746D"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Q1</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57ED292D"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Q1</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0518A4D"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333757B"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82EAA6E"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714D0105" w14:textId="77777777" w:rsidR="00F506FC" w:rsidRPr="006D236E" w:rsidRDefault="00F506FC" w:rsidP="006D236E">
            <w:pPr>
              <w:spacing w:line="276" w:lineRule="auto"/>
              <w:rPr>
                <w:rFonts w:ascii="Calibri" w:hAnsi="Calibri" w:cs="Calibri"/>
                <w:sz w:val="22"/>
                <w:szCs w:val="22"/>
                <w:lang w:val="en-US"/>
              </w:rPr>
            </w:pPr>
          </w:p>
        </w:tc>
      </w:tr>
      <w:tr w:rsidR="00F506FC" w:rsidRPr="006D236E" w14:paraId="478AA0F5" w14:textId="77777777" w:rsidTr="00F506FC">
        <w:tc>
          <w:tcPr>
            <w:tcW w:w="374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0543D713"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The rights and responsibilities of employees and employers regarding pay.</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69E9CF7"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19.2a</w:t>
            </w:r>
          </w:p>
        </w:tc>
        <w:tc>
          <w:tcPr>
            <w:tcW w:w="1152"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5DF877E3"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356</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01C163C" w14:textId="76E831AB"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30</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708DBC4F"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Q2</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087E0B9A"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Q2</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668FD1CF"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670DB40"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297F30E"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OL Q2(a)</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A541A88" w14:textId="77777777" w:rsidR="00F506FC" w:rsidRPr="006D236E" w:rsidRDefault="00F506FC" w:rsidP="006D236E">
            <w:pPr>
              <w:spacing w:line="276" w:lineRule="auto"/>
              <w:rPr>
                <w:rFonts w:ascii="Calibri" w:hAnsi="Calibri" w:cs="Calibri"/>
                <w:sz w:val="22"/>
                <w:szCs w:val="22"/>
                <w:lang w:val="en-US"/>
              </w:rPr>
            </w:pPr>
          </w:p>
        </w:tc>
      </w:tr>
      <w:tr w:rsidR="00F506FC" w:rsidRPr="006D236E" w14:paraId="086A826E" w14:textId="77777777" w:rsidTr="00F506FC">
        <w:tc>
          <w:tcPr>
            <w:tcW w:w="374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C4DB0C5"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The rights and responsibilities regarding working conditions.</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B834045"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19.2b</w:t>
            </w:r>
          </w:p>
        </w:tc>
        <w:tc>
          <w:tcPr>
            <w:tcW w:w="1152"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5457494"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357</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4961F9E" w14:textId="4517FEF8"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30</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E47BFAC"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Q2</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1910A11"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Q2</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43C0D30"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ED2AA34"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62D85678"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OL Q2(b)</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07A21AC" w14:textId="77777777" w:rsidR="00F506FC" w:rsidRPr="006D236E" w:rsidRDefault="00F506FC" w:rsidP="006D236E">
            <w:pPr>
              <w:spacing w:line="276" w:lineRule="auto"/>
              <w:rPr>
                <w:rFonts w:ascii="Calibri" w:hAnsi="Calibri" w:cs="Calibri"/>
                <w:sz w:val="22"/>
                <w:szCs w:val="22"/>
                <w:lang w:val="en-US"/>
              </w:rPr>
            </w:pPr>
          </w:p>
        </w:tc>
      </w:tr>
      <w:tr w:rsidR="00F506FC" w:rsidRPr="006D236E" w14:paraId="523E073C" w14:textId="77777777" w:rsidTr="00F506FC">
        <w:tc>
          <w:tcPr>
            <w:tcW w:w="374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791A5940"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The rights and responsibilities regarding health and safety.</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02DEDB4C"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19.2c</w:t>
            </w:r>
          </w:p>
        </w:tc>
        <w:tc>
          <w:tcPr>
            <w:tcW w:w="1152"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A8FAD6E"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358</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4FD1EFE" w14:textId="1BE9D015"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30</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6D9AD26F"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Q2</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6787D632"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Q2</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61312F54"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6F18A53"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6B545FB3"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OL Q2(c)</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EE85628" w14:textId="77777777" w:rsidR="00F506FC" w:rsidRPr="006D236E" w:rsidRDefault="00F506FC" w:rsidP="006D236E">
            <w:pPr>
              <w:spacing w:line="276" w:lineRule="auto"/>
              <w:rPr>
                <w:rFonts w:ascii="Calibri" w:hAnsi="Calibri" w:cs="Calibri"/>
                <w:sz w:val="22"/>
                <w:szCs w:val="22"/>
                <w:lang w:val="en-US"/>
              </w:rPr>
            </w:pPr>
          </w:p>
        </w:tc>
      </w:tr>
      <w:tr w:rsidR="00F506FC" w:rsidRPr="006D236E" w14:paraId="2C36EBE3" w14:textId="77777777" w:rsidTr="00F506FC">
        <w:tc>
          <w:tcPr>
            <w:tcW w:w="374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0A8664F"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The rights and responsibilities regarding discrimination.</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769B28D"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19.2d</w:t>
            </w:r>
          </w:p>
        </w:tc>
        <w:tc>
          <w:tcPr>
            <w:tcW w:w="1152"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CF39A7F"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359</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687ADAB8" w14:textId="100D0EEC"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30</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C25A3DA"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Q2</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5B0BC852"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Q2, Q3</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6E10E1BB"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8B0AB03"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HL Q2(</w:t>
            </w:r>
            <w:proofErr w:type="spellStart"/>
            <w:r w:rsidRPr="006D236E">
              <w:rPr>
                <w:rFonts w:ascii="Calibri" w:hAnsi="Calibri" w:cs="Calibri"/>
                <w:sz w:val="22"/>
                <w:szCs w:val="22"/>
                <w:lang w:val="en-US"/>
              </w:rPr>
              <w:t>i</w:t>
            </w:r>
            <w:proofErr w:type="spellEnd"/>
            <w:r w:rsidRPr="006D236E">
              <w:rPr>
                <w:rFonts w:ascii="Calibri" w:hAnsi="Calibri" w:cs="Calibri"/>
                <w:sz w:val="22"/>
                <w:szCs w:val="22"/>
                <w:lang w:val="en-US"/>
              </w:rPr>
              <w:t>)</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C9D511B"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A3D496E" w14:textId="77777777" w:rsidR="00F506FC" w:rsidRPr="006D236E" w:rsidRDefault="00F506FC" w:rsidP="006D236E">
            <w:pPr>
              <w:spacing w:line="276" w:lineRule="auto"/>
              <w:rPr>
                <w:rFonts w:ascii="Calibri" w:hAnsi="Calibri" w:cs="Calibri"/>
                <w:sz w:val="22"/>
                <w:szCs w:val="22"/>
                <w:lang w:val="en-US"/>
              </w:rPr>
            </w:pPr>
          </w:p>
        </w:tc>
      </w:tr>
      <w:tr w:rsidR="00F506FC" w:rsidRPr="006D236E" w14:paraId="27BAB5BD" w14:textId="77777777" w:rsidTr="00F506FC">
        <w:tc>
          <w:tcPr>
            <w:tcW w:w="374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52041EA8"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The rights and responsibilities regarding security of employment.</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0318FFE8"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19.2e</w:t>
            </w:r>
          </w:p>
        </w:tc>
        <w:tc>
          <w:tcPr>
            <w:tcW w:w="1152"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711E17D5"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359-360</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A853B32" w14:textId="784906E1"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30</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543CBE76"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Q2</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96391C7"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BDC6220"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0AD2F82"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5F044572"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1E92199" w14:textId="77777777" w:rsidR="00F506FC" w:rsidRPr="006D236E" w:rsidRDefault="00F506FC" w:rsidP="006D236E">
            <w:pPr>
              <w:spacing w:line="276" w:lineRule="auto"/>
              <w:rPr>
                <w:rFonts w:ascii="Calibri" w:hAnsi="Calibri" w:cs="Calibri"/>
                <w:sz w:val="22"/>
                <w:szCs w:val="22"/>
                <w:lang w:val="en-US"/>
              </w:rPr>
            </w:pPr>
          </w:p>
        </w:tc>
      </w:tr>
      <w:tr w:rsidR="00F506FC" w:rsidRPr="006D236E" w14:paraId="6A4FF8ED" w14:textId="77777777" w:rsidTr="00F506FC">
        <w:tc>
          <w:tcPr>
            <w:tcW w:w="374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0DACE41"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The rights and responsibilities regarding dismissal.</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5276F1A"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19.2f</w:t>
            </w:r>
          </w:p>
        </w:tc>
        <w:tc>
          <w:tcPr>
            <w:tcW w:w="1152"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74DE09F7"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360-361</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05313A8D" w14:textId="753EE3F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60</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C9FE367"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Q2</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CE3B864"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Q2</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725A33A"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9F3CC2D"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HL Q2(iii)</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58ECA799"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09E67CD7" w14:textId="77777777" w:rsidR="00F506FC" w:rsidRPr="006D236E" w:rsidRDefault="00F506FC" w:rsidP="006D236E">
            <w:pPr>
              <w:spacing w:line="276" w:lineRule="auto"/>
              <w:rPr>
                <w:rFonts w:ascii="Calibri" w:hAnsi="Calibri" w:cs="Calibri"/>
                <w:sz w:val="22"/>
                <w:szCs w:val="22"/>
                <w:lang w:val="en-US"/>
              </w:rPr>
            </w:pPr>
          </w:p>
        </w:tc>
      </w:tr>
      <w:tr w:rsidR="00F506FC" w:rsidRPr="006D236E" w14:paraId="581E9298" w14:textId="77777777" w:rsidTr="00F506FC">
        <w:tc>
          <w:tcPr>
            <w:tcW w:w="374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90D9E7A"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The role of trade unions in the workplace, including types of industrial action and the Industrial Relations Act 1990.</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A8563E5"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19.3</w:t>
            </w:r>
          </w:p>
        </w:tc>
        <w:tc>
          <w:tcPr>
            <w:tcW w:w="1152"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A561D29"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362-364</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4A986FC"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80</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6AC4A43"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Q3</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0AA9C895"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Q5</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E80A03F"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790597F"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HL Q3</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7C610FD"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4868810" w14:textId="77777777" w:rsidR="00F506FC" w:rsidRPr="006D236E" w:rsidRDefault="00F506FC" w:rsidP="006D236E">
            <w:pPr>
              <w:spacing w:line="276" w:lineRule="auto"/>
              <w:rPr>
                <w:rFonts w:ascii="Calibri" w:hAnsi="Calibri" w:cs="Calibri"/>
                <w:sz w:val="22"/>
                <w:szCs w:val="22"/>
                <w:lang w:val="en-US"/>
              </w:rPr>
            </w:pPr>
          </w:p>
        </w:tc>
      </w:tr>
      <w:tr w:rsidR="00F506FC" w:rsidRPr="006D236E" w14:paraId="0FD939BA" w14:textId="77777777" w:rsidTr="00F506FC">
        <w:tc>
          <w:tcPr>
            <w:tcW w:w="374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7EAC7AF"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The gig economy - opportunities and challenges for workers.</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74FB3EB7"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19.4</w:t>
            </w:r>
          </w:p>
        </w:tc>
        <w:tc>
          <w:tcPr>
            <w:tcW w:w="1152"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65A1F0E2"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365-366</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0A2F86E"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40</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57213DC5"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Q4</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14B960B"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Q6</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BC7F7EB"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017EB6A3"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HL Q4</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75312A88"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7A39A0C2" w14:textId="77777777" w:rsidR="00F506FC" w:rsidRPr="006D236E" w:rsidRDefault="00F506FC" w:rsidP="006D236E">
            <w:pPr>
              <w:spacing w:line="276" w:lineRule="auto"/>
              <w:rPr>
                <w:rFonts w:ascii="Calibri" w:hAnsi="Calibri" w:cs="Calibri"/>
                <w:sz w:val="22"/>
                <w:szCs w:val="22"/>
                <w:lang w:val="en-US"/>
              </w:rPr>
            </w:pPr>
          </w:p>
        </w:tc>
      </w:tr>
      <w:tr w:rsidR="00F506FC" w:rsidRPr="006D236E" w14:paraId="2701E555" w14:textId="77777777" w:rsidTr="00F506FC">
        <w:tc>
          <w:tcPr>
            <w:tcW w:w="374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B8842CE"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How the annual government budget impacts on workers.</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55778F15"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19.5</w:t>
            </w:r>
          </w:p>
        </w:tc>
        <w:tc>
          <w:tcPr>
            <w:tcW w:w="1152"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66B905F2"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367-369</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632615A4"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80</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71910AA"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Q5</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27A12CAA"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Q7</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6D3B469A"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61081C7"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HL Q5</w:t>
            </w: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24F5E20"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09DAB943" w14:textId="77777777" w:rsidR="00F506FC" w:rsidRPr="006D236E" w:rsidRDefault="00F506FC" w:rsidP="006D236E">
            <w:pPr>
              <w:spacing w:line="276" w:lineRule="auto"/>
              <w:rPr>
                <w:rFonts w:ascii="Calibri" w:hAnsi="Calibri" w:cs="Calibri"/>
                <w:sz w:val="22"/>
                <w:szCs w:val="22"/>
                <w:lang w:val="en-US"/>
              </w:rPr>
            </w:pPr>
          </w:p>
        </w:tc>
      </w:tr>
      <w:tr w:rsidR="00F506FC" w:rsidRPr="006D236E" w14:paraId="78233172" w14:textId="77777777" w:rsidTr="00F506FC">
        <w:tc>
          <w:tcPr>
            <w:tcW w:w="374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0EC7A4E1"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Making informed decisions as an employee and discussing workplace-related stories in the news.</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C0D0BA8"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19.6</w:t>
            </w:r>
          </w:p>
        </w:tc>
        <w:tc>
          <w:tcPr>
            <w:tcW w:w="1152"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B84DD2F"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370</w:t>
            </w:r>
          </w:p>
        </w:tc>
        <w:tc>
          <w:tcPr>
            <w:tcW w:w="864"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732633E8"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30</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1BA23156"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BW Q1</w:t>
            </w:r>
          </w:p>
        </w:tc>
        <w:tc>
          <w:tcPr>
            <w:tcW w:w="1296"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84B72DB"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1820164"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37C3E42"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406D3727"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FFF" w:themeFill="background1"/>
          </w:tcPr>
          <w:p w14:paraId="38E9B074" w14:textId="77777777" w:rsidR="00F506FC" w:rsidRPr="006D236E" w:rsidRDefault="00F506FC" w:rsidP="006D236E">
            <w:pPr>
              <w:spacing w:line="276" w:lineRule="auto"/>
              <w:rPr>
                <w:rFonts w:ascii="Calibri" w:hAnsi="Calibri" w:cs="Calibri"/>
                <w:sz w:val="22"/>
                <w:szCs w:val="22"/>
                <w:lang w:val="en-US"/>
              </w:rPr>
            </w:pPr>
          </w:p>
        </w:tc>
      </w:tr>
      <w:tr w:rsidR="00F506FC" w:rsidRPr="006D236E" w14:paraId="0593FC29" w14:textId="77777777" w:rsidTr="00297AFF">
        <w:tc>
          <w:tcPr>
            <w:tcW w:w="3744" w:type="dxa"/>
            <w:tcBorders>
              <w:top w:val="single" w:sz="4" w:space="0" w:color="CCCCCC"/>
              <w:left w:val="single" w:sz="4" w:space="0" w:color="CCCCCC"/>
              <w:bottom w:val="single" w:sz="4" w:space="0" w:color="CCCCCC"/>
              <w:right w:val="single" w:sz="4" w:space="0" w:color="CCCCCC"/>
            </w:tcBorders>
            <w:shd w:val="clear" w:color="auto" w:fill="FFF2CC"/>
          </w:tcPr>
          <w:p w14:paraId="792CE469" w14:textId="03D91EEB"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b/>
                <w:sz w:val="22"/>
                <w:szCs w:val="22"/>
                <w:lang w:val="en-US"/>
              </w:rPr>
              <w:t>Total Time: 470 minutes / approx. 8 hours / 3 weeks</w:t>
            </w:r>
          </w:p>
        </w:tc>
        <w:tc>
          <w:tcPr>
            <w:tcW w:w="864" w:type="dxa"/>
            <w:tcBorders>
              <w:top w:val="single" w:sz="4" w:space="0" w:color="CCCCCC"/>
              <w:left w:val="single" w:sz="4" w:space="0" w:color="CCCCCC"/>
              <w:bottom w:val="single" w:sz="4" w:space="0" w:color="CCCCCC"/>
              <w:right w:val="single" w:sz="4" w:space="0" w:color="CCCCCC"/>
            </w:tcBorders>
            <w:shd w:val="clear" w:color="auto" w:fill="FFF2CC"/>
          </w:tcPr>
          <w:p w14:paraId="4A43960B" w14:textId="77777777" w:rsidR="00F506FC" w:rsidRPr="006D236E" w:rsidRDefault="00F506FC" w:rsidP="006D236E">
            <w:pPr>
              <w:spacing w:line="276" w:lineRule="auto"/>
              <w:rPr>
                <w:rFonts w:ascii="Calibri" w:hAnsi="Calibri" w:cs="Calibri"/>
                <w:sz w:val="22"/>
                <w:szCs w:val="22"/>
                <w:lang w:val="en-US"/>
              </w:rPr>
            </w:pPr>
          </w:p>
        </w:tc>
        <w:tc>
          <w:tcPr>
            <w:tcW w:w="1152" w:type="dxa"/>
            <w:tcBorders>
              <w:top w:val="single" w:sz="4" w:space="0" w:color="CCCCCC"/>
              <w:left w:val="single" w:sz="4" w:space="0" w:color="CCCCCC"/>
              <w:bottom w:val="single" w:sz="4" w:space="0" w:color="CCCCCC"/>
              <w:right w:val="single" w:sz="4" w:space="0" w:color="CCCCCC"/>
            </w:tcBorders>
            <w:shd w:val="clear" w:color="auto" w:fill="FFF2CC"/>
          </w:tcPr>
          <w:p w14:paraId="1DDFEE41" w14:textId="77777777" w:rsidR="00F506FC" w:rsidRPr="006D236E" w:rsidRDefault="00F506FC" w:rsidP="006D236E">
            <w:pPr>
              <w:spacing w:line="276" w:lineRule="auto"/>
              <w:rPr>
                <w:rFonts w:ascii="Calibri" w:hAnsi="Calibri" w:cs="Calibri"/>
                <w:sz w:val="22"/>
                <w:szCs w:val="22"/>
                <w:lang w:val="en-US"/>
              </w:rPr>
            </w:pPr>
          </w:p>
        </w:tc>
        <w:tc>
          <w:tcPr>
            <w:tcW w:w="864" w:type="dxa"/>
            <w:tcBorders>
              <w:top w:val="single" w:sz="4" w:space="0" w:color="CCCCCC"/>
              <w:left w:val="single" w:sz="4" w:space="0" w:color="CCCCCC"/>
              <w:bottom w:val="single" w:sz="4" w:space="0" w:color="CCCCCC"/>
              <w:right w:val="single" w:sz="4" w:space="0" w:color="CCCCCC"/>
            </w:tcBorders>
            <w:shd w:val="clear" w:color="auto" w:fill="FFF2CC"/>
          </w:tcPr>
          <w:p w14:paraId="32C3E751"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b/>
                <w:sz w:val="22"/>
                <w:szCs w:val="22"/>
                <w:lang w:val="en-US"/>
              </w:rPr>
              <w:t>470</w:t>
            </w:r>
          </w:p>
        </w:tc>
        <w:tc>
          <w:tcPr>
            <w:tcW w:w="1296" w:type="dxa"/>
            <w:tcBorders>
              <w:top w:val="single" w:sz="4" w:space="0" w:color="CCCCCC"/>
              <w:left w:val="single" w:sz="4" w:space="0" w:color="CCCCCC"/>
              <w:bottom w:val="single" w:sz="4" w:space="0" w:color="CCCCCC"/>
              <w:right w:val="single" w:sz="4" w:space="0" w:color="CCCCCC"/>
            </w:tcBorders>
            <w:shd w:val="clear" w:color="auto" w:fill="FFF2CC"/>
          </w:tcPr>
          <w:p w14:paraId="208DCEA4" w14:textId="77777777" w:rsidR="00F506FC" w:rsidRPr="006D236E" w:rsidRDefault="00F506FC" w:rsidP="006D236E">
            <w:pPr>
              <w:spacing w:line="276" w:lineRule="auto"/>
              <w:rPr>
                <w:rFonts w:ascii="Calibri" w:hAnsi="Calibri" w:cs="Calibri"/>
                <w:sz w:val="22"/>
                <w:szCs w:val="22"/>
                <w:lang w:val="en-US"/>
              </w:rPr>
            </w:pPr>
          </w:p>
        </w:tc>
        <w:tc>
          <w:tcPr>
            <w:tcW w:w="1296" w:type="dxa"/>
            <w:tcBorders>
              <w:top w:val="single" w:sz="4" w:space="0" w:color="CCCCCC"/>
              <w:left w:val="single" w:sz="4" w:space="0" w:color="CCCCCC"/>
              <w:bottom w:val="single" w:sz="4" w:space="0" w:color="CCCCCC"/>
              <w:right w:val="single" w:sz="4" w:space="0" w:color="CCCCCC"/>
            </w:tcBorders>
            <w:shd w:val="clear" w:color="auto" w:fill="FFF2CC"/>
          </w:tcPr>
          <w:p w14:paraId="7B3D369A"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2CC"/>
          </w:tcPr>
          <w:p w14:paraId="7664A7A8"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2CC"/>
          </w:tcPr>
          <w:p w14:paraId="0E80BFA9"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2CC"/>
          </w:tcPr>
          <w:p w14:paraId="7C4571F6" w14:textId="77777777" w:rsidR="00F506FC" w:rsidRPr="006D236E" w:rsidRDefault="00F506FC" w:rsidP="006D236E">
            <w:pPr>
              <w:spacing w:line="276" w:lineRule="auto"/>
              <w:rPr>
                <w:rFonts w:ascii="Calibri" w:hAnsi="Calibri" w:cs="Calibri"/>
                <w:sz w:val="22"/>
                <w:szCs w:val="22"/>
                <w:lang w:val="en-US"/>
              </w:rPr>
            </w:pPr>
          </w:p>
        </w:tc>
        <w:tc>
          <w:tcPr>
            <w:tcW w:w="720" w:type="dxa"/>
            <w:tcBorders>
              <w:top w:val="single" w:sz="4" w:space="0" w:color="CCCCCC"/>
              <w:left w:val="single" w:sz="4" w:space="0" w:color="CCCCCC"/>
              <w:bottom w:val="single" w:sz="4" w:space="0" w:color="CCCCCC"/>
              <w:right w:val="single" w:sz="4" w:space="0" w:color="CCCCCC"/>
            </w:tcBorders>
            <w:shd w:val="clear" w:color="auto" w:fill="FFF2CC"/>
          </w:tcPr>
          <w:p w14:paraId="0F31D3B8" w14:textId="77777777" w:rsidR="00F506FC" w:rsidRPr="006D236E" w:rsidRDefault="00F506FC" w:rsidP="006D236E">
            <w:pPr>
              <w:spacing w:line="276" w:lineRule="auto"/>
              <w:rPr>
                <w:rFonts w:ascii="Calibri" w:hAnsi="Calibri" w:cs="Calibri"/>
                <w:sz w:val="22"/>
                <w:szCs w:val="22"/>
                <w:lang w:val="en-US"/>
              </w:rPr>
            </w:pPr>
          </w:p>
        </w:tc>
      </w:tr>
    </w:tbl>
    <w:p w14:paraId="205D7A91" w14:textId="62481E5D" w:rsidR="00DA14E5" w:rsidRPr="006D236E" w:rsidRDefault="00DA14E5" w:rsidP="006D236E">
      <w:pPr>
        <w:spacing w:line="276" w:lineRule="auto"/>
        <w:rPr>
          <w:rFonts w:ascii="Calibri" w:hAnsi="Calibri" w:cs="Calibri"/>
          <w:sz w:val="22"/>
          <w:szCs w:val="22"/>
        </w:rPr>
      </w:pPr>
      <w:r w:rsidRPr="006D236E">
        <w:rPr>
          <w:rFonts w:ascii="Calibri" w:hAnsi="Calibri" w:cs="Calibri"/>
          <w:sz w:val="22"/>
          <w:szCs w:val="22"/>
        </w:rPr>
        <w:br w:type="page"/>
      </w:r>
    </w:p>
    <w:p w14:paraId="2AB6AAAC" w14:textId="23B13FCE" w:rsidR="003F5740" w:rsidRPr="006D236E" w:rsidRDefault="003F5740"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lastRenderedPageBreak/>
        <w:t>S</w:t>
      </w:r>
      <w:r w:rsidR="00F506FC" w:rsidRPr="006D236E">
        <w:rPr>
          <w:rFonts w:ascii="Calibri" w:hAnsi="Calibri" w:cs="Calibri"/>
          <w:b/>
          <w:bCs/>
          <w:color w:val="E97132" w:themeColor="accent2"/>
          <w:sz w:val="22"/>
          <w:szCs w:val="22"/>
        </w:rPr>
        <w:t>4</w:t>
      </w:r>
      <w:r w:rsidRPr="006D236E">
        <w:rPr>
          <w:rFonts w:ascii="Calibri" w:hAnsi="Calibri" w:cs="Calibri"/>
          <w:b/>
          <w:bCs/>
          <w:color w:val="E97132" w:themeColor="accent2"/>
          <w:sz w:val="22"/>
          <w:szCs w:val="22"/>
        </w:rPr>
        <w:t xml:space="preserve"> Ch</w:t>
      </w:r>
      <w:r w:rsidR="00F506FC" w:rsidRPr="006D236E">
        <w:rPr>
          <w:rFonts w:ascii="Calibri" w:hAnsi="Calibri" w:cs="Calibri"/>
          <w:b/>
          <w:bCs/>
          <w:color w:val="E97132" w:themeColor="accent2"/>
          <w:sz w:val="22"/>
          <w:szCs w:val="22"/>
        </w:rPr>
        <w:t>19</w:t>
      </w:r>
      <w:r w:rsidRPr="006D236E">
        <w:rPr>
          <w:rFonts w:ascii="Calibri" w:hAnsi="Calibri" w:cs="Calibri"/>
          <w:b/>
          <w:bCs/>
          <w:color w:val="E97132" w:themeColor="accent2"/>
          <w:sz w:val="22"/>
          <w:szCs w:val="22"/>
        </w:rPr>
        <w:t xml:space="preserve"> (L.O. </w:t>
      </w:r>
      <w:r w:rsidR="00F506FC" w:rsidRPr="006D236E">
        <w:rPr>
          <w:rFonts w:ascii="Calibri" w:hAnsi="Calibri" w:cs="Calibri"/>
          <w:b/>
          <w:bCs/>
          <w:color w:val="E97132" w:themeColor="accent2"/>
          <w:sz w:val="22"/>
          <w:szCs w:val="22"/>
        </w:rPr>
        <w:t>19</w:t>
      </w:r>
      <w:r w:rsidRPr="006D236E">
        <w:rPr>
          <w:rFonts w:ascii="Calibri" w:hAnsi="Calibri" w:cs="Calibri"/>
          <w:b/>
          <w:bCs/>
          <w:color w:val="E97132" w:themeColor="accent2"/>
          <w:sz w:val="22"/>
          <w:szCs w:val="22"/>
        </w:rPr>
        <w:t>.1)</w:t>
      </w:r>
    </w:p>
    <w:p w14:paraId="155EACC2" w14:textId="7DC6C10F" w:rsidR="00F506FC" w:rsidRPr="006D236E" w:rsidRDefault="00F506FC" w:rsidP="006D236E">
      <w:pPr>
        <w:spacing w:line="276" w:lineRule="auto"/>
        <w:rPr>
          <w:rFonts w:ascii="Calibri" w:hAnsi="Calibri" w:cs="Calibri"/>
          <w:b/>
          <w:bCs/>
          <w:color w:val="E97132" w:themeColor="accent2"/>
          <w:sz w:val="22"/>
          <w:szCs w:val="22"/>
          <w:lang w:val="en-US"/>
        </w:rPr>
      </w:pPr>
      <w:r w:rsidRPr="006D236E">
        <w:rPr>
          <w:rFonts w:ascii="Calibri" w:hAnsi="Calibri" w:cs="Calibri"/>
          <w:b/>
          <w:bCs/>
          <w:i/>
          <w:color w:val="E97132" w:themeColor="accent2"/>
          <w:sz w:val="22"/>
          <w:szCs w:val="22"/>
          <w:lang w:val="en-US"/>
        </w:rPr>
        <w:t>Textbook Pages: 353-</w:t>
      </w:r>
      <w:proofErr w:type="gramStart"/>
      <w:r w:rsidRPr="006D236E">
        <w:rPr>
          <w:rFonts w:ascii="Calibri" w:hAnsi="Calibri" w:cs="Calibri"/>
          <w:b/>
          <w:bCs/>
          <w:i/>
          <w:color w:val="E97132" w:themeColor="accent2"/>
          <w:sz w:val="22"/>
          <w:szCs w:val="22"/>
          <w:lang w:val="en-US"/>
        </w:rPr>
        <w:t>354  |</w:t>
      </w:r>
      <w:proofErr w:type="gramEnd"/>
      <w:r w:rsidRPr="006D236E">
        <w:rPr>
          <w:rFonts w:ascii="Calibri" w:hAnsi="Calibri" w:cs="Calibri"/>
          <w:b/>
          <w:bCs/>
          <w:i/>
          <w:color w:val="E97132" w:themeColor="accent2"/>
          <w:sz w:val="22"/>
          <w:szCs w:val="22"/>
          <w:lang w:val="en-US"/>
        </w:rPr>
        <w:t xml:space="preserve">  Activity Book: HL Q</w:t>
      </w:r>
      <w:proofErr w:type="gramStart"/>
      <w:r w:rsidRPr="006D236E">
        <w:rPr>
          <w:rFonts w:ascii="Calibri" w:hAnsi="Calibri" w:cs="Calibri"/>
          <w:b/>
          <w:bCs/>
          <w:i/>
          <w:color w:val="E97132" w:themeColor="accent2"/>
          <w:sz w:val="22"/>
          <w:szCs w:val="22"/>
          <w:lang w:val="en-US"/>
        </w:rPr>
        <w:t>1  |</w:t>
      </w:r>
      <w:proofErr w:type="gramEnd"/>
      <w:r w:rsidRPr="006D236E">
        <w:rPr>
          <w:rFonts w:ascii="Calibri" w:hAnsi="Calibri" w:cs="Calibri"/>
          <w:b/>
          <w:bCs/>
          <w:i/>
          <w:color w:val="E97132" w:themeColor="accent2"/>
          <w:sz w:val="22"/>
          <w:szCs w:val="22"/>
          <w:lang w:val="en-US"/>
        </w:rPr>
        <w:t xml:space="preserve">  OL Q</w:t>
      </w:r>
      <w:proofErr w:type="gramStart"/>
      <w:r w:rsidRPr="006D236E">
        <w:rPr>
          <w:rFonts w:ascii="Calibri" w:hAnsi="Calibri" w:cs="Calibri"/>
          <w:b/>
          <w:bCs/>
          <w:i/>
          <w:color w:val="E97132" w:themeColor="accent2"/>
          <w:sz w:val="22"/>
          <w:szCs w:val="22"/>
          <w:lang w:val="en-US"/>
        </w:rPr>
        <w:t>1  |</w:t>
      </w:r>
      <w:proofErr w:type="gramEnd"/>
      <w:r w:rsidRPr="006D236E">
        <w:rPr>
          <w:rFonts w:ascii="Calibri" w:hAnsi="Calibri" w:cs="Calibri"/>
          <w:b/>
          <w:bCs/>
          <w:i/>
          <w:color w:val="E97132" w:themeColor="accent2"/>
          <w:sz w:val="22"/>
          <w:szCs w:val="22"/>
          <w:lang w:val="en-US"/>
        </w:rPr>
        <w:t xml:space="preserve">  Time Allocation: 60 minutes (1-2 classes)</w:t>
      </w:r>
    </w:p>
    <w:tbl>
      <w:tblPr>
        <w:tblStyle w:val="TableGrid"/>
        <w:tblW w:w="0" w:type="auto"/>
        <w:tblLook w:val="04A0" w:firstRow="1" w:lastRow="0" w:firstColumn="1" w:lastColumn="0" w:noHBand="0" w:noVBand="1"/>
      </w:tblPr>
      <w:tblGrid>
        <w:gridCol w:w="1552"/>
        <w:gridCol w:w="8872"/>
      </w:tblGrid>
      <w:tr w:rsidR="00F506FC" w:rsidRPr="006D236E" w14:paraId="7C50427B" w14:textId="77777777" w:rsidTr="000A5DE8">
        <w:trPr>
          <w:trHeight w:val="570"/>
        </w:trPr>
        <w:tc>
          <w:tcPr>
            <w:tcW w:w="1552" w:type="dxa"/>
            <w:shd w:val="clear" w:color="auto" w:fill="E97132" w:themeFill="accent2"/>
            <w:vAlign w:val="center"/>
          </w:tcPr>
          <w:p w14:paraId="16BC7DAD" w14:textId="77777777" w:rsidR="00F506FC" w:rsidRPr="006D236E" w:rsidRDefault="00F506FC"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Learning Outcome</w:t>
            </w:r>
          </w:p>
        </w:tc>
        <w:tc>
          <w:tcPr>
            <w:tcW w:w="8872" w:type="dxa"/>
          </w:tcPr>
          <w:p w14:paraId="582E1E61" w14:textId="5D044F69" w:rsidR="00F506FC" w:rsidRPr="006D236E" w:rsidRDefault="00F506FC" w:rsidP="006D236E">
            <w:pPr>
              <w:spacing w:line="276" w:lineRule="auto"/>
              <w:rPr>
                <w:rFonts w:ascii="Calibri" w:hAnsi="Calibri" w:cs="Calibri"/>
                <w:sz w:val="22"/>
                <w:szCs w:val="22"/>
                <w:lang w:val="en-GB"/>
              </w:rPr>
            </w:pPr>
            <w:r w:rsidRPr="006D236E">
              <w:rPr>
                <w:rFonts w:ascii="Calibri" w:hAnsi="Calibri" w:cs="Calibri"/>
                <w:sz w:val="22"/>
                <w:szCs w:val="22"/>
              </w:rPr>
              <w:t>19.1  Examine how employees are protected, both legislatively and non-legislatively, in the workplace.</w:t>
            </w:r>
          </w:p>
        </w:tc>
      </w:tr>
      <w:tr w:rsidR="00F506FC" w:rsidRPr="006D236E" w14:paraId="0616B727" w14:textId="77777777" w:rsidTr="000A5DE8">
        <w:trPr>
          <w:trHeight w:val="570"/>
        </w:trPr>
        <w:tc>
          <w:tcPr>
            <w:tcW w:w="1552" w:type="dxa"/>
            <w:shd w:val="clear" w:color="auto" w:fill="E97132" w:themeFill="accent2"/>
            <w:vAlign w:val="center"/>
          </w:tcPr>
          <w:p w14:paraId="2E136152" w14:textId="77777777" w:rsidR="00F506FC" w:rsidRPr="006D236E" w:rsidRDefault="00F506FC"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Students Learn About</w:t>
            </w:r>
          </w:p>
        </w:tc>
        <w:tc>
          <w:tcPr>
            <w:tcW w:w="8872" w:type="dxa"/>
          </w:tcPr>
          <w:p w14:paraId="38894B33" w14:textId="09675427" w:rsidR="00F506FC" w:rsidRPr="006D236E" w:rsidRDefault="00F506FC" w:rsidP="006D236E">
            <w:pPr>
              <w:spacing w:line="276" w:lineRule="auto"/>
              <w:rPr>
                <w:rFonts w:ascii="Calibri" w:hAnsi="Calibri" w:cs="Calibri"/>
                <w:sz w:val="22"/>
                <w:szCs w:val="22"/>
              </w:rPr>
            </w:pPr>
            <w:r w:rsidRPr="006D236E">
              <w:rPr>
                <w:rFonts w:ascii="Calibri" w:hAnsi="Calibri" w:cs="Calibri"/>
                <w:sz w:val="22"/>
                <w:szCs w:val="22"/>
              </w:rPr>
              <w:t>The difference between legislative (legal) and non-legislative (internal/voluntary) protections. The role of the WRC (five services) and the Labour Court in protecting employees.</w:t>
            </w:r>
          </w:p>
        </w:tc>
      </w:tr>
      <w:tr w:rsidR="003F5740" w:rsidRPr="006D236E" w14:paraId="234C5D9C" w14:textId="77777777" w:rsidTr="003D281B">
        <w:trPr>
          <w:trHeight w:val="226"/>
        </w:trPr>
        <w:tc>
          <w:tcPr>
            <w:tcW w:w="1552" w:type="dxa"/>
            <w:shd w:val="clear" w:color="auto" w:fill="E97132" w:themeFill="accent2"/>
            <w:vAlign w:val="center"/>
          </w:tcPr>
          <w:p w14:paraId="307CFB8E"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Sample Paper Q</w:t>
            </w:r>
          </w:p>
        </w:tc>
        <w:tc>
          <w:tcPr>
            <w:tcW w:w="8872" w:type="dxa"/>
            <w:vAlign w:val="center"/>
          </w:tcPr>
          <w:p w14:paraId="45CB4CC1" w14:textId="77777777" w:rsidR="003F5740" w:rsidRPr="006D236E" w:rsidRDefault="003F5740" w:rsidP="006D236E">
            <w:pPr>
              <w:spacing w:line="276" w:lineRule="auto"/>
              <w:rPr>
                <w:rFonts w:ascii="Calibri" w:hAnsi="Calibri" w:cs="Calibri"/>
                <w:sz w:val="22"/>
                <w:szCs w:val="22"/>
              </w:rPr>
            </w:pPr>
          </w:p>
        </w:tc>
      </w:tr>
      <w:tr w:rsidR="003F5740" w:rsidRPr="006D236E" w14:paraId="2003999C" w14:textId="77777777" w:rsidTr="003D281B">
        <w:trPr>
          <w:trHeight w:val="570"/>
        </w:trPr>
        <w:tc>
          <w:tcPr>
            <w:tcW w:w="1552" w:type="dxa"/>
            <w:shd w:val="clear" w:color="auto" w:fill="E97132" w:themeFill="accent2"/>
            <w:vAlign w:val="center"/>
          </w:tcPr>
          <w:p w14:paraId="43AFE6D0"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Create other potential Qs</w:t>
            </w:r>
          </w:p>
        </w:tc>
        <w:tc>
          <w:tcPr>
            <w:tcW w:w="8872" w:type="dxa"/>
            <w:vAlign w:val="center"/>
          </w:tcPr>
          <w:p w14:paraId="4E369BCB" w14:textId="77777777" w:rsidR="003F5740" w:rsidRPr="006D236E" w:rsidRDefault="003F5740" w:rsidP="006D236E">
            <w:pPr>
              <w:spacing w:line="276" w:lineRule="auto"/>
              <w:rPr>
                <w:rFonts w:ascii="Calibri" w:hAnsi="Calibri" w:cs="Calibri"/>
                <w:sz w:val="22"/>
                <w:szCs w:val="22"/>
              </w:rPr>
            </w:pPr>
          </w:p>
        </w:tc>
      </w:tr>
    </w:tbl>
    <w:p w14:paraId="6DE01791" w14:textId="77777777" w:rsidR="00CA61B5" w:rsidRPr="006D236E" w:rsidRDefault="00CA61B5" w:rsidP="006D236E">
      <w:pPr>
        <w:spacing w:line="276" w:lineRule="auto"/>
        <w:rPr>
          <w:rFonts w:ascii="Calibri" w:hAnsi="Calibri" w:cs="Calibri"/>
          <w:b/>
          <w:bCs/>
          <w:sz w:val="22"/>
          <w:szCs w:val="22"/>
        </w:rPr>
      </w:pPr>
    </w:p>
    <w:p w14:paraId="70CB2B49" w14:textId="44FB0AF4" w:rsidR="00CA61B5" w:rsidRPr="006D236E" w:rsidRDefault="00CA61B5" w:rsidP="006D236E">
      <w:pPr>
        <w:spacing w:line="276" w:lineRule="auto"/>
        <w:rPr>
          <w:rFonts w:ascii="Calibri" w:hAnsi="Calibri" w:cs="Calibri"/>
          <w:b/>
          <w:bCs/>
          <w:sz w:val="22"/>
          <w:szCs w:val="22"/>
        </w:rPr>
      </w:pPr>
      <w:r w:rsidRPr="006D236E">
        <w:rPr>
          <w:rFonts w:ascii="Calibri" w:hAnsi="Calibri" w:cs="Calibri"/>
          <w:b/>
          <w:bCs/>
          <w:sz w:val="22"/>
          <w:szCs w:val="22"/>
        </w:rPr>
        <w:t>Specification Language Decoded</w:t>
      </w:r>
    </w:p>
    <w:p w14:paraId="3D487666" w14:textId="33491A32" w:rsidR="00CA61B5" w:rsidRPr="006D236E" w:rsidRDefault="00F506FC"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6D236E">
        <w:rPr>
          <w:rFonts w:ascii="Calibri" w:hAnsi="Calibri" w:cs="Calibri"/>
          <w:b/>
          <w:sz w:val="22"/>
          <w:szCs w:val="22"/>
          <w:lang w:val="en-US"/>
        </w:rPr>
        <w:t xml:space="preserve">Examine: </w:t>
      </w:r>
      <w:r w:rsidRPr="006D236E">
        <w:rPr>
          <w:rFonts w:ascii="Calibri" w:hAnsi="Calibri" w:cs="Calibri"/>
          <w:sz w:val="22"/>
          <w:szCs w:val="22"/>
          <w:lang w:val="en-US"/>
        </w:rPr>
        <w:t xml:space="preserve">Look closely at arguments, data, information, and concepts </w:t>
      </w:r>
      <w:proofErr w:type="gramStart"/>
      <w:r w:rsidRPr="006D236E">
        <w:rPr>
          <w:rFonts w:ascii="Calibri" w:hAnsi="Calibri" w:cs="Calibri"/>
          <w:sz w:val="22"/>
          <w:szCs w:val="22"/>
          <w:lang w:val="en-US"/>
        </w:rPr>
        <w:t>in order to</w:t>
      </w:r>
      <w:proofErr w:type="gramEnd"/>
      <w:r w:rsidRPr="006D236E">
        <w:rPr>
          <w:rFonts w:ascii="Calibri" w:hAnsi="Calibri" w:cs="Calibri"/>
          <w:sz w:val="22"/>
          <w:szCs w:val="22"/>
          <w:lang w:val="en-US"/>
        </w:rPr>
        <w:t xml:space="preserve"> uncover origins, assumptions, perspectives, and relationships.</w:t>
      </w:r>
    </w:p>
    <w:p w14:paraId="4528A780" w14:textId="77777777" w:rsidR="003F5740" w:rsidRPr="006D236E" w:rsidRDefault="003F5740" w:rsidP="006D236E">
      <w:pPr>
        <w:spacing w:line="276" w:lineRule="auto"/>
        <w:rPr>
          <w:rFonts w:ascii="Calibri" w:hAnsi="Calibri" w:cs="Calibri"/>
          <w:b/>
          <w:bCs/>
          <w:sz w:val="22"/>
          <w:szCs w:val="22"/>
        </w:rPr>
      </w:pPr>
    </w:p>
    <w:p w14:paraId="7B6F606A" w14:textId="338E029C" w:rsidR="00CA61B5" w:rsidRPr="006D236E" w:rsidRDefault="00CA61B5"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3F5740" w:rsidRPr="006D236E" w14:paraId="5DE154E1" w14:textId="77777777" w:rsidTr="003D281B">
        <w:trPr>
          <w:trHeight w:val="686"/>
        </w:trPr>
        <w:tc>
          <w:tcPr>
            <w:tcW w:w="1555" w:type="dxa"/>
            <w:shd w:val="clear" w:color="auto" w:fill="E97132" w:themeFill="accent2"/>
            <w:vAlign w:val="center"/>
          </w:tcPr>
          <w:p w14:paraId="43AEAB52" w14:textId="583ABA51" w:rsidR="003F5740" w:rsidRPr="006D236E" w:rsidRDefault="00CA61B5"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 xml:space="preserve">Pg </w:t>
            </w:r>
            <w:r w:rsidR="00F506FC" w:rsidRPr="006D236E">
              <w:rPr>
                <w:rFonts w:ascii="Calibri" w:hAnsi="Calibri" w:cs="Calibri"/>
                <w:b/>
                <w:bCs/>
                <w:color w:val="FFFFFF" w:themeColor="background1"/>
                <w:sz w:val="22"/>
                <w:szCs w:val="22"/>
                <w:lang w:val="en-GB"/>
              </w:rPr>
              <w:t>355</w:t>
            </w:r>
          </w:p>
        </w:tc>
        <w:tc>
          <w:tcPr>
            <w:tcW w:w="8885" w:type="dxa"/>
            <w:vAlign w:val="center"/>
          </w:tcPr>
          <w:p w14:paraId="3CA9CFBF" w14:textId="77777777" w:rsidR="00F506FC"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 xml:space="preserve">For Q1: Students select any recent WRC published decision (available on workplacerelations.ie). They should identify: the parties involved, the grounds for the complaint, the service used (e.g. adjudication), and the outcome (e.g. compensation, reinstatement). Encourage them to note whether the outcome was in </w:t>
            </w:r>
            <w:proofErr w:type="spellStart"/>
            <w:r w:rsidRPr="006D236E">
              <w:rPr>
                <w:rFonts w:ascii="Calibri" w:hAnsi="Calibri" w:cs="Calibri"/>
                <w:sz w:val="22"/>
                <w:szCs w:val="22"/>
                <w:lang w:val="en-US"/>
              </w:rPr>
              <w:t>favour</w:t>
            </w:r>
            <w:proofErr w:type="spellEnd"/>
            <w:r w:rsidRPr="006D236E">
              <w:rPr>
                <w:rFonts w:ascii="Calibri" w:hAnsi="Calibri" w:cs="Calibri"/>
                <w:sz w:val="22"/>
                <w:szCs w:val="22"/>
                <w:lang w:val="en-US"/>
              </w:rPr>
              <w:t xml:space="preserve"> of the employee or employer and why.</w:t>
            </w:r>
          </w:p>
          <w:p w14:paraId="5931F1D6" w14:textId="77777777" w:rsidR="00F506FC" w:rsidRPr="006D236E" w:rsidRDefault="00F506FC" w:rsidP="006D236E">
            <w:pPr>
              <w:spacing w:line="276" w:lineRule="auto"/>
              <w:rPr>
                <w:rFonts w:ascii="Calibri" w:hAnsi="Calibri" w:cs="Calibri"/>
                <w:sz w:val="22"/>
                <w:szCs w:val="22"/>
                <w:lang w:val="en-US"/>
              </w:rPr>
            </w:pPr>
          </w:p>
          <w:p w14:paraId="1EEF501E" w14:textId="4CD3174E" w:rsidR="003F5740" w:rsidRPr="006D236E" w:rsidRDefault="00F506FC" w:rsidP="006D236E">
            <w:pPr>
              <w:spacing w:line="276" w:lineRule="auto"/>
              <w:rPr>
                <w:rFonts w:ascii="Calibri" w:hAnsi="Calibri" w:cs="Calibri"/>
                <w:sz w:val="22"/>
                <w:szCs w:val="22"/>
              </w:rPr>
            </w:pPr>
            <w:r w:rsidRPr="006D236E">
              <w:rPr>
                <w:rFonts w:ascii="Calibri" w:hAnsi="Calibri" w:cs="Calibri"/>
                <w:sz w:val="22"/>
                <w:szCs w:val="22"/>
                <w:lang w:val="en-US"/>
              </w:rPr>
              <w:t xml:space="preserve">For Q2: A useful starting point is the WRC's published decisions database. Look for cases involving bullying or harassment. Students should identify the employer, the type of harassment, whether it was upheld, and the remedy awarded. </w:t>
            </w:r>
          </w:p>
        </w:tc>
      </w:tr>
    </w:tbl>
    <w:p w14:paraId="28822E9B" w14:textId="77777777" w:rsidR="003F5740" w:rsidRPr="006D236E" w:rsidRDefault="003F5740" w:rsidP="006D236E">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3F5740" w:rsidRPr="006D236E" w14:paraId="3DB83ADD" w14:textId="77777777" w:rsidTr="003D281B">
        <w:tc>
          <w:tcPr>
            <w:tcW w:w="3485" w:type="dxa"/>
            <w:shd w:val="clear" w:color="auto" w:fill="E97132" w:themeFill="accent2"/>
          </w:tcPr>
          <w:p w14:paraId="0B8F75C6"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Know</w:t>
            </w:r>
          </w:p>
        </w:tc>
        <w:tc>
          <w:tcPr>
            <w:tcW w:w="3485" w:type="dxa"/>
            <w:shd w:val="clear" w:color="auto" w:fill="E97132" w:themeFill="accent2"/>
          </w:tcPr>
          <w:p w14:paraId="19A5E9C6"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Understand</w:t>
            </w:r>
          </w:p>
        </w:tc>
        <w:tc>
          <w:tcPr>
            <w:tcW w:w="3486" w:type="dxa"/>
            <w:shd w:val="clear" w:color="auto" w:fill="E97132" w:themeFill="accent2"/>
          </w:tcPr>
          <w:p w14:paraId="0D06174A"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Be able to do</w:t>
            </w:r>
          </w:p>
        </w:tc>
      </w:tr>
      <w:tr w:rsidR="00F506FC" w:rsidRPr="006D236E" w14:paraId="028445B7" w14:textId="77777777" w:rsidTr="003D281B">
        <w:tc>
          <w:tcPr>
            <w:tcW w:w="3485" w:type="dxa"/>
          </w:tcPr>
          <w:p w14:paraId="0CE85350" w14:textId="1072B577" w:rsidR="00F506FC" w:rsidRPr="006D236E" w:rsidRDefault="00F506FC" w:rsidP="006D236E">
            <w:pPr>
              <w:pStyle w:val="ListParagraph"/>
              <w:numPr>
                <w:ilvl w:val="0"/>
                <w:numId w:val="12"/>
              </w:numPr>
              <w:spacing w:before="20" w:after="60" w:line="276" w:lineRule="auto"/>
              <w:rPr>
                <w:rFonts w:ascii="Calibri" w:hAnsi="Calibri" w:cs="Calibri"/>
                <w:sz w:val="22"/>
                <w:szCs w:val="22"/>
              </w:rPr>
            </w:pPr>
            <w:r w:rsidRPr="006D236E">
              <w:rPr>
                <w:rFonts w:ascii="Calibri" w:hAnsi="Calibri" w:cs="Calibri"/>
                <w:sz w:val="22"/>
                <w:szCs w:val="22"/>
              </w:rPr>
              <w:t>Legislative protection: legal rights enforced by the WRC and Labour Court.</w:t>
            </w:r>
          </w:p>
          <w:p w14:paraId="47D0D24B" w14:textId="18C2D1D6" w:rsidR="00F506FC" w:rsidRPr="006D236E" w:rsidRDefault="00F506FC" w:rsidP="006D236E">
            <w:pPr>
              <w:pStyle w:val="ListParagraph"/>
              <w:numPr>
                <w:ilvl w:val="0"/>
                <w:numId w:val="12"/>
              </w:numPr>
              <w:spacing w:before="20" w:after="60" w:line="276" w:lineRule="auto"/>
              <w:rPr>
                <w:rFonts w:ascii="Calibri" w:hAnsi="Calibri" w:cs="Calibri"/>
                <w:sz w:val="22"/>
                <w:szCs w:val="22"/>
              </w:rPr>
            </w:pPr>
            <w:r w:rsidRPr="006D236E">
              <w:rPr>
                <w:rFonts w:ascii="Calibri" w:hAnsi="Calibri" w:cs="Calibri"/>
                <w:sz w:val="22"/>
                <w:szCs w:val="22"/>
              </w:rPr>
              <w:t>Non-legislative protection: internal/voluntary - meet and talk, shop stewards, grievance procedures.</w:t>
            </w:r>
          </w:p>
          <w:p w14:paraId="5FB706FA" w14:textId="24F9016C" w:rsidR="00F506FC" w:rsidRPr="006D236E" w:rsidRDefault="00F506FC" w:rsidP="006D236E">
            <w:pPr>
              <w:pStyle w:val="ListParagraph"/>
              <w:numPr>
                <w:ilvl w:val="0"/>
                <w:numId w:val="11"/>
              </w:numPr>
              <w:spacing w:before="20" w:after="60" w:line="276" w:lineRule="auto"/>
              <w:rPr>
                <w:rFonts w:ascii="Calibri" w:hAnsi="Calibri" w:cs="Calibri"/>
                <w:sz w:val="22"/>
                <w:szCs w:val="22"/>
              </w:rPr>
            </w:pPr>
            <w:r w:rsidRPr="006D236E">
              <w:rPr>
                <w:rFonts w:ascii="Calibri" w:hAnsi="Calibri" w:cs="Calibri"/>
                <w:sz w:val="22"/>
                <w:szCs w:val="22"/>
              </w:rPr>
              <w:t>- The five WRC services: advisory, mediation, conciliation, adjudication, inspection.</w:t>
            </w:r>
          </w:p>
        </w:tc>
        <w:tc>
          <w:tcPr>
            <w:tcW w:w="3485" w:type="dxa"/>
          </w:tcPr>
          <w:p w14:paraId="1ED1E889" w14:textId="22CCD756" w:rsidR="00F506FC" w:rsidRPr="006D236E" w:rsidRDefault="00F506FC" w:rsidP="006D236E">
            <w:pPr>
              <w:pStyle w:val="ListParagraph"/>
              <w:numPr>
                <w:ilvl w:val="0"/>
                <w:numId w:val="12"/>
              </w:numPr>
              <w:spacing w:before="20" w:after="60" w:line="276" w:lineRule="auto"/>
              <w:rPr>
                <w:rFonts w:ascii="Calibri" w:hAnsi="Calibri" w:cs="Calibri"/>
                <w:sz w:val="22"/>
                <w:szCs w:val="22"/>
              </w:rPr>
            </w:pPr>
            <w:r w:rsidRPr="006D236E">
              <w:rPr>
                <w:rFonts w:ascii="Calibri" w:hAnsi="Calibri" w:cs="Calibri"/>
                <w:sz w:val="22"/>
                <w:szCs w:val="22"/>
              </w:rPr>
              <w:t>Why non-legislative approaches are often quicker and less formal than legal routes.</w:t>
            </w:r>
          </w:p>
          <w:p w14:paraId="75D28C4F" w14:textId="17B17E68" w:rsidR="00F506FC" w:rsidRPr="006D236E" w:rsidRDefault="00F506FC" w:rsidP="006D236E">
            <w:pPr>
              <w:pStyle w:val="ListParagraph"/>
              <w:numPr>
                <w:ilvl w:val="0"/>
                <w:numId w:val="12"/>
              </w:numPr>
              <w:spacing w:before="20" w:after="60" w:line="276" w:lineRule="auto"/>
              <w:rPr>
                <w:rFonts w:ascii="Calibri" w:hAnsi="Calibri" w:cs="Calibri"/>
                <w:sz w:val="22"/>
                <w:szCs w:val="22"/>
              </w:rPr>
            </w:pPr>
            <w:r w:rsidRPr="006D236E">
              <w:rPr>
                <w:rFonts w:ascii="Calibri" w:hAnsi="Calibri" w:cs="Calibri"/>
                <w:sz w:val="22"/>
                <w:szCs w:val="22"/>
              </w:rPr>
              <w:t>How each WRC service works and when it is used - e.g. adjudication for formal complaints; mediation for early resolution.</w:t>
            </w:r>
          </w:p>
          <w:p w14:paraId="295DA9E9" w14:textId="5A5DF097" w:rsidR="00F506FC" w:rsidRPr="006D236E" w:rsidRDefault="00F506FC" w:rsidP="006D236E">
            <w:pPr>
              <w:pStyle w:val="ListParagraph"/>
              <w:numPr>
                <w:ilvl w:val="0"/>
                <w:numId w:val="12"/>
              </w:numPr>
              <w:spacing w:before="20" w:after="60" w:line="276" w:lineRule="auto"/>
              <w:rPr>
                <w:rFonts w:ascii="Calibri" w:hAnsi="Calibri" w:cs="Calibri"/>
                <w:sz w:val="22"/>
                <w:szCs w:val="22"/>
              </w:rPr>
            </w:pPr>
            <w:r w:rsidRPr="006D236E">
              <w:rPr>
                <w:rFonts w:ascii="Calibri" w:hAnsi="Calibri" w:cs="Calibri"/>
                <w:sz w:val="22"/>
                <w:szCs w:val="22"/>
              </w:rPr>
              <w:t>Why the Labour Court is described as a 'court of last resort.'</w:t>
            </w:r>
          </w:p>
          <w:p w14:paraId="0B9384BB" w14:textId="5BA1AD14" w:rsidR="00F506FC" w:rsidRPr="006D236E" w:rsidRDefault="00F506FC" w:rsidP="006D236E">
            <w:pPr>
              <w:pStyle w:val="ListParagraph"/>
              <w:numPr>
                <w:ilvl w:val="0"/>
                <w:numId w:val="11"/>
              </w:numPr>
              <w:spacing w:line="276" w:lineRule="auto"/>
              <w:rPr>
                <w:rFonts w:ascii="Calibri" w:hAnsi="Calibri" w:cs="Calibri"/>
                <w:sz w:val="22"/>
                <w:szCs w:val="22"/>
              </w:rPr>
            </w:pPr>
            <w:r w:rsidRPr="006D236E">
              <w:rPr>
                <w:rFonts w:ascii="Calibri" w:hAnsi="Calibri" w:cs="Calibri"/>
                <w:sz w:val="22"/>
                <w:szCs w:val="22"/>
              </w:rPr>
              <w:t>The difference between conciliation (assisted agreement) and adjudication (binding decision).</w:t>
            </w:r>
          </w:p>
        </w:tc>
        <w:tc>
          <w:tcPr>
            <w:tcW w:w="3486" w:type="dxa"/>
          </w:tcPr>
          <w:p w14:paraId="49D4CC3C" w14:textId="20975BA2" w:rsidR="00F506FC" w:rsidRPr="006D236E" w:rsidRDefault="00F506FC" w:rsidP="006D236E">
            <w:pPr>
              <w:pStyle w:val="ListParagraph"/>
              <w:numPr>
                <w:ilvl w:val="0"/>
                <w:numId w:val="12"/>
              </w:numPr>
              <w:spacing w:before="20" w:after="60" w:line="276" w:lineRule="auto"/>
              <w:rPr>
                <w:rFonts w:ascii="Calibri" w:hAnsi="Calibri" w:cs="Calibri"/>
                <w:sz w:val="22"/>
                <w:szCs w:val="22"/>
              </w:rPr>
            </w:pPr>
            <w:r w:rsidRPr="006D236E">
              <w:rPr>
                <w:rFonts w:ascii="Calibri" w:hAnsi="Calibri" w:cs="Calibri"/>
                <w:sz w:val="22"/>
                <w:szCs w:val="22"/>
              </w:rPr>
              <w:t>Distinguish between legislative and non-legislative protection with examples.</w:t>
            </w:r>
          </w:p>
          <w:p w14:paraId="03AC03AD" w14:textId="7E7B3A5C" w:rsidR="00F506FC" w:rsidRPr="006D236E" w:rsidRDefault="00F506FC" w:rsidP="006D236E">
            <w:pPr>
              <w:pStyle w:val="ListParagraph"/>
              <w:numPr>
                <w:ilvl w:val="0"/>
                <w:numId w:val="12"/>
              </w:numPr>
              <w:spacing w:before="20" w:after="60" w:line="276" w:lineRule="auto"/>
              <w:rPr>
                <w:rFonts w:ascii="Calibri" w:hAnsi="Calibri" w:cs="Calibri"/>
                <w:sz w:val="22"/>
                <w:szCs w:val="22"/>
              </w:rPr>
            </w:pPr>
            <w:r w:rsidRPr="006D236E">
              <w:rPr>
                <w:rFonts w:ascii="Calibri" w:hAnsi="Calibri" w:cs="Calibri"/>
                <w:sz w:val="22"/>
                <w:szCs w:val="22"/>
              </w:rPr>
              <w:t>Outline three or more WRC services and explain how each protects employees.</w:t>
            </w:r>
          </w:p>
          <w:p w14:paraId="7915AA35" w14:textId="7AE090ED" w:rsidR="00F506FC" w:rsidRPr="006D236E" w:rsidRDefault="00F506FC" w:rsidP="006D236E">
            <w:pPr>
              <w:pStyle w:val="ListParagraph"/>
              <w:numPr>
                <w:ilvl w:val="0"/>
                <w:numId w:val="12"/>
              </w:numPr>
              <w:spacing w:before="20" w:after="60" w:line="276" w:lineRule="auto"/>
              <w:rPr>
                <w:rFonts w:ascii="Calibri" w:hAnsi="Calibri" w:cs="Calibri"/>
                <w:sz w:val="22"/>
                <w:szCs w:val="22"/>
              </w:rPr>
            </w:pPr>
            <w:r w:rsidRPr="006D236E">
              <w:rPr>
                <w:rFonts w:ascii="Calibri" w:hAnsi="Calibri" w:cs="Calibri"/>
                <w:sz w:val="22"/>
                <w:szCs w:val="22"/>
              </w:rPr>
              <w:t>Explain the role of the Labour Court in protecting employees legislatively in the workplace</w:t>
            </w:r>
          </w:p>
          <w:p w14:paraId="3557C098" w14:textId="4F2FB375" w:rsidR="00F506FC" w:rsidRPr="006D236E" w:rsidRDefault="00F506FC" w:rsidP="006D236E">
            <w:pPr>
              <w:pStyle w:val="ListParagraph"/>
              <w:numPr>
                <w:ilvl w:val="0"/>
                <w:numId w:val="11"/>
              </w:numPr>
              <w:spacing w:line="276" w:lineRule="auto"/>
              <w:rPr>
                <w:rFonts w:ascii="Calibri" w:hAnsi="Calibri" w:cs="Calibri"/>
                <w:sz w:val="22"/>
                <w:szCs w:val="22"/>
              </w:rPr>
            </w:pPr>
            <w:r w:rsidRPr="006D236E">
              <w:rPr>
                <w:rFonts w:ascii="Calibri" w:hAnsi="Calibri" w:cs="Calibri"/>
                <w:sz w:val="22"/>
                <w:szCs w:val="22"/>
              </w:rPr>
              <w:t>- Apply knowledge to a scenario - e.g. advise an employee on the best route to resolve a dispute.</w:t>
            </w:r>
          </w:p>
        </w:tc>
      </w:tr>
    </w:tbl>
    <w:p w14:paraId="27731D54" w14:textId="77777777" w:rsidR="003F5740" w:rsidRPr="006D236E" w:rsidRDefault="003F5740" w:rsidP="006D236E">
      <w:pPr>
        <w:spacing w:line="276" w:lineRule="auto"/>
        <w:rPr>
          <w:rFonts w:ascii="Calibri" w:hAnsi="Calibri" w:cs="Calibri"/>
          <w:b/>
          <w:bCs/>
          <w:sz w:val="22"/>
          <w:szCs w:val="22"/>
          <w:lang w:val="en-GB"/>
        </w:rPr>
      </w:pPr>
    </w:p>
    <w:p w14:paraId="0638DA91" w14:textId="77777777" w:rsidR="003F5740" w:rsidRPr="006D236E" w:rsidRDefault="003F5740"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208"/>
        <w:gridCol w:w="5248"/>
      </w:tblGrid>
      <w:tr w:rsidR="003F5740" w:rsidRPr="006D236E" w14:paraId="35066B7A" w14:textId="77777777" w:rsidTr="003D281B">
        <w:trPr>
          <w:trHeight w:val="230"/>
        </w:trPr>
        <w:tc>
          <w:tcPr>
            <w:tcW w:w="7409" w:type="dxa"/>
            <w:shd w:val="clear" w:color="auto" w:fill="E97132" w:themeFill="accent2"/>
          </w:tcPr>
          <w:p w14:paraId="4E2595E3"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Support Strategies</w:t>
            </w:r>
          </w:p>
        </w:tc>
        <w:tc>
          <w:tcPr>
            <w:tcW w:w="7409" w:type="dxa"/>
            <w:shd w:val="clear" w:color="auto" w:fill="E97132" w:themeFill="accent2"/>
          </w:tcPr>
          <w:p w14:paraId="12F3FB8F"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Extension Opportunities</w:t>
            </w:r>
          </w:p>
        </w:tc>
      </w:tr>
      <w:tr w:rsidR="003F5740" w:rsidRPr="006D236E" w14:paraId="5A960EED" w14:textId="77777777" w:rsidTr="003D281B">
        <w:trPr>
          <w:trHeight w:val="1141"/>
        </w:trPr>
        <w:tc>
          <w:tcPr>
            <w:tcW w:w="7409" w:type="dxa"/>
          </w:tcPr>
          <w:p w14:paraId="5255E895" w14:textId="40BEA2A8" w:rsidR="003F5740"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lastRenderedPageBreak/>
              <w:t>- Provide a card sort - students match each WRC service (advisory, mediation, conciliation, adjudication, inspection) to a scenario description.</w:t>
            </w:r>
          </w:p>
        </w:tc>
        <w:tc>
          <w:tcPr>
            <w:tcW w:w="7409" w:type="dxa"/>
          </w:tcPr>
          <w:p w14:paraId="44C87DFC" w14:textId="278F4B4B" w:rsidR="003F5740" w:rsidRPr="006D236E" w:rsidRDefault="00F506FC" w:rsidP="006D236E">
            <w:pPr>
              <w:spacing w:line="276" w:lineRule="auto"/>
              <w:rPr>
                <w:rFonts w:ascii="Calibri" w:hAnsi="Calibri" w:cs="Calibri"/>
                <w:sz w:val="22"/>
                <w:szCs w:val="22"/>
                <w:lang w:val="en-US"/>
              </w:rPr>
            </w:pPr>
            <w:r w:rsidRPr="006D236E">
              <w:rPr>
                <w:rFonts w:ascii="Calibri" w:hAnsi="Calibri" w:cs="Calibri"/>
                <w:sz w:val="22"/>
                <w:szCs w:val="22"/>
                <w:lang w:val="en-US"/>
              </w:rPr>
              <w:t>- Compare the WRC's 85% conciliation success rate (from the textbook) to similar bodies in other EU countries - what does this suggest about Irish industrial relations?</w:t>
            </w:r>
          </w:p>
        </w:tc>
      </w:tr>
    </w:tbl>
    <w:p w14:paraId="49C786E5" w14:textId="77777777" w:rsidR="003F5740" w:rsidRPr="006D236E" w:rsidRDefault="003F5740" w:rsidP="006D236E">
      <w:pPr>
        <w:spacing w:line="276" w:lineRule="auto"/>
        <w:rPr>
          <w:rFonts w:ascii="Calibri" w:hAnsi="Calibri" w:cs="Calibri"/>
          <w:b/>
          <w:bCs/>
          <w:sz w:val="22"/>
          <w:szCs w:val="22"/>
          <w:lang w:val="en-GB"/>
        </w:rPr>
      </w:pPr>
    </w:p>
    <w:p w14:paraId="068ECF25" w14:textId="77777777" w:rsidR="003F5740" w:rsidRPr="006D236E" w:rsidRDefault="003F5740"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Note</w:t>
      </w:r>
    </w:p>
    <w:p w14:paraId="2FAD6AA7" w14:textId="77777777" w:rsidR="003F5740" w:rsidRPr="006D236E" w:rsidRDefault="003F5740" w:rsidP="006D236E">
      <w:pPr>
        <w:spacing w:line="276" w:lineRule="auto"/>
        <w:rPr>
          <w:rFonts w:ascii="Calibri" w:hAnsi="Calibri" w:cs="Calibri"/>
          <w:b/>
          <w:bCs/>
          <w:sz w:val="22"/>
          <w:szCs w:val="22"/>
          <w:lang w:val="en-GB"/>
        </w:rPr>
      </w:pPr>
      <w:r w:rsidRPr="006D236E">
        <w:rPr>
          <w:rFonts w:ascii="Calibri" w:hAnsi="Calibri" w:cs="Calibri"/>
          <w:b/>
          <w:bCs/>
          <w:sz w:val="22"/>
          <w:szCs w:val="22"/>
          <w:lang w:val="en-GB"/>
        </w:rPr>
        <w:br w:type="page"/>
      </w:r>
    </w:p>
    <w:p w14:paraId="2AE14297" w14:textId="54644202" w:rsidR="003F5740" w:rsidRPr="006D236E" w:rsidRDefault="003F5740"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lastRenderedPageBreak/>
        <w:t>S</w:t>
      </w:r>
      <w:r w:rsidR="00F506FC" w:rsidRPr="006D236E">
        <w:rPr>
          <w:rFonts w:ascii="Calibri" w:hAnsi="Calibri" w:cs="Calibri"/>
          <w:b/>
          <w:bCs/>
          <w:color w:val="E97132" w:themeColor="accent2"/>
          <w:sz w:val="22"/>
          <w:szCs w:val="22"/>
        </w:rPr>
        <w:t>4</w:t>
      </w:r>
      <w:r w:rsidRPr="006D236E">
        <w:rPr>
          <w:rFonts w:ascii="Calibri" w:hAnsi="Calibri" w:cs="Calibri"/>
          <w:b/>
          <w:bCs/>
          <w:color w:val="E97132" w:themeColor="accent2"/>
          <w:sz w:val="22"/>
          <w:szCs w:val="22"/>
        </w:rPr>
        <w:t xml:space="preserve"> Ch</w:t>
      </w:r>
      <w:r w:rsidR="00F506FC" w:rsidRPr="006D236E">
        <w:rPr>
          <w:rFonts w:ascii="Calibri" w:hAnsi="Calibri" w:cs="Calibri"/>
          <w:b/>
          <w:bCs/>
          <w:color w:val="E97132" w:themeColor="accent2"/>
          <w:sz w:val="22"/>
          <w:szCs w:val="22"/>
        </w:rPr>
        <w:t>19</w:t>
      </w:r>
      <w:r w:rsidRPr="006D236E">
        <w:rPr>
          <w:rFonts w:ascii="Calibri" w:hAnsi="Calibri" w:cs="Calibri"/>
          <w:b/>
          <w:bCs/>
          <w:color w:val="E97132" w:themeColor="accent2"/>
          <w:sz w:val="22"/>
          <w:szCs w:val="22"/>
        </w:rPr>
        <w:t xml:space="preserve"> (L.O. </w:t>
      </w:r>
      <w:r w:rsidR="00F506FC" w:rsidRPr="006D236E">
        <w:rPr>
          <w:rFonts w:ascii="Calibri" w:hAnsi="Calibri" w:cs="Calibri"/>
          <w:b/>
          <w:bCs/>
          <w:color w:val="E97132" w:themeColor="accent2"/>
          <w:sz w:val="22"/>
          <w:szCs w:val="22"/>
        </w:rPr>
        <w:t>19</w:t>
      </w:r>
      <w:r w:rsidRPr="006D236E">
        <w:rPr>
          <w:rFonts w:ascii="Calibri" w:hAnsi="Calibri" w:cs="Calibri"/>
          <w:b/>
          <w:bCs/>
          <w:color w:val="E97132" w:themeColor="accent2"/>
          <w:sz w:val="22"/>
          <w:szCs w:val="22"/>
        </w:rPr>
        <w:t>.2)</w:t>
      </w:r>
    </w:p>
    <w:p w14:paraId="5AE28B21" w14:textId="2FB0E48C" w:rsidR="00F506FC" w:rsidRPr="006D236E" w:rsidRDefault="00F506FC" w:rsidP="006D236E">
      <w:pPr>
        <w:spacing w:line="276" w:lineRule="auto"/>
        <w:rPr>
          <w:rFonts w:ascii="Calibri" w:hAnsi="Calibri" w:cs="Calibri"/>
          <w:b/>
          <w:bCs/>
          <w:color w:val="E97132" w:themeColor="accent2"/>
          <w:sz w:val="22"/>
          <w:szCs w:val="22"/>
          <w:lang w:val="en-US"/>
        </w:rPr>
      </w:pPr>
      <w:r w:rsidRPr="006D236E">
        <w:rPr>
          <w:rFonts w:ascii="Calibri" w:hAnsi="Calibri" w:cs="Calibri"/>
          <w:b/>
          <w:bCs/>
          <w:i/>
          <w:color w:val="E97132" w:themeColor="accent2"/>
          <w:sz w:val="22"/>
          <w:szCs w:val="22"/>
          <w:lang w:val="en-US"/>
        </w:rPr>
        <w:t>Textbook Pages: 356-</w:t>
      </w:r>
      <w:proofErr w:type="gramStart"/>
      <w:r w:rsidRPr="006D236E">
        <w:rPr>
          <w:rFonts w:ascii="Calibri" w:hAnsi="Calibri" w:cs="Calibri"/>
          <w:b/>
          <w:bCs/>
          <w:i/>
          <w:color w:val="E97132" w:themeColor="accent2"/>
          <w:sz w:val="22"/>
          <w:szCs w:val="22"/>
          <w:lang w:val="en-US"/>
        </w:rPr>
        <w:t>361  |</w:t>
      </w:r>
      <w:proofErr w:type="gramEnd"/>
      <w:r w:rsidRPr="006D236E">
        <w:rPr>
          <w:rFonts w:ascii="Calibri" w:hAnsi="Calibri" w:cs="Calibri"/>
          <w:b/>
          <w:bCs/>
          <w:i/>
          <w:color w:val="E97132" w:themeColor="accent2"/>
          <w:sz w:val="22"/>
          <w:szCs w:val="22"/>
          <w:lang w:val="en-US"/>
        </w:rPr>
        <w:t xml:space="preserve">  Activity Book: HL Q</w:t>
      </w:r>
      <w:proofErr w:type="gramStart"/>
      <w:r w:rsidRPr="006D236E">
        <w:rPr>
          <w:rFonts w:ascii="Calibri" w:hAnsi="Calibri" w:cs="Calibri"/>
          <w:b/>
          <w:bCs/>
          <w:i/>
          <w:color w:val="E97132" w:themeColor="accent2"/>
          <w:sz w:val="22"/>
          <w:szCs w:val="22"/>
          <w:lang w:val="en-US"/>
        </w:rPr>
        <w:t>2  |</w:t>
      </w:r>
      <w:proofErr w:type="gramEnd"/>
      <w:r w:rsidRPr="006D236E">
        <w:rPr>
          <w:rFonts w:ascii="Calibri" w:hAnsi="Calibri" w:cs="Calibri"/>
          <w:b/>
          <w:bCs/>
          <w:i/>
          <w:color w:val="E97132" w:themeColor="accent2"/>
          <w:sz w:val="22"/>
          <w:szCs w:val="22"/>
          <w:lang w:val="en-US"/>
        </w:rPr>
        <w:t xml:space="preserve">  OL Q2, Q3, Q</w:t>
      </w:r>
      <w:proofErr w:type="gramStart"/>
      <w:r w:rsidRPr="006D236E">
        <w:rPr>
          <w:rFonts w:ascii="Calibri" w:hAnsi="Calibri" w:cs="Calibri"/>
          <w:b/>
          <w:bCs/>
          <w:i/>
          <w:color w:val="E97132" w:themeColor="accent2"/>
          <w:sz w:val="22"/>
          <w:szCs w:val="22"/>
          <w:lang w:val="en-US"/>
        </w:rPr>
        <w:t>4  |</w:t>
      </w:r>
      <w:proofErr w:type="gramEnd"/>
      <w:r w:rsidRPr="006D236E">
        <w:rPr>
          <w:rFonts w:ascii="Calibri" w:hAnsi="Calibri" w:cs="Calibri"/>
          <w:b/>
          <w:bCs/>
          <w:i/>
          <w:color w:val="E97132" w:themeColor="accent2"/>
          <w:sz w:val="22"/>
          <w:szCs w:val="22"/>
          <w:lang w:val="en-US"/>
        </w:rPr>
        <w:t xml:space="preserve">  Time Allocation: 210 minutes total (5 classes)</w:t>
      </w:r>
    </w:p>
    <w:tbl>
      <w:tblPr>
        <w:tblStyle w:val="TableGrid"/>
        <w:tblW w:w="0" w:type="auto"/>
        <w:tblLook w:val="04A0" w:firstRow="1" w:lastRow="0" w:firstColumn="1" w:lastColumn="0" w:noHBand="0" w:noVBand="1"/>
      </w:tblPr>
      <w:tblGrid>
        <w:gridCol w:w="1552"/>
        <w:gridCol w:w="8872"/>
      </w:tblGrid>
      <w:tr w:rsidR="00F506FC" w:rsidRPr="006D236E" w14:paraId="70E18524" w14:textId="77777777" w:rsidTr="00DF1DED">
        <w:trPr>
          <w:trHeight w:val="570"/>
        </w:trPr>
        <w:tc>
          <w:tcPr>
            <w:tcW w:w="1552" w:type="dxa"/>
            <w:shd w:val="clear" w:color="auto" w:fill="E97132" w:themeFill="accent2"/>
            <w:vAlign w:val="center"/>
          </w:tcPr>
          <w:p w14:paraId="0A91A5A4" w14:textId="77777777" w:rsidR="00F506FC" w:rsidRPr="006D236E" w:rsidRDefault="00F506FC"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Learning Outcome</w:t>
            </w:r>
          </w:p>
        </w:tc>
        <w:tc>
          <w:tcPr>
            <w:tcW w:w="8872" w:type="dxa"/>
          </w:tcPr>
          <w:p w14:paraId="108C4937" w14:textId="40B332C4" w:rsidR="00F506FC" w:rsidRPr="006D236E" w:rsidRDefault="00F506FC" w:rsidP="006D236E">
            <w:pPr>
              <w:spacing w:line="276" w:lineRule="auto"/>
              <w:rPr>
                <w:rFonts w:ascii="Calibri" w:hAnsi="Calibri" w:cs="Calibri"/>
                <w:sz w:val="22"/>
                <w:szCs w:val="22"/>
                <w:lang w:val="en-GB"/>
              </w:rPr>
            </w:pPr>
            <w:r w:rsidRPr="006D236E">
              <w:rPr>
                <w:rFonts w:ascii="Calibri" w:hAnsi="Calibri" w:cs="Calibri"/>
                <w:sz w:val="22"/>
                <w:szCs w:val="22"/>
              </w:rPr>
              <w:t>19.2  Investigate how the rights and responsibilities of both employees and employers are set out in current relevant employment legislation.</w:t>
            </w:r>
          </w:p>
        </w:tc>
      </w:tr>
      <w:tr w:rsidR="00F506FC" w:rsidRPr="006D236E" w14:paraId="53FC5BA0" w14:textId="77777777" w:rsidTr="00DF1DED">
        <w:trPr>
          <w:trHeight w:val="570"/>
        </w:trPr>
        <w:tc>
          <w:tcPr>
            <w:tcW w:w="1552" w:type="dxa"/>
            <w:shd w:val="clear" w:color="auto" w:fill="E97132" w:themeFill="accent2"/>
            <w:vAlign w:val="center"/>
          </w:tcPr>
          <w:p w14:paraId="16BD9ED5" w14:textId="77777777" w:rsidR="00F506FC" w:rsidRPr="006D236E" w:rsidRDefault="00F506FC"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Students Learn About</w:t>
            </w:r>
          </w:p>
        </w:tc>
        <w:tc>
          <w:tcPr>
            <w:tcW w:w="8872" w:type="dxa"/>
          </w:tcPr>
          <w:p w14:paraId="03830250" w14:textId="53FE345A" w:rsidR="00F506FC" w:rsidRPr="006D236E" w:rsidRDefault="00653489" w:rsidP="006D236E">
            <w:pPr>
              <w:spacing w:line="276" w:lineRule="auto"/>
              <w:rPr>
                <w:rFonts w:ascii="Calibri" w:hAnsi="Calibri" w:cs="Calibri"/>
                <w:sz w:val="22"/>
                <w:szCs w:val="22"/>
              </w:rPr>
            </w:pPr>
            <w:r w:rsidRPr="006D236E">
              <w:rPr>
                <w:rFonts w:ascii="Calibri" w:hAnsi="Calibri" w:cs="Calibri"/>
                <w:sz w:val="22"/>
                <w:szCs w:val="22"/>
              </w:rPr>
              <w:t xml:space="preserve">the rights and responsibilities of employees set out in different pieces of legislation (including pay, conditions, health and safety, discrimination, security of employment and dismissal) and how employees have both legislative and non-legislative protection. </w:t>
            </w:r>
          </w:p>
        </w:tc>
      </w:tr>
      <w:tr w:rsidR="003F5740" w:rsidRPr="006D236E" w14:paraId="64C2C7F1" w14:textId="77777777" w:rsidTr="003D281B">
        <w:trPr>
          <w:trHeight w:val="226"/>
        </w:trPr>
        <w:tc>
          <w:tcPr>
            <w:tcW w:w="1552" w:type="dxa"/>
            <w:shd w:val="clear" w:color="auto" w:fill="E97132" w:themeFill="accent2"/>
            <w:vAlign w:val="center"/>
          </w:tcPr>
          <w:p w14:paraId="1353FB8B"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Sample Paper Q</w:t>
            </w:r>
          </w:p>
        </w:tc>
        <w:tc>
          <w:tcPr>
            <w:tcW w:w="8872" w:type="dxa"/>
            <w:vAlign w:val="center"/>
          </w:tcPr>
          <w:p w14:paraId="23E2BF9D" w14:textId="77777777" w:rsidR="003F5740" w:rsidRPr="006D236E" w:rsidRDefault="00E5396A" w:rsidP="006D236E">
            <w:pPr>
              <w:spacing w:line="276" w:lineRule="auto"/>
              <w:rPr>
                <w:rFonts w:ascii="Calibri" w:hAnsi="Calibri" w:cs="Calibri"/>
                <w:sz w:val="22"/>
                <w:szCs w:val="22"/>
              </w:rPr>
            </w:pPr>
            <w:r w:rsidRPr="006D236E">
              <w:rPr>
                <w:rFonts w:ascii="Calibri" w:hAnsi="Calibri" w:cs="Calibri"/>
                <w:sz w:val="22"/>
                <w:szCs w:val="22"/>
              </w:rPr>
              <w:t>HL2 Q4 (a)</w:t>
            </w:r>
          </w:p>
          <w:p w14:paraId="6EA84879" w14:textId="56541460" w:rsidR="00E5396A" w:rsidRPr="006D236E" w:rsidRDefault="00E5396A" w:rsidP="006D236E">
            <w:pPr>
              <w:spacing w:line="276" w:lineRule="auto"/>
              <w:rPr>
                <w:rFonts w:ascii="Calibri" w:hAnsi="Calibri" w:cs="Calibri"/>
                <w:sz w:val="22"/>
                <w:szCs w:val="22"/>
              </w:rPr>
            </w:pPr>
            <w:r w:rsidRPr="006D236E">
              <w:rPr>
                <w:rFonts w:ascii="Calibri" w:hAnsi="Calibri" w:cs="Calibri"/>
                <w:sz w:val="22"/>
                <w:szCs w:val="22"/>
              </w:rPr>
              <w:t>List three grounds, apart from gender, on which discrimination is illegal</w:t>
            </w:r>
          </w:p>
          <w:p w14:paraId="35D458E7" w14:textId="77777777" w:rsidR="00E5396A" w:rsidRPr="006D236E" w:rsidRDefault="00E5396A" w:rsidP="006D236E">
            <w:pPr>
              <w:spacing w:line="276" w:lineRule="auto"/>
              <w:rPr>
                <w:rFonts w:ascii="Calibri" w:hAnsi="Calibri" w:cs="Calibri"/>
                <w:sz w:val="22"/>
                <w:szCs w:val="22"/>
              </w:rPr>
            </w:pPr>
            <w:r w:rsidRPr="006D236E">
              <w:rPr>
                <w:rFonts w:ascii="Calibri" w:hAnsi="Calibri" w:cs="Calibri"/>
                <w:sz w:val="22"/>
                <w:szCs w:val="22"/>
              </w:rPr>
              <w:t>OL1 Q3 (d)</w:t>
            </w:r>
          </w:p>
          <w:p w14:paraId="33DDC407" w14:textId="610DC44B" w:rsidR="00E5396A" w:rsidRPr="006D236E" w:rsidRDefault="00E5396A" w:rsidP="006D236E">
            <w:pPr>
              <w:spacing w:line="276" w:lineRule="auto"/>
              <w:rPr>
                <w:rFonts w:ascii="Calibri" w:hAnsi="Calibri" w:cs="Calibri"/>
                <w:sz w:val="22"/>
                <w:szCs w:val="22"/>
              </w:rPr>
            </w:pPr>
            <w:r w:rsidRPr="006D236E">
              <w:rPr>
                <w:rFonts w:ascii="Calibri" w:hAnsi="Calibri" w:cs="Calibri"/>
                <w:sz w:val="22"/>
                <w:szCs w:val="22"/>
              </w:rPr>
              <w:t>Based on current legislation, explain two rights of employees that are related to pay.</w:t>
            </w:r>
          </w:p>
          <w:p w14:paraId="1FCC3590" w14:textId="77777777" w:rsidR="00E5396A" w:rsidRPr="006D236E" w:rsidRDefault="00E5396A" w:rsidP="006D236E">
            <w:pPr>
              <w:spacing w:line="276" w:lineRule="auto"/>
              <w:rPr>
                <w:rFonts w:ascii="Calibri" w:hAnsi="Calibri" w:cs="Calibri"/>
                <w:sz w:val="22"/>
                <w:szCs w:val="22"/>
              </w:rPr>
            </w:pPr>
            <w:r w:rsidRPr="006D236E">
              <w:rPr>
                <w:rFonts w:ascii="Calibri" w:hAnsi="Calibri" w:cs="Calibri"/>
                <w:sz w:val="22"/>
                <w:szCs w:val="22"/>
              </w:rPr>
              <w:t xml:space="preserve">OL2 Q2 (f) </w:t>
            </w:r>
          </w:p>
          <w:p w14:paraId="17E5C4FC" w14:textId="108506E0" w:rsidR="00E5396A" w:rsidRPr="006D236E" w:rsidRDefault="00E5396A" w:rsidP="006D236E">
            <w:pPr>
              <w:spacing w:line="276" w:lineRule="auto"/>
              <w:rPr>
                <w:rFonts w:ascii="Calibri" w:hAnsi="Calibri" w:cs="Calibri"/>
                <w:sz w:val="22"/>
                <w:szCs w:val="22"/>
              </w:rPr>
            </w:pPr>
            <w:r w:rsidRPr="006D236E">
              <w:rPr>
                <w:rFonts w:ascii="Calibri" w:hAnsi="Calibri" w:cs="Calibri"/>
                <w:sz w:val="22"/>
                <w:szCs w:val="22"/>
              </w:rPr>
              <w:t>Based on current employment legislation, list four grounds under which discrimination is illegal.</w:t>
            </w:r>
          </w:p>
        </w:tc>
      </w:tr>
      <w:tr w:rsidR="003F5740" w:rsidRPr="006D236E" w14:paraId="1A9A30FD" w14:textId="77777777" w:rsidTr="003D281B">
        <w:trPr>
          <w:trHeight w:val="570"/>
        </w:trPr>
        <w:tc>
          <w:tcPr>
            <w:tcW w:w="1552" w:type="dxa"/>
            <w:shd w:val="clear" w:color="auto" w:fill="E97132" w:themeFill="accent2"/>
            <w:vAlign w:val="center"/>
          </w:tcPr>
          <w:p w14:paraId="1F7D64EF"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Create other potential Qs</w:t>
            </w:r>
          </w:p>
        </w:tc>
        <w:tc>
          <w:tcPr>
            <w:tcW w:w="8872" w:type="dxa"/>
            <w:vAlign w:val="center"/>
          </w:tcPr>
          <w:p w14:paraId="2895EC62" w14:textId="77777777" w:rsidR="003F5740" w:rsidRPr="006D236E" w:rsidRDefault="003F5740" w:rsidP="006D236E">
            <w:pPr>
              <w:spacing w:line="276" w:lineRule="auto"/>
              <w:rPr>
                <w:rFonts w:ascii="Calibri" w:hAnsi="Calibri" w:cs="Calibri"/>
                <w:sz w:val="22"/>
                <w:szCs w:val="22"/>
              </w:rPr>
            </w:pPr>
          </w:p>
        </w:tc>
      </w:tr>
    </w:tbl>
    <w:p w14:paraId="7490B4B9" w14:textId="77777777" w:rsidR="00CA61B5" w:rsidRPr="006D236E" w:rsidRDefault="00CA61B5" w:rsidP="006D236E">
      <w:pPr>
        <w:spacing w:line="276" w:lineRule="auto"/>
        <w:rPr>
          <w:rFonts w:ascii="Calibri" w:hAnsi="Calibri" w:cs="Calibri"/>
          <w:b/>
          <w:bCs/>
          <w:sz w:val="22"/>
          <w:szCs w:val="22"/>
        </w:rPr>
      </w:pPr>
    </w:p>
    <w:p w14:paraId="7BE3B61C" w14:textId="6355FB25" w:rsidR="003F5740" w:rsidRPr="006D236E" w:rsidRDefault="003F5740" w:rsidP="006D236E">
      <w:pPr>
        <w:spacing w:line="276" w:lineRule="auto"/>
        <w:rPr>
          <w:rFonts w:ascii="Calibri" w:hAnsi="Calibri" w:cs="Calibri"/>
          <w:b/>
          <w:bCs/>
          <w:sz w:val="22"/>
          <w:szCs w:val="22"/>
        </w:rPr>
      </w:pPr>
      <w:r w:rsidRPr="006D236E">
        <w:rPr>
          <w:rFonts w:ascii="Calibri" w:hAnsi="Calibri" w:cs="Calibri"/>
          <w:b/>
          <w:bCs/>
          <w:sz w:val="22"/>
          <w:szCs w:val="22"/>
        </w:rPr>
        <w:t>Specification Language Decoded</w:t>
      </w:r>
    </w:p>
    <w:p w14:paraId="69CE56AA" w14:textId="226A2D6F" w:rsidR="003F5740" w:rsidRPr="006D236E" w:rsidRDefault="00E5396A"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6D236E">
        <w:rPr>
          <w:rFonts w:ascii="Calibri" w:hAnsi="Calibri" w:cs="Calibri"/>
          <w:b/>
          <w:bCs/>
          <w:sz w:val="22"/>
          <w:szCs w:val="22"/>
        </w:rPr>
        <w:t>Investigate:</w:t>
      </w:r>
      <w:r w:rsidRPr="006D236E">
        <w:rPr>
          <w:rFonts w:ascii="Calibri" w:hAnsi="Calibri" w:cs="Calibri"/>
          <w:sz w:val="22"/>
          <w:szCs w:val="22"/>
        </w:rPr>
        <w:t xml:space="preserve"> Observe, study, or make a detailed and systematic examination, in order to establish facts and/or reach new conclusions</w:t>
      </w:r>
    </w:p>
    <w:p w14:paraId="2BDFB9C3" w14:textId="77777777" w:rsidR="003F5740" w:rsidRPr="006D236E" w:rsidRDefault="003F5740" w:rsidP="006D236E">
      <w:pPr>
        <w:spacing w:line="276" w:lineRule="auto"/>
        <w:rPr>
          <w:rFonts w:ascii="Calibri" w:hAnsi="Calibri" w:cs="Calibri"/>
          <w:b/>
          <w:bCs/>
          <w:sz w:val="22"/>
          <w:szCs w:val="22"/>
        </w:rPr>
      </w:pPr>
    </w:p>
    <w:p w14:paraId="7819254A" w14:textId="77777777" w:rsidR="00CA61B5" w:rsidRPr="006D236E" w:rsidRDefault="00CA61B5"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CA61B5" w:rsidRPr="006D236E" w14:paraId="1CBC5291" w14:textId="77777777" w:rsidTr="00751377">
        <w:trPr>
          <w:trHeight w:val="686"/>
        </w:trPr>
        <w:tc>
          <w:tcPr>
            <w:tcW w:w="1555" w:type="dxa"/>
            <w:shd w:val="clear" w:color="auto" w:fill="E97132" w:themeFill="accent2"/>
            <w:vAlign w:val="center"/>
          </w:tcPr>
          <w:p w14:paraId="77B87739" w14:textId="320E769E" w:rsidR="00CA61B5" w:rsidRPr="006D236E" w:rsidRDefault="00CA61B5"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 xml:space="preserve">Pg </w:t>
            </w:r>
            <w:r w:rsidR="0034187D" w:rsidRPr="006D236E">
              <w:rPr>
                <w:rFonts w:ascii="Calibri" w:hAnsi="Calibri" w:cs="Calibri"/>
                <w:b/>
                <w:bCs/>
                <w:color w:val="FFFFFF" w:themeColor="background1"/>
                <w:sz w:val="22"/>
                <w:szCs w:val="22"/>
                <w:lang w:val="en-GB"/>
              </w:rPr>
              <w:t>357</w:t>
            </w:r>
          </w:p>
        </w:tc>
        <w:tc>
          <w:tcPr>
            <w:tcW w:w="8885" w:type="dxa"/>
            <w:vAlign w:val="center"/>
          </w:tcPr>
          <w:p w14:paraId="4E4E14C1" w14:textId="77777777" w:rsidR="0034187D" w:rsidRPr="006D236E" w:rsidRDefault="0034187D" w:rsidP="006D236E">
            <w:pPr>
              <w:spacing w:line="276" w:lineRule="auto"/>
              <w:rPr>
                <w:rFonts w:ascii="Calibri" w:hAnsi="Calibri" w:cs="Calibri"/>
                <w:sz w:val="22"/>
                <w:szCs w:val="22"/>
                <w:lang w:val="en-US"/>
              </w:rPr>
            </w:pPr>
            <w:r w:rsidRPr="006D236E">
              <w:rPr>
                <w:rFonts w:ascii="Calibri" w:hAnsi="Calibri" w:cs="Calibri"/>
                <w:sz w:val="22"/>
                <w:szCs w:val="22"/>
                <w:lang w:val="en-US"/>
              </w:rPr>
              <w:t xml:space="preserve">Q1: The WRC Code of Practice (2021) gives employees guidance on switching off from work outside normal hours. It covers three areas: the right not to routinely perform work outside normal working hours; the right not to be </w:t>
            </w:r>
            <w:proofErr w:type="spellStart"/>
            <w:r w:rsidRPr="006D236E">
              <w:rPr>
                <w:rFonts w:ascii="Calibri" w:hAnsi="Calibri" w:cs="Calibri"/>
                <w:sz w:val="22"/>
                <w:szCs w:val="22"/>
                <w:lang w:val="en-US"/>
              </w:rPr>
              <w:t>penalised</w:t>
            </w:r>
            <w:proofErr w:type="spellEnd"/>
            <w:r w:rsidRPr="006D236E">
              <w:rPr>
                <w:rFonts w:ascii="Calibri" w:hAnsi="Calibri" w:cs="Calibri"/>
                <w:sz w:val="22"/>
                <w:szCs w:val="22"/>
                <w:lang w:val="en-US"/>
              </w:rPr>
              <w:t xml:space="preserve"> for refusing to respond to contacts outside normal hours; the duty to respect others' right to disconnect. It is not legally binding - it is a workplace code.</w:t>
            </w:r>
          </w:p>
          <w:p w14:paraId="247F0C80" w14:textId="77777777" w:rsidR="0034187D" w:rsidRPr="006D236E" w:rsidRDefault="0034187D" w:rsidP="006D236E">
            <w:pPr>
              <w:spacing w:line="276" w:lineRule="auto"/>
              <w:rPr>
                <w:rFonts w:ascii="Calibri" w:hAnsi="Calibri" w:cs="Calibri"/>
                <w:sz w:val="22"/>
                <w:szCs w:val="22"/>
                <w:lang w:val="en-US"/>
              </w:rPr>
            </w:pPr>
          </w:p>
          <w:p w14:paraId="390F62EB" w14:textId="77777777" w:rsidR="0034187D" w:rsidRPr="006D236E" w:rsidRDefault="0034187D" w:rsidP="006D236E">
            <w:pPr>
              <w:spacing w:line="276" w:lineRule="auto"/>
              <w:rPr>
                <w:rFonts w:ascii="Calibri" w:hAnsi="Calibri" w:cs="Calibri"/>
                <w:sz w:val="22"/>
                <w:szCs w:val="22"/>
                <w:lang w:val="en-US"/>
              </w:rPr>
            </w:pPr>
            <w:r w:rsidRPr="006D236E">
              <w:rPr>
                <w:rFonts w:ascii="Calibri" w:hAnsi="Calibri" w:cs="Calibri"/>
                <w:sz w:val="22"/>
                <w:szCs w:val="22"/>
                <w:lang w:val="en-US"/>
              </w:rPr>
              <w:t xml:space="preserve">Q2: </w:t>
            </w:r>
          </w:p>
          <w:p w14:paraId="1E5291BD" w14:textId="77777777" w:rsidR="0034187D" w:rsidRPr="006D236E" w:rsidRDefault="0034187D" w:rsidP="006D236E">
            <w:pPr>
              <w:spacing w:line="276" w:lineRule="auto"/>
              <w:rPr>
                <w:rFonts w:ascii="Calibri" w:hAnsi="Calibri" w:cs="Calibri"/>
                <w:sz w:val="22"/>
                <w:szCs w:val="22"/>
                <w:lang w:val="en-US"/>
              </w:rPr>
            </w:pPr>
            <w:r w:rsidRPr="006D236E">
              <w:rPr>
                <w:rFonts w:ascii="Calibri" w:hAnsi="Calibri" w:cs="Calibri"/>
                <w:sz w:val="22"/>
                <w:szCs w:val="22"/>
                <w:lang w:val="en-US"/>
              </w:rPr>
              <w:t xml:space="preserve">Arguments for making it law: </w:t>
            </w:r>
          </w:p>
          <w:p w14:paraId="60ADB442" w14:textId="77777777" w:rsidR="0034187D" w:rsidRPr="006D236E" w:rsidRDefault="0034187D" w:rsidP="006D236E">
            <w:pPr>
              <w:spacing w:line="276" w:lineRule="auto"/>
              <w:rPr>
                <w:rFonts w:ascii="Calibri" w:hAnsi="Calibri" w:cs="Calibri"/>
                <w:sz w:val="22"/>
                <w:szCs w:val="22"/>
                <w:lang w:val="en-US"/>
              </w:rPr>
            </w:pPr>
            <w:r w:rsidRPr="006D236E">
              <w:rPr>
                <w:rFonts w:ascii="Calibri" w:hAnsi="Calibri" w:cs="Calibri"/>
                <w:sz w:val="22"/>
                <w:szCs w:val="22"/>
                <w:lang w:val="en-US"/>
              </w:rPr>
              <w:t xml:space="preserve">would create enforceable rights and remove employer pressure; supports mental health and work-life </w:t>
            </w:r>
            <w:proofErr w:type="gramStart"/>
            <w:r w:rsidRPr="006D236E">
              <w:rPr>
                <w:rFonts w:ascii="Calibri" w:hAnsi="Calibri" w:cs="Calibri"/>
                <w:sz w:val="22"/>
                <w:szCs w:val="22"/>
                <w:lang w:val="en-US"/>
              </w:rPr>
              <w:t>balance;</w:t>
            </w:r>
            <w:proofErr w:type="gramEnd"/>
            <w:r w:rsidRPr="006D236E">
              <w:rPr>
                <w:rFonts w:ascii="Calibri" w:hAnsi="Calibri" w:cs="Calibri"/>
                <w:sz w:val="22"/>
                <w:szCs w:val="22"/>
                <w:lang w:val="en-US"/>
              </w:rPr>
              <w:t xml:space="preserve"> </w:t>
            </w:r>
          </w:p>
          <w:p w14:paraId="02E93573" w14:textId="77777777" w:rsidR="0034187D" w:rsidRPr="006D236E" w:rsidRDefault="0034187D" w:rsidP="006D236E">
            <w:pPr>
              <w:spacing w:line="276" w:lineRule="auto"/>
              <w:rPr>
                <w:rFonts w:ascii="Calibri" w:hAnsi="Calibri" w:cs="Calibri"/>
                <w:sz w:val="22"/>
                <w:szCs w:val="22"/>
                <w:lang w:val="en-US"/>
              </w:rPr>
            </w:pPr>
            <w:r w:rsidRPr="006D236E">
              <w:rPr>
                <w:rFonts w:ascii="Calibri" w:hAnsi="Calibri" w:cs="Calibri"/>
                <w:sz w:val="22"/>
                <w:szCs w:val="22"/>
                <w:lang w:val="en-US"/>
              </w:rPr>
              <w:t xml:space="preserve">many EU countries (e.g. France, Belgium, Portugal) already have legally binding right to disconnect. </w:t>
            </w:r>
          </w:p>
          <w:p w14:paraId="47B43EB7" w14:textId="77777777" w:rsidR="0034187D" w:rsidRPr="006D236E" w:rsidRDefault="0034187D" w:rsidP="006D236E">
            <w:pPr>
              <w:spacing w:line="276" w:lineRule="auto"/>
              <w:rPr>
                <w:rFonts w:ascii="Calibri" w:hAnsi="Calibri" w:cs="Calibri"/>
                <w:sz w:val="22"/>
                <w:szCs w:val="22"/>
                <w:lang w:val="en-US"/>
              </w:rPr>
            </w:pPr>
          </w:p>
          <w:p w14:paraId="68D6C653" w14:textId="77777777" w:rsidR="0034187D" w:rsidRPr="006D236E" w:rsidRDefault="0034187D" w:rsidP="006D236E">
            <w:pPr>
              <w:spacing w:line="276" w:lineRule="auto"/>
              <w:rPr>
                <w:rFonts w:ascii="Calibri" w:hAnsi="Calibri" w:cs="Calibri"/>
                <w:sz w:val="22"/>
                <w:szCs w:val="22"/>
                <w:lang w:val="en-US"/>
              </w:rPr>
            </w:pPr>
            <w:r w:rsidRPr="006D236E">
              <w:rPr>
                <w:rFonts w:ascii="Calibri" w:hAnsi="Calibri" w:cs="Calibri"/>
                <w:sz w:val="22"/>
                <w:szCs w:val="22"/>
                <w:lang w:val="en-US"/>
              </w:rPr>
              <w:t xml:space="preserve">Arguments against: </w:t>
            </w:r>
          </w:p>
          <w:p w14:paraId="128358D0" w14:textId="77777777" w:rsidR="0034187D" w:rsidRPr="006D236E" w:rsidRDefault="0034187D" w:rsidP="006D236E">
            <w:pPr>
              <w:spacing w:line="276" w:lineRule="auto"/>
              <w:rPr>
                <w:rFonts w:ascii="Calibri" w:hAnsi="Calibri" w:cs="Calibri"/>
                <w:sz w:val="22"/>
                <w:szCs w:val="22"/>
                <w:lang w:val="en-US"/>
              </w:rPr>
            </w:pPr>
            <w:r w:rsidRPr="006D236E">
              <w:rPr>
                <w:rFonts w:ascii="Calibri" w:hAnsi="Calibri" w:cs="Calibri"/>
                <w:sz w:val="22"/>
                <w:szCs w:val="22"/>
                <w:lang w:val="en-US"/>
              </w:rPr>
              <w:t>one-size-fits-all law may not suit all sectors (e.g. emergency services, healthcare, tech</w:t>
            </w:r>
            <w:proofErr w:type="gramStart"/>
            <w:r w:rsidRPr="006D236E">
              <w:rPr>
                <w:rFonts w:ascii="Calibri" w:hAnsi="Calibri" w:cs="Calibri"/>
                <w:sz w:val="22"/>
                <w:szCs w:val="22"/>
                <w:lang w:val="en-US"/>
              </w:rPr>
              <w:t>);</w:t>
            </w:r>
            <w:proofErr w:type="gramEnd"/>
            <w:r w:rsidRPr="006D236E">
              <w:rPr>
                <w:rFonts w:ascii="Calibri" w:hAnsi="Calibri" w:cs="Calibri"/>
                <w:sz w:val="22"/>
                <w:szCs w:val="22"/>
                <w:lang w:val="en-US"/>
              </w:rPr>
              <w:t xml:space="preserve"> </w:t>
            </w:r>
          </w:p>
          <w:p w14:paraId="53F2E44D" w14:textId="77777777" w:rsidR="0034187D" w:rsidRPr="006D236E" w:rsidRDefault="0034187D" w:rsidP="006D236E">
            <w:pPr>
              <w:spacing w:line="276" w:lineRule="auto"/>
              <w:rPr>
                <w:rFonts w:ascii="Calibri" w:hAnsi="Calibri" w:cs="Calibri"/>
                <w:sz w:val="22"/>
                <w:szCs w:val="22"/>
                <w:lang w:val="en-US"/>
              </w:rPr>
            </w:pPr>
            <w:r w:rsidRPr="006D236E">
              <w:rPr>
                <w:rFonts w:ascii="Calibri" w:hAnsi="Calibri" w:cs="Calibri"/>
                <w:sz w:val="22"/>
                <w:szCs w:val="22"/>
                <w:lang w:val="en-US"/>
              </w:rPr>
              <w:t xml:space="preserve">could reduce flexibility for workers who prefer evening </w:t>
            </w:r>
            <w:proofErr w:type="gramStart"/>
            <w:r w:rsidRPr="006D236E">
              <w:rPr>
                <w:rFonts w:ascii="Calibri" w:hAnsi="Calibri" w:cs="Calibri"/>
                <w:sz w:val="22"/>
                <w:szCs w:val="22"/>
                <w:lang w:val="en-US"/>
              </w:rPr>
              <w:t>working;</w:t>
            </w:r>
            <w:proofErr w:type="gramEnd"/>
            <w:r w:rsidRPr="006D236E">
              <w:rPr>
                <w:rFonts w:ascii="Calibri" w:hAnsi="Calibri" w:cs="Calibri"/>
                <w:sz w:val="22"/>
                <w:szCs w:val="22"/>
                <w:lang w:val="en-US"/>
              </w:rPr>
              <w:t xml:space="preserve"> </w:t>
            </w:r>
          </w:p>
          <w:p w14:paraId="7AC2C2E9" w14:textId="282D356A" w:rsidR="00CA61B5" w:rsidRPr="006D236E" w:rsidRDefault="0034187D" w:rsidP="006D236E">
            <w:pPr>
              <w:spacing w:line="276" w:lineRule="auto"/>
              <w:rPr>
                <w:rFonts w:ascii="Calibri" w:hAnsi="Calibri" w:cs="Calibri"/>
                <w:sz w:val="22"/>
                <w:szCs w:val="22"/>
              </w:rPr>
            </w:pPr>
            <w:r w:rsidRPr="006D236E">
              <w:rPr>
                <w:rFonts w:ascii="Calibri" w:hAnsi="Calibri" w:cs="Calibri"/>
                <w:sz w:val="22"/>
                <w:szCs w:val="22"/>
                <w:lang w:val="en-US"/>
              </w:rPr>
              <w:t>difficult to enforce in practice.</w:t>
            </w:r>
          </w:p>
        </w:tc>
      </w:tr>
    </w:tbl>
    <w:p w14:paraId="27A33C24" w14:textId="77777777" w:rsidR="00CA61B5" w:rsidRPr="006D236E" w:rsidRDefault="00CA61B5" w:rsidP="006D236E">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3F5740" w:rsidRPr="006D236E" w14:paraId="1DD1A964" w14:textId="77777777" w:rsidTr="003D281B">
        <w:tc>
          <w:tcPr>
            <w:tcW w:w="3485" w:type="dxa"/>
            <w:shd w:val="clear" w:color="auto" w:fill="E97132" w:themeFill="accent2"/>
          </w:tcPr>
          <w:p w14:paraId="40E626EF"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Know</w:t>
            </w:r>
          </w:p>
        </w:tc>
        <w:tc>
          <w:tcPr>
            <w:tcW w:w="3485" w:type="dxa"/>
            <w:shd w:val="clear" w:color="auto" w:fill="E97132" w:themeFill="accent2"/>
          </w:tcPr>
          <w:p w14:paraId="58708866"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Understand</w:t>
            </w:r>
          </w:p>
        </w:tc>
        <w:tc>
          <w:tcPr>
            <w:tcW w:w="3486" w:type="dxa"/>
            <w:shd w:val="clear" w:color="auto" w:fill="E97132" w:themeFill="accent2"/>
          </w:tcPr>
          <w:p w14:paraId="702D8845"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Be able to do</w:t>
            </w:r>
          </w:p>
        </w:tc>
      </w:tr>
      <w:tr w:rsidR="003F5740" w:rsidRPr="006D236E" w14:paraId="537CE17C" w14:textId="77777777" w:rsidTr="003D281B">
        <w:tc>
          <w:tcPr>
            <w:tcW w:w="3485" w:type="dxa"/>
          </w:tcPr>
          <w:p w14:paraId="0F5C3194" w14:textId="7A5D5A8F" w:rsidR="003F5740" w:rsidRPr="006D236E" w:rsidRDefault="0034187D" w:rsidP="006D236E">
            <w:pPr>
              <w:pStyle w:val="ListParagraph"/>
              <w:numPr>
                <w:ilvl w:val="0"/>
                <w:numId w:val="2"/>
              </w:numPr>
              <w:spacing w:line="276" w:lineRule="auto"/>
              <w:rPr>
                <w:rFonts w:ascii="Calibri" w:hAnsi="Calibri" w:cs="Calibri"/>
                <w:sz w:val="22"/>
                <w:szCs w:val="22"/>
              </w:rPr>
            </w:pPr>
            <w:r w:rsidRPr="006D236E">
              <w:rPr>
                <w:rFonts w:ascii="Calibri" w:hAnsi="Calibri" w:cs="Calibri"/>
                <w:sz w:val="22"/>
                <w:szCs w:val="22"/>
              </w:rPr>
              <w:t xml:space="preserve">Different laws that cover different aspects of employees and Employers have rights and responsibilities </w:t>
            </w:r>
          </w:p>
        </w:tc>
        <w:tc>
          <w:tcPr>
            <w:tcW w:w="3485" w:type="dxa"/>
          </w:tcPr>
          <w:p w14:paraId="5EE6C2D8" w14:textId="7922B941" w:rsidR="003F5740" w:rsidRPr="006D236E" w:rsidRDefault="0034187D" w:rsidP="006D236E">
            <w:pPr>
              <w:pStyle w:val="ListParagraph"/>
              <w:numPr>
                <w:ilvl w:val="0"/>
                <w:numId w:val="2"/>
              </w:numPr>
              <w:spacing w:line="276" w:lineRule="auto"/>
              <w:rPr>
                <w:rFonts w:ascii="Calibri" w:hAnsi="Calibri" w:cs="Calibri"/>
                <w:sz w:val="22"/>
                <w:szCs w:val="22"/>
              </w:rPr>
            </w:pPr>
            <w:r w:rsidRPr="006D236E">
              <w:rPr>
                <w:rFonts w:ascii="Calibri" w:hAnsi="Calibri" w:cs="Calibri"/>
                <w:sz w:val="22"/>
                <w:szCs w:val="22"/>
              </w:rPr>
              <w:t>Employees and Employers have rights and responsibilities under legislation</w:t>
            </w:r>
          </w:p>
        </w:tc>
        <w:tc>
          <w:tcPr>
            <w:tcW w:w="3486" w:type="dxa"/>
          </w:tcPr>
          <w:p w14:paraId="55CDCEA1" w14:textId="16878069" w:rsidR="003F5740" w:rsidRPr="006D236E" w:rsidRDefault="0034187D" w:rsidP="006D236E">
            <w:pPr>
              <w:pStyle w:val="ListParagraph"/>
              <w:numPr>
                <w:ilvl w:val="0"/>
                <w:numId w:val="2"/>
              </w:numPr>
              <w:spacing w:line="276" w:lineRule="auto"/>
              <w:rPr>
                <w:rFonts w:ascii="Calibri" w:hAnsi="Calibri" w:cs="Calibri"/>
                <w:sz w:val="22"/>
                <w:szCs w:val="22"/>
              </w:rPr>
            </w:pPr>
            <w:r w:rsidRPr="006D236E">
              <w:rPr>
                <w:rFonts w:ascii="Calibri" w:hAnsi="Calibri" w:cs="Calibri"/>
                <w:sz w:val="22"/>
                <w:szCs w:val="22"/>
              </w:rPr>
              <w:t>Outline the rights and responsibilities of both employees and employers are set out in current relevant employment legislation in pay, conditions, health and safety, discrimination, security of employment and dismissal</w:t>
            </w:r>
          </w:p>
        </w:tc>
      </w:tr>
    </w:tbl>
    <w:p w14:paraId="78E33A92" w14:textId="77777777" w:rsidR="003F5740" w:rsidRPr="006D236E" w:rsidRDefault="003F5740" w:rsidP="006D236E">
      <w:pPr>
        <w:spacing w:line="276" w:lineRule="auto"/>
        <w:rPr>
          <w:rFonts w:ascii="Calibri" w:hAnsi="Calibri" w:cs="Calibri"/>
          <w:b/>
          <w:bCs/>
          <w:sz w:val="22"/>
          <w:szCs w:val="22"/>
          <w:lang w:val="en-GB"/>
        </w:rPr>
      </w:pPr>
    </w:p>
    <w:p w14:paraId="404ADBCA" w14:textId="77777777" w:rsidR="003F5740" w:rsidRPr="006D236E" w:rsidRDefault="003F5740"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249"/>
        <w:gridCol w:w="5207"/>
      </w:tblGrid>
      <w:tr w:rsidR="003F5740" w:rsidRPr="006D236E" w14:paraId="01785C59" w14:textId="77777777" w:rsidTr="003D281B">
        <w:trPr>
          <w:trHeight w:val="230"/>
        </w:trPr>
        <w:tc>
          <w:tcPr>
            <w:tcW w:w="7409" w:type="dxa"/>
            <w:shd w:val="clear" w:color="auto" w:fill="E97132" w:themeFill="accent2"/>
          </w:tcPr>
          <w:p w14:paraId="12DEABAD"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Support Strategies</w:t>
            </w:r>
          </w:p>
        </w:tc>
        <w:tc>
          <w:tcPr>
            <w:tcW w:w="7409" w:type="dxa"/>
            <w:shd w:val="clear" w:color="auto" w:fill="E97132" w:themeFill="accent2"/>
          </w:tcPr>
          <w:p w14:paraId="036CD6C8"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Extension Opportunities</w:t>
            </w:r>
          </w:p>
        </w:tc>
      </w:tr>
      <w:tr w:rsidR="003F5740" w:rsidRPr="006D236E" w14:paraId="239E4475" w14:textId="77777777" w:rsidTr="003D281B">
        <w:trPr>
          <w:trHeight w:val="1141"/>
        </w:trPr>
        <w:tc>
          <w:tcPr>
            <w:tcW w:w="7409" w:type="dxa"/>
          </w:tcPr>
          <w:p w14:paraId="3557C992" w14:textId="77777777" w:rsidR="0034187D" w:rsidRPr="006D236E" w:rsidRDefault="0034187D" w:rsidP="006D236E">
            <w:pPr>
              <w:spacing w:line="276" w:lineRule="auto"/>
              <w:rPr>
                <w:rFonts w:ascii="Calibri" w:hAnsi="Calibri" w:cs="Calibri"/>
                <w:sz w:val="22"/>
                <w:szCs w:val="22"/>
                <w:lang w:val="en-US"/>
              </w:rPr>
            </w:pPr>
            <w:r w:rsidRPr="006D236E">
              <w:rPr>
                <w:rFonts w:ascii="Calibri" w:hAnsi="Calibri" w:cs="Calibri"/>
                <w:sz w:val="22"/>
                <w:szCs w:val="22"/>
                <w:lang w:val="en-US"/>
              </w:rPr>
              <w:t>- Provide a legislation reference card for each class: Act name, what it covers, key rights, and one example.</w:t>
            </w:r>
          </w:p>
          <w:p w14:paraId="017B83D3" w14:textId="1F40EA44" w:rsidR="003F5740" w:rsidRPr="006D236E" w:rsidRDefault="0034187D" w:rsidP="006D236E">
            <w:pPr>
              <w:spacing w:line="276" w:lineRule="auto"/>
              <w:rPr>
                <w:rFonts w:ascii="Calibri" w:hAnsi="Calibri" w:cs="Calibri"/>
                <w:sz w:val="22"/>
                <w:szCs w:val="22"/>
                <w:lang w:val="en-US"/>
              </w:rPr>
            </w:pPr>
            <w:r w:rsidRPr="006D236E">
              <w:rPr>
                <w:rFonts w:ascii="Calibri" w:hAnsi="Calibri" w:cs="Calibri"/>
                <w:sz w:val="22"/>
                <w:szCs w:val="22"/>
                <w:lang w:val="en-US"/>
              </w:rPr>
              <w:t>- Use a 'rights vs responsibilities' T-chart for each sub-area before students write in full sentences.</w:t>
            </w:r>
          </w:p>
        </w:tc>
        <w:tc>
          <w:tcPr>
            <w:tcW w:w="7409" w:type="dxa"/>
          </w:tcPr>
          <w:p w14:paraId="7A7CDFAF" w14:textId="77777777" w:rsidR="003F5740" w:rsidRPr="006D236E" w:rsidRDefault="003F5740" w:rsidP="006D236E">
            <w:pPr>
              <w:spacing w:line="276" w:lineRule="auto"/>
              <w:rPr>
                <w:rFonts w:ascii="Calibri" w:hAnsi="Calibri" w:cs="Calibri"/>
                <w:sz w:val="22"/>
                <w:szCs w:val="22"/>
                <w:lang w:val="en-GB"/>
              </w:rPr>
            </w:pPr>
          </w:p>
        </w:tc>
      </w:tr>
    </w:tbl>
    <w:p w14:paraId="09B4FBAC" w14:textId="77777777" w:rsidR="003F5740" w:rsidRPr="006D236E" w:rsidRDefault="003F5740" w:rsidP="006D236E">
      <w:pPr>
        <w:spacing w:line="276" w:lineRule="auto"/>
        <w:rPr>
          <w:rFonts w:ascii="Calibri" w:hAnsi="Calibri" w:cs="Calibri"/>
          <w:b/>
          <w:bCs/>
          <w:sz w:val="22"/>
          <w:szCs w:val="22"/>
          <w:lang w:val="en-GB"/>
        </w:rPr>
      </w:pPr>
    </w:p>
    <w:p w14:paraId="7F27ADAD" w14:textId="77777777" w:rsidR="003F5740" w:rsidRPr="006D236E" w:rsidRDefault="003F5740"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Note</w:t>
      </w:r>
    </w:p>
    <w:p w14:paraId="303ECEE5" w14:textId="77777777" w:rsidR="003F5740" w:rsidRPr="006D236E" w:rsidRDefault="003F5740" w:rsidP="006D236E">
      <w:pPr>
        <w:spacing w:line="276" w:lineRule="auto"/>
        <w:rPr>
          <w:rFonts w:ascii="Calibri" w:hAnsi="Calibri" w:cs="Calibri"/>
          <w:b/>
          <w:bCs/>
          <w:sz w:val="22"/>
          <w:szCs w:val="22"/>
          <w:lang w:val="en-GB"/>
        </w:rPr>
      </w:pPr>
      <w:r w:rsidRPr="006D236E">
        <w:rPr>
          <w:rFonts w:ascii="Calibri" w:hAnsi="Calibri" w:cs="Calibri"/>
          <w:b/>
          <w:bCs/>
          <w:sz w:val="22"/>
          <w:szCs w:val="22"/>
          <w:lang w:val="en-GB"/>
        </w:rPr>
        <w:br w:type="page"/>
      </w:r>
    </w:p>
    <w:p w14:paraId="7493E335" w14:textId="33572520" w:rsidR="003F5740" w:rsidRPr="006D236E" w:rsidRDefault="003F5740"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lastRenderedPageBreak/>
        <w:t>S</w:t>
      </w:r>
      <w:r w:rsidR="00612F5D" w:rsidRPr="006D236E">
        <w:rPr>
          <w:rFonts w:ascii="Calibri" w:hAnsi="Calibri" w:cs="Calibri"/>
          <w:b/>
          <w:bCs/>
          <w:color w:val="E97132" w:themeColor="accent2"/>
          <w:sz w:val="22"/>
          <w:szCs w:val="22"/>
        </w:rPr>
        <w:t>4</w:t>
      </w:r>
      <w:r w:rsidRPr="006D236E">
        <w:rPr>
          <w:rFonts w:ascii="Calibri" w:hAnsi="Calibri" w:cs="Calibri"/>
          <w:b/>
          <w:bCs/>
          <w:color w:val="E97132" w:themeColor="accent2"/>
          <w:sz w:val="22"/>
          <w:szCs w:val="22"/>
        </w:rPr>
        <w:t xml:space="preserve"> Ch</w:t>
      </w:r>
      <w:r w:rsidR="00612F5D" w:rsidRPr="006D236E">
        <w:rPr>
          <w:rFonts w:ascii="Calibri" w:hAnsi="Calibri" w:cs="Calibri"/>
          <w:b/>
          <w:bCs/>
          <w:color w:val="E97132" w:themeColor="accent2"/>
          <w:sz w:val="22"/>
          <w:szCs w:val="22"/>
        </w:rPr>
        <w:t>19</w:t>
      </w:r>
      <w:r w:rsidRPr="006D236E">
        <w:rPr>
          <w:rFonts w:ascii="Calibri" w:hAnsi="Calibri" w:cs="Calibri"/>
          <w:b/>
          <w:bCs/>
          <w:color w:val="E97132" w:themeColor="accent2"/>
          <w:sz w:val="22"/>
          <w:szCs w:val="22"/>
        </w:rPr>
        <w:t xml:space="preserve"> (L.O. </w:t>
      </w:r>
      <w:r w:rsidR="00612F5D" w:rsidRPr="006D236E">
        <w:rPr>
          <w:rFonts w:ascii="Calibri" w:hAnsi="Calibri" w:cs="Calibri"/>
          <w:b/>
          <w:bCs/>
          <w:color w:val="E97132" w:themeColor="accent2"/>
          <w:sz w:val="22"/>
          <w:szCs w:val="22"/>
        </w:rPr>
        <w:t>19</w:t>
      </w:r>
      <w:r w:rsidRPr="006D236E">
        <w:rPr>
          <w:rFonts w:ascii="Calibri" w:hAnsi="Calibri" w:cs="Calibri"/>
          <w:b/>
          <w:bCs/>
          <w:color w:val="E97132" w:themeColor="accent2"/>
          <w:sz w:val="22"/>
          <w:szCs w:val="22"/>
        </w:rPr>
        <w:t>.3)</w:t>
      </w:r>
    </w:p>
    <w:p w14:paraId="56D2D00E" w14:textId="5331C89E" w:rsidR="003F5740" w:rsidRPr="006D236E" w:rsidRDefault="0034187D" w:rsidP="006D236E">
      <w:pPr>
        <w:spacing w:line="276" w:lineRule="auto"/>
        <w:rPr>
          <w:rFonts w:ascii="Calibri" w:hAnsi="Calibri" w:cs="Calibri"/>
          <w:b/>
          <w:bCs/>
          <w:color w:val="E97132" w:themeColor="accent2"/>
          <w:sz w:val="22"/>
          <w:szCs w:val="22"/>
          <w:lang w:val="en-US"/>
        </w:rPr>
      </w:pPr>
      <w:r w:rsidRPr="006D236E">
        <w:rPr>
          <w:rFonts w:ascii="Calibri" w:hAnsi="Calibri" w:cs="Calibri"/>
          <w:b/>
          <w:bCs/>
          <w:i/>
          <w:color w:val="E97132" w:themeColor="accent2"/>
          <w:sz w:val="22"/>
          <w:szCs w:val="22"/>
          <w:lang w:val="en-US"/>
        </w:rPr>
        <w:t>Textbook Pages: 362-</w:t>
      </w:r>
      <w:proofErr w:type="gramStart"/>
      <w:r w:rsidRPr="006D236E">
        <w:rPr>
          <w:rFonts w:ascii="Calibri" w:hAnsi="Calibri" w:cs="Calibri"/>
          <w:b/>
          <w:bCs/>
          <w:i/>
          <w:color w:val="E97132" w:themeColor="accent2"/>
          <w:sz w:val="22"/>
          <w:szCs w:val="22"/>
          <w:lang w:val="en-US"/>
        </w:rPr>
        <w:t>364  |</w:t>
      </w:r>
      <w:proofErr w:type="gramEnd"/>
      <w:r w:rsidRPr="006D236E">
        <w:rPr>
          <w:rFonts w:ascii="Calibri" w:hAnsi="Calibri" w:cs="Calibri"/>
          <w:b/>
          <w:bCs/>
          <w:i/>
          <w:color w:val="E97132" w:themeColor="accent2"/>
          <w:sz w:val="22"/>
          <w:szCs w:val="22"/>
          <w:lang w:val="en-US"/>
        </w:rPr>
        <w:t xml:space="preserve">  Activity Book: HL Q</w:t>
      </w:r>
      <w:proofErr w:type="gramStart"/>
      <w:r w:rsidRPr="006D236E">
        <w:rPr>
          <w:rFonts w:ascii="Calibri" w:hAnsi="Calibri" w:cs="Calibri"/>
          <w:b/>
          <w:bCs/>
          <w:i/>
          <w:color w:val="E97132" w:themeColor="accent2"/>
          <w:sz w:val="22"/>
          <w:szCs w:val="22"/>
          <w:lang w:val="en-US"/>
        </w:rPr>
        <w:t>3  |</w:t>
      </w:r>
      <w:proofErr w:type="gramEnd"/>
      <w:r w:rsidRPr="006D236E">
        <w:rPr>
          <w:rFonts w:ascii="Calibri" w:hAnsi="Calibri" w:cs="Calibri"/>
          <w:b/>
          <w:bCs/>
          <w:i/>
          <w:color w:val="E97132" w:themeColor="accent2"/>
          <w:sz w:val="22"/>
          <w:szCs w:val="22"/>
          <w:lang w:val="en-US"/>
        </w:rPr>
        <w:t xml:space="preserve">  OL Q</w:t>
      </w:r>
      <w:proofErr w:type="gramStart"/>
      <w:r w:rsidRPr="006D236E">
        <w:rPr>
          <w:rFonts w:ascii="Calibri" w:hAnsi="Calibri" w:cs="Calibri"/>
          <w:b/>
          <w:bCs/>
          <w:i/>
          <w:color w:val="E97132" w:themeColor="accent2"/>
          <w:sz w:val="22"/>
          <w:szCs w:val="22"/>
          <w:lang w:val="en-US"/>
        </w:rPr>
        <w:t>5  |</w:t>
      </w:r>
      <w:proofErr w:type="gramEnd"/>
      <w:r w:rsidRPr="006D236E">
        <w:rPr>
          <w:rFonts w:ascii="Calibri" w:hAnsi="Calibri" w:cs="Calibri"/>
          <w:b/>
          <w:bCs/>
          <w:i/>
          <w:color w:val="E97132" w:themeColor="accent2"/>
          <w:sz w:val="22"/>
          <w:szCs w:val="22"/>
          <w:lang w:val="en-US"/>
        </w:rPr>
        <w:t xml:space="preserve">  Time Allocation: 80 minutes (2 classes)</w:t>
      </w:r>
    </w:p>
    <w:tbl>
      <w:tblPr>
        <w:tblStyle w:val="TableGrid"/>
        <w:tblW w:w="0" w:type="auto"/>
        <w:tblLook w:val="04A0" w:firstRow="1" w:lastRow="0" w:firstColumn="1" w:lastColumn="0" w:noHBand="0" w:noVBand="1"/>
      </w:tblPr>
      <w:tblGrid>
        <w:gridCol w:w="1552"/>
        <w:gridCol w:w="8872"/>
      </w:tblGrid>
      <w:tr w:rsidR="003F5740" w:rsidRPr="006D236E" w14:paraId="5E02E48D" w14:textId="77777777" w:rsidTr="003D281B">
        <w:trPr>
          <w:trHeight w:val="570"/>
        </w:trPr>
        <w:tc>
          <w:tcPr>
            <w:tcW w:w="1552" w:type="dxa"/>
            <w:shd w:val="clear" w:color="auto" w:fill="E97132" w:themeFill="accent2"/>
            <w:vAlign w:val="center"/>
          </w:tcPr>
          <w:p w14:paraId="7084895E"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Learning Outcome</w:t>
            </w:r>
          </w:p>
        </w:tc>
        <w:tc>
          <w:tcPr>
            <w:tcW w:w="8872" w:type="dxa"/>
            <w:vAlign w:val="center"/>
          </w:tcPr>
          <w:p w14:paraId="2796C4A6" w14:textId="2569A4F7" w:rsidR="003F5740" w:rsidRPr="006D236E" w:rsidRDefault="00612F5D" w:rsidP="006D236E">
            <w:pPr>
              <w:spacing w:line="276" w:lineRule="auto"/>
              <w:rPr>
                <w:rFonts w:ascii="Calibri" w:hAnsi="Calibri" w:cs="Calibri"/>
                <w:sz w:val="22"/>
                <w:szCs w:val="22"/>
              </w:rPr>
            </w:pPr>
            <w:r w:rsidRPr="006D236E">
              <w:rPr>
                <w:rFonts w:ascii="Calibri" w:hAnsi="Calibri" w:cs="Calibri"/>
                <w:sz w:val="22"/>
                <w:szCs w:val="22"/>
              </w:rPr>
              <w:t>19.3 describe the role of trade unions in the workplace.</w:t>
            </w:r>
          </w:p>
        </w:tc>
      </w:tr>
      <w:tr w:rsidR="003F5740" w:rsidRPr="006D236E" w14:paraId="549FB05E" w14:textId="77777777" w:rsidTr="003D281B">
        <w:trPr>
          <w:trHeight w:val="570"/>
        </w:trPr>
        <w:tc>
          <w:tcPr>
            <w:tcW w:w="1552" w:type="dxa"/>
            <w:shd w:val="clear" w:color="auto" w:fill="E97132" w:themeFill="accent2"/>
            <w:vAlign w:val="center"/>
          </w:tcPr>
          <w:p w14:paraId="3006E3AB"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Students Learn About</w:t>
            </w:r>
          </w:p>
        </w:tc>
        <w:tc>
          <w:tcPr>
            <w:tcW w:w="8872" w:type="dxa"/>
            <w:vAlign w:val="center"/>
          </w:tcPr>
          <w:p w14:paraId="1358E6EC" w14:textId="30F7683E" w:rsidR="003F5740" w:rsidRPr="006D236E" w:rsidRDefault="00612F5D" w:rsidP="006D236E">
            <w:pPr>
              <w:spacing w:line="276" w:lineRule="auto"/>
              <w:rPr>
                <w:rFonts w:ascii="Calibri" w:hAnsi="Calibri" w:cs="Calibri"/>
                <w:sz w:val="22"/>
                <w:szCs w:val="22"/>
              </w:rPr>
            </w:pPr>
            <w:r w:rsidRPr="006D236E">
              <w:rPr>
                <w:rFonts w:ascii="Calibri" w:hAnsi="Calibri" w:cs="Calibri"/>
                <w:sz w:val="22"/>
                <w:szCs w:val="22"/>
              </w:rPr>
              <w:t>the function of trade unions in supporting employees</w:t>
            </w:r>
            <w:r w:rsidR="0034187D" w:rsidRPr="006D236E">
              <w:rPr>
                <w:rFonts w:ascii="Calibri" w:hAnsi="Calibri" w:cs="Calibri"/>
                <w:sz w:val="22"/>
                <w:szCs w:val="22"/>
              </w:rPr>
              <w:t xml:space="preserve"> </w:t>
            </w:r>
            <w:r w:rsidRPr="006D236E">
              <w:rPr>
                <w:rFonts w:ascii="Calibri" w:hAnsi="Calibri" w:cs="Calibri"/>
                <w:sz w:val="22"/>
                <w:szCs w:val="22"/>
              </w:rPr>
              <w:t>in the workplace.</w:t>
            </w:r>
          </w:p>
        </w:tc>
      </w:tr>
      <w:tr w:rsidR="003F5740" w:rsidRPr="006D236E" w14:paraId="66734616" w14:textId="77777777" w:rsidTr="003D281B">
        <w:trPr>
          <w:trHeight w:val="226"/>
        </w:trPr>
        <w:tc>
          <w:tcPr>
            <w:tcW w:w="1552" w:type="dxa"/>
            <w:shd w:val="clear" w:color="auto" w:fill="E97132" w:themeFill="accent2"/>
            <w:vAlign w:val="center"/>
          </w:tcPr>
          <w:p w14:paraId="0D3DEEAD"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Sample Paper Q</w:t>
            </w:r>
          </w:p>
        </w:tc>
        <w:tc>
          <w:tcPr>
            <w:tcW w:w="8872" w:type="dxa"/>
            <w:vAlign w:val="center"/>
          </w:tcPr>
          <w:p w14:paraId="42A9A644" w14:textId="77777777" w:rsidR="003F5740" w:rsidRPr="006D236E" w:rsidRDefault="00F30C5D" w:rsidP="006D236E">
            <w:pPr>
              <w:spacing w:line="276" w:lineRule="auto"/>
              <w:rPr>
                <w:rFonts w:ascii="Calibri" w:hAnsi="Calibri" w:cs="Calibri"/>
                <w:b/>
                <w:bCs/>
                <w:sz w:val="22"/>
                <w:szCs w:val="22"/>
              </w:rPr>
            </w:pPr>
            <w:r w:rsidRPr="006D236E">
              <w:rPr>
                <w:rFonts w:ascii="Calibri" w:hAnsi="Calibri" w:cs="Calibri"/>
                <w:b/>
                <w:bCs/>
                <w:sz w:val="22"/>
                <w:szCs w:val="22"/>
              </w:rPr>
              <w:t>OL2 Q3 (c)</w:t>
            </w:r>
          </w:p>
          <w:p w14:paraId="2B60F2D9" w14:textId="77777777" w:rsidR="00F30C5D" w:rsidRPr="006D236E" w:rsidRDefault="00F30C5D" w:rsidP="006D236E">
            <w:pPr>
              <w:spacing w:line="276" w:lineRule="auto"/>
              <w:rPr>
                <w:rFonts w:ascii="Calibri" w:hAnsi="Calibri" w:cs="Calibri"/>
                <w:sz w:val="22"/>
                <w:szCs w:val="22"/>
              </w:rPr>
            </w:pPr>
            <w:r w:rsidRPr="006D236E">
              <w:rPr>
                <w:rFonts w:ascii="Calibri" w:hAnsi="Calibri" w:cs="Calibri"/>
                <w:sz w:val="22"/>
                <w:szCs w:val="22"/>
              </w:rPr>
              <w:t>(</w:t>
            </w:r>
            <w:proofErr w:type="spellStart"/>
            <w:r w:rsidRPr="006D236E">
              <w:rPr>
                <w:rFonts w:ascii="Calibri" w:hAnsi="Calibri" w:cs="Calibri"/>
                <w:sz w:val="22"/>
                <w:szCs w:val="22"/>
              </w:rPr>
              <w:t>i</w:t>
            </w:r>
            <w:proofErr w:type="spellEnd"/>
            <w:r w:rsidRPr="006D236E">
              <w:rPr>
                <w:rFonts w:ascii="Calibri" w:hAnsi="Calibri" w:cs="Calibri"/>
                <w:sz w:val="22"/>
                <w:szCs w:val="22"/>
              </w:rPr>
              <w:t xml:space="preserve">) Do employees in Ireland have the right to join a trade union? </w:t>
            </w:r>
          </w:p>
          <w:p w14:paraId="1BFA253D" w14:textId="1E66E938" w:rsidR="00F30C5D" w:rsidRPr="006D236E" w:rsidRDefault="0034187D" w:rsidP="006D236E">
            <w:pPr>
              <w:spacing w:line="276" w:lineRule="auto"/>
              <w:rPr>
                <w:rFonts w:ascii="Calibri" w:hAnsi="Calibri" w:cs="Calibri"/>
                <w:sz w:val="22"/>
                <w:szCs w:val="22"/>
              </w:rPr>
            </w:pPr>
            <w:r w:rsidRPr="006D236E">
              <w:rPr>
                <w:rFonts w:ascii="Calibri" w:hAnsi="Calibri" w:cs="Calibri"/>
                <w:sz w:val="22"/>
                <w:szCs w:val="22"/>
              </w:rPr>
              <w:t>(</w:t>
            </w:r>
            <w:r w:rsidR="00F30C5D" w:rsidRPr="006D236E">
              <w:rPr>
                <w:rFonts w:ascii="Calibri" w:hAnsi="Calibri" w:cs="Calibri"/>
                <w:sz w:val="22"/>
                <w:szCs w:val="22"/>
              </w:rPr>
              <w:t>ii) Outline two ways that trade unions support employees in the workplace.</w:t>
            </w:r>
          </w:p>
        </w:tc>
      </w:tr>
      <w:tr w:rsidR="003F5740" w:rsidRPr="006D236E" w14:paraId="796357F6" w14:textId="77777777" w:rsidTr="003D281B">
        <w:trPr>
          <w:trHeight w:val="570"/>
        </w:trPr>
        <w:tc>
          <w:tcPr>
            <w:tcW w:w="1552" w:type="dxa"/>
            <w:shd w:val="clear" w:color="auto" w:fill="E97132" w:themeFill="accent2"/>
            <w:vAlign w:val="center"/>
          </w:tcPr>
          <w:p w14:paraId="6F54AB48"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Create other potential Qs</w:t>
            </w:r>
          </w:p>
        </w:tc>
        <w:tc>
          <w:tcPr>
            <w:tcW w:w="8872" w:type="dxa"/>
            <w:vAlign w:val="center"/>
          </w:tcPr>
          <w:p w14:paraId="1E3BDB93" w14:textId="77777777" w:rsidR="003F5740" w:rsidRPr="006D236E" w:rsidRDefault="003F5740" w:rsidP="006D236E">
            <w:pPr>
              <w:spacing w:line="276" w:lineRule="auto"/>
              <w:rPr>
                <w:rFonts w:ascii="Calibri" w:hAnsi="Calibri" w:cs="Calibri"/>
                <w:sz w:val="22"/>
                <w:szCs w:val="22"/>
              </w:rPr>
            </w:pPr>
          </w:p>
        </w:tc>
      </w:tr>
    </w:tbl>
    <w:p w14:paraId="19D9027B" w14:textId="77777777" w:rsidR="003F5740" w:rsidRPr="006D236E" w:rsidRDefault="003F5740" w:rsidP="006D236E">
      <w:pPr>
        <w:spacing w:line="276" w:lineRule="auto"/>
        <w:rPr>
          <w:rFonts w:ascii="Calibri" w:hAnsi="Calibri" w:cs="Calibri"/>
          <w:b/>
          <w:bCs/>
          <w:sz w:val="22"/>
          <w:szCs w:val="22"/>
        </w:rPr>
      </w:pPr>
    </w:p>
    <w:p w14:paraId="3540E65A" w14:textId="77777777" w:rsidR="003F5740" w:rsidRPr="006D236E" w:rsidRDefault="003F5740" w:rsidP="006D236E">
      <w:pPr>
        <w:spacing w:line="276" w:lineRule="auto"/>
        <w:rPr>
          <w:rFonts w:ascii="Calibri" w:hAnsi="Calibri" w:cs="Calibri"/>
          <w:b/>
          <w:bCs/>
          <w:sz w:val="22"/>
          <w:szCs w:val="22"/>
        </w:rPr>
      </w:pPr>
      <w:r w:rsidRPr="006D236E">
        <w:rPr>
          <w:rFonts w:ascii="Calibri" w:hAnsi="Calibri" w:cs="Calibri"/>
          <w:b/>
          <w:bCs/>
          <w:sz w:val="22"/>
          <w:szCs w:val="22"/>
        </w:rPr>
        <w:t>Specification Language Decoded</w:t>
      </w:r>
    </w:p>
    <w:p w14:paraId="15D1D0FB" w14:textId="51500E1B" w:rsidR="003F5740" w:rsidRPr="006D236E" w:rsidRDefault="00E5396A"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6D236E">
        <w:rPr>
          <w:rFonts w:ascii="Calibri" w:hAnsi="Calibri" w:cs="Calibri"/>
          <w:b/>
          <w:bCs/>
          <w:sz w:val="22"/>
          <w:szCs w:val="22"/>
        </w:rPr>
        <w:t>Describe</w:t>
      </w:r>
      <w:r w:rsidRPr="006D236E">
        <w:rPr>
          <w:rFonts w:ascii="Calibri" w:hAnsi="Calibri" w:cs="Calibri"/>
          <w:sz w:val="22"/>
          <w:szCs w:val="22"/>
        </w:rPr>
        <w:t>: Give a detailed account of the main points of a topic using words, diagrams, examples and/or images where appropriate</w:t>
      </w:r>
    </w:p>
    <w:p w14:paraId="2D4AEF32" w14:textId="77777777" w:rsidR="003F5740" w:rsidRPr="006D236E" w:rsidRDefault="003F5740" w:rsidP="006D236E">
      <w:pPr>
        <w:spacing w:line="276" w:lineRule="auto"/>
        <w:rPr>
          <w:rFonts w:ascii="Calibri" w:hAnsi="Calibri" w:cs="Calibri"/>
          <w:b/>
          <w:bCs/>
          <w:sz w:val="22"/>
          <w:szCs w:val="22"/>
        </w:rPr>
      </w:pPr>
    </w:p>
    <w:p w14:paraId="2909B468" w14:textId="77777777" w:rsidR="00CA61B5" w:rsidRPr="006D236E" w:rsidRDefault="00CA61B5"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CA61B5" w:rsidRPr="006D236E" w14:paraId="5C1DEF23" w14:textId="77777777" w:rsidTr="00751377">
        <w:trPr>
          <w:trHeight w:val="686"/>
        </w:trPr>
        <w:tc>
          <w:tcPr>
            <w:tcW w:w="1555" w:type="dxa"/>
            <w:shd w:val="clear" w:color="auto" w:fill="E97132" w:themeFill="accent2"/>
            <w:vAlign w:val="center"/>
          </w:tcPr>
          <w:p w14:paraId="745ABCC4" w14:textId="7E21770A" w:rsidR="00CA61B5" w:rsidRPr="006D236E" w:rsidRDefault="00CA61B5"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 xml:space="preserve">Pg </w:t>
            </w:r>
            <w:r w:rsidR="0034187D" w:rsidRPr="006D236E">
              <w:rPr>
                <w:rFonts w:ascii="Calibri" w:hAnsi="Calibri" w:cs="Calibri"/>
                <w:b/>
                <w:bCs/>
                <w:color w:val="FFFFFF" w:themeColor="background1"/>
                <w:sz w:val="22"/>
                <w:szCs w:val="22"/>
                <w:lang w:val="en-GB"/>
              </w:rPr>
              <w:t>363</w:t>
            </w:r>
          </w:p>
        </w:tc>
        <w:tc>
          <w:tcPr>
            <w:tcW w:w="8885" w:type="dxa"/>
            <w:vAlign w:val="center"/>
          </w:tcPr>
          <w:p w14:paraId="580893E0" w14:textId="674C5794" w:rsidR="0034187D" w:rsidRPr="006D236E" w:rsidRDefault="0034187D" w:rsidP="006D236E">
            <w:pPr>
              <w:spacing w:line="276" w:lineRule="auto"/>
              <w:rPr>
                <w:rFonts w:ascii="Calibri" w:hAnsi="Calibri" w:cs="Calibri"/>
                <w:sz w:val="22"/>
                <w:szCs w:val="22"/>
              </w:rPr>
            </w:pPr>
            <w:r w:rsidRPr="006D236E">
              <w:rPr>
                <w:rFonts w:ascii="Calibri" w:hAnsi="Calibri" w:cs="Calibri"/>
                <w:sz w:val="22"/>
                <w:szCs w:val="22"/>
              </w:rPr>
              <w:t>Student Answers</w:t>
            </w:r>
          </w:p>
        </w:tc>
      </w:tr>
    </w:tbl>
    <w:p w14:paraId="5C00E2CD" w14:textId="77777777" w:rsidR="00CA61B5" w:rsidRPr="006D236E" w:rsidRDefault="00CA61B5" w:rsidP="006D236E">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3F5740" w:rsidRPr="006D236E" w14:paraId="025CED42" w14:textId="77777777" w:rsidTr="003D281B">
        <w:tc>
          <w:tcPr>
            <w:tcW w:w="3485" w:type="dxa"/>
            <w:shd w:val="clear" w:color="auto" w:fill="E97132" w:themeFill="accent2"/>
          </w:tcPr>
          <w:p w14:paraId="2EC72BFB"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Know</w:t>
            </w:r>
          </w:p>
        </w:tc>
        <w:tc>
          <w:tcPr>
            <w:tcW w:w="3485" w:type="dxa"/>
            <w:shd w:val="clear" w:color="auto" w:fill="E97132" w:themeFill="accent2"/>
          </w:tcPr>
          <w:p w14:paraId="29EEF55B"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Understand</w:t>
            </w:r>
          </w:p>
        </w:tc>
        <w:tc>
          <w:tcPr>
            <w:tcW w:w="3486" w:type="dxa"/>
            <w:shd w:val="clear" w:color="auto" w:fill="E97132" w:themeFill="accent2"/>
          </w:tcPr>
          <w:p w14:paraId="4F476E3D"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Be able to do</w:t>
            </w:r>
          </w:p>
        </w:tc>
      </w:tr>
      <w:tr w:rsidR="003F5740" w:rsidRPr="006D236E" w14:paraId="234A43CA" w14:textId="77777777" w:rsidTr="003D281B">
        <w:tc>
          <w:tcPr>
            <w:tcW w:w="3485" w:type="dxa"/>
          </w:tcPr>
          <w:p w14:paraId="424CF000" w14:textId="77777777" w:rsidR="0034187D" w:rsidRPr="006D236E" w:rsidRDefault="0034187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xml:space="preserve">- A trade union: an </w:t>
            </w:r>
            <w:proofErr w:type="spellStart"/>
            <w:r w:rsidRPr="006D236E">
              <w:rPr>
                <w:rFonts w:ascii="Calibri" w:hAnsi="Calibri" w:cs="Calibri"/>
                <w:sz w:val="22"/>
                <w:szCs w:val="22"/>
                <w:lang w:val="en-US"/>
              </w:rPr>
              <w:t>organisation</w:t>
            </w:r>
            <w:proofErr w:type="spellEnd"/>
            <w:r w:rsidRPr="006D236E">
              <w:rPr>
                <w:rFonts w:ascii="Calibri" w:hAnsi="Calibri" w:cs="Calibri"/>
                <w:sz w:val="22"/>
                <w:szCs w:val="22"/>
                <w:lang w:val="en-US"/>
              </w:rPr>
              <w:t xml:space="preserve"> formed by workers to promote and protect their rights and interests.</w:t>
            </w:r>
          </w:p>
          <w:p w14:paraId="1CA014EE" w14:textId="77777777" w:rsidR="0034187D" w:rsidRPr="006D236E" w:rsidRDefault="0034187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ICTU: the umbrella body for most trade unions in Ireland.</w:t>
            </w:r>
          </w:p>
          <w:p w14:paraId="444FBBA3" w14:textId="77777777" w:rsidR="0034187D" w:rsidRPr="006D236E" w:rsidRDefault="0034187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Examples of Irish unions: SIPTU, Forsa, INMO, Mandate.</w:t>
            </w:r>
          </w:p>
          <w:p w14:paraId="6EDAA98E" w14:textId="77777777" w:rsidR="0034187D" w:rsidRPr="006D236E" w:rsidRDefault="0034187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Five roles of trade unions: representation in talks, collective bargaining, legal and practical support, campaigning, protecting job security.</w:t>
            </w:r>
          </w:p>
          <w:p w14:paraId="4206C150" w14:textId="4F57FC9F" w:rsidR="003F5740" w:rsidRPr="006D236E" w:rsidRDefault="0034187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Four types of industrial action: official strike, token stoppage, overtime ban, work-to-rule.</w:t>
            </w:r>
          </w:p>
        </w:tc>
        <w:tc>
          <w:tcPr>
            <w:tcW w:w="3485" w:type="dxa"/>
          </w:tcPr>
          <w:p w14:paraId="304BBB4A" w14:textId="77777777" w:rsidR="0034187D" w:rsidRPr="006D236E" w:rsidRDefault="0034187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Why a secret ballot is required before official industrial action - it ensures democratic support and legal protection.</w:t>
            </w:r>
          </w:p>
          <w:p w14:paraId="6F130F8C" w14:textId="77777777" w:rsidR="003F5740" w:rsidRPr="006D236E" w:rsidRDefault="0034187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Why employees have a constitutional right to join a trade union in Ireland.</w:t>
            </w:r>
          </w:p>
          <w:p w14:paraId="1832E6B8" w14:textId="63CCE7CC" w:rsidR="0034187D" w:rsidRPr="006D236E" w:rsidRDefault="0034187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What collective bargaining is</w:t>
            </w:r>
          </w:p>
        </w:tc>
        <w:tc>
          <w:tcPr>
            <w:tcW w:w="3486" w:type="dxa"/>
          </w:tcPr>
          <w:p w14:paraId="73C9E45A" w14:textId="696D611E" w:rsidR="003F5740" w:rsidRPr="006D236E" w:rsidRDefault="0034187D" w:rsidP="006D236E">
            <w:pPr>
              <w:pStyle w:val="ListParagraph"/>
              <w:numPr>
                <w:ilvl w:val="0"/>
                <w:numId w:val="2"/>
              </w:numPr>
              <w:spacing w:line="276" w:lineRule="auto"/>
              <w:rPr>
                <w:rFonts w:ascii="Calibri" w:hAnsi="Calibri" w:cs="Calibri"/>
                <w:sz w:val="22"/>
                <w:szCs w:val="22"/>
              </w:rPr>
            </w:pPr>
            <w:r w:rsidRPr="006D236E">
              <w:rPr>
                <w:rFonts w:ascii="Calibri" w:hAnsi="Calibri" w:cs="Calibri"/>
                <w:sz w:val="22"/>
                <w:szCs w:val="22"/>
                <w:lang w:val="en-US"/>
              </w:rPr>
              <w:t>Describe four roles of trade unions in the workplace, with examples.</w:t>
            </w:r>
          </w:p>
        </w:tc>
      </w:tr>
    </w:tbl>
    <w:p w14:paraId="73174FDB" w14:textId="77777777" w:rsidR="003F5740" w:rsidRPr="006D236E" w:rsidRDefault="003F5740" w:rsidP="006D236E">
      <w:pPr>
        <w:spacing w:line="276" w:lineRule="auto"/>
        <w:rPr>
          <w:rFonts w:ascii="Calibri" w:hAnsi="Calibri" w:cs="Calibri"/>
          <w:b/>
          <w:bCs/>
          <w:sz w:val="22"/>
          <w:szCs w:val="22"/>
          <w:lang w:val="en-GB"/>
        </w:rPr>
      </w:pPr>
    </w:p>
    <w:p w14:paraId="605F7C98" w14:textId="77777777" w:rsidR="003F5740" w:rsidRPr="006D236E" w:rsidRDefault="003F5740"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183"/>
        <w:gridCol w:w="5273"/>
      </w:tblGrid>
      <w:tr w:rsidR="003F5740" w:rsidRPr="006D236E" w14:paraId="00FE0550" w14:textId="77777777" w:rsidTr="003D281B">
        <w:trPr>
          <w:trHeight w:val="230"/>
        </w:trPr>
        <w:tc>
          <w:tcPr>
            <w:tcW w:w="7409" w:type="dxa"/>
            <w:shd w:val="clear" w:color="auto" w:fill="E97132" w:themeFill="accent2"/>
          </w:tcPr>
          <w:p w14:paraId="4A3BAC9C"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Support Strategies</w:t>
            </w:r>
          </w:p>
        </w:tc>
        <w:tc>
          <w:tcPr>
            <w:tcW w:w="7409" w:type="dxa"/>
            <w:shd w:val="clear" w:color="auto" w:fill="E97132" w:themeFill="accent2"/>
          </w:tcPr>
          <w:p w14:paraId="6E59AAE5"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Extension Opportunities</w:t>
            </w:r>
          </w:p>
        </w:tc>
      </w:tr>
      <w:tr w:rsidR="003F5740" w:rsidRPr="006D236E" w14:paraId="14C513D9" w14:textId="77777777" w:rsidTr="003D281B">
        <w:trPr>
          <w:trHeight w:val="1141"/>
        </w:trPr>
        <w:tc>
          <w:tcPr>
            <w:tcW w:w="7409" w:type="dxa"/>
          </w:tcPr>
          <w:p w14:paraId="1898A5F8" w14:textId="77777777" w:rsidR="0034187D" w:rsidRPr="006D236E" w:rsidRDefault="0034187D" w:rsidP="006D236E">
            <w:pPr>
              <w:spacing w:line="276" w:lineRule="auto"/>
              <w:rPr>
                <w:rFonts w:ascii="Calibri" w:hAnsi="Calibri" w:cs="Calibri"/>
                <w:sz w:val="22"/>
                <w:szCs w:val="22"/>
                <w:lang w:val="en-US"/>
              </w:rPr>
            </w:pPr>
            <w:r w:rsidRPr="006D236E">
              <w:rPr>
                <w:rFonts w:ascii="Calibri" w:hAnsi="Calibri" w:cs="Calibri"/>
                <w:sz w:val="22"/>
                <w:szCs w:val="22"/>
                <w:lang w:val="en-US"/>
              </w:rPr>
              <w:t>- Provide a card sort: students match each type of industrial action to a description and a real-world example.</w:t>
            </w:r>
          </w:p>
          <w:p w14:paraId="2C1E73C1" w14:textId="1CBAF288" w:rsidR="003F5740" w:rsidRPr="006D236E" w:rsidRDefault="0034187D" w:rsidP="006D236E">
            <w:pPr>
              <w:spacing w:line="276" w:lineRule="auto"/>
              <w:rPr>
                <w:rFonts w:ascii="Calibri" w:hAnsi="Calibri" w:cs="Calibri"/>
                <w:sz w:val="22"/>
                <w:szCs w:val="22"/>
                <w:lang w:val="en-US"/>
              </w:rPr>
            </w:pPr>
            <w:r w:rsidRPr="006D236E">
              <w:rPr>
                <w:rFonts w:ascii="Calibri" w:hAnsi="Calibri" w:cs="Calibri"/>
                <w:sz w:val="22"/>
                <w:szCs w:val="22"/>
                <w:lang w:val="en-US"/>
              </w:rPr>
              <w:t>- Use a 'roles of trade unions' table template - students complete the role, an example, and how it helps employees.</w:t>
            </w:r>
          </w:p>
        </w:tc>
        <w:tc>
          <w:tcPr>
            <w:tcW w:w="7409" w:type="dxa"/>
          </w:tcPr>
          <w:p w14:paraId="274B749B" w14:textId="77777777" w:rsidR="003F5740" w:rsidRPr="006D236E" w:rsidRDefault="003F5740" w:rsidP="006D236E">
            <w:pPr>
              <w:spacing w:line="276" w:lineRule="auto"/>
              <w:rPr>
                <w:rFonts w:ascii="Calibri" w:hAnsi="Calibri" w:cs="Calibri"/>
                <w:sz w:val="22"/>
                <w:szCs w:val="22"/>
                <w:lang w:val="en-GB"/>
              </w:rPr>
            </w:pPr>
          </w:p>
        </w:tc>
      </w:tr>
    </w:tbl>
    <w:p w14:paraId="67972A22" w14:textId="77777777" w:rsidR="003F5740" w:rsidRPr="006D236E" w:rsidRDefault="003F5740" w:rsidP="006D236E">
      <w:pPr>
        <w:spacing w:line="276" w:lineRule="auto"/>
        <w:rPr>
          <w:rFonts w:ascii="Calibri" w:hAnsi="Calibri" w:cs="Calibri"/>
          <w:b/>
          <w:bCs/>
          <w:sz w:val="22"/>
          <w:szCs w:val="22"/>
          <w:lang w:val="en-GB"/>
        </w:rPr>
      </w:pPr>
    </w:p>
    <w:p w14:paraId="0B484562" w14:textId="6AAD6547" w:rsidR="003F5740" w:rsidRPr="006D236E" w:rsidRDefault="003F5740"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t>S</w:t>
      </w:r>
      <w:r w:rsidR="00612F5D" w:rsidRPr="006D236E">
        <w:rPr>
          <w:rFonts w:ascii="Calibri" w:hAnsi="Calibri" w:cs="Calibri"/>
          <w:b/>
          <w:bCs/>
          <w:color w:val="E97132" w:themeColor="accent2"/>
          <w:sz w:val="22"/>
          <w:szCs w:val="22"/>
        </w:rPr>
        <w:t>4</w:t>
      </w:r>
      <w:r w:rsidRPr="006D236E">
        <w:rPr>
          <w:rFonts w:ascii="Calibri" w:hAnsi="Calibri" w:cs="Calibri"/>
          <w:b/>
          <w:bCs/>
          <w:color w:val="E97132" w:themeColor="accent2"/>
          <w:sz w:val="22"/>
          <w:szCs w:val="22"/>
        </w:rPr>
        <w:t xml:space="preserve"> Ch</w:t>
      </w:r>
      <w:r w:rsidR="00612F5D" w:rsidRPr="006D236E">
        <w:rPr>
          <w:rFonts w:ascii="Calibri" w:hAnsi="Calibri" w:cs="Calibri"/>
          <w:b/>
          <w:bCs/>
          <w:color w:val="E97132" w:themeColor="accent2"/>
          <w:sz w:val="22"/>
          <w:szCs w:val="22"/>
        </w:rPr>
        <w:t>19</w:t>
      </w:r>
      <w:r w:rsidRPr="006D236E">
        <w:rPr>
          <w:rFonts w:ascii="Calibri" w:hAnsi="Calibri" w:cs="Calibri"/>
          <w:b/>
          <w:bCs/>
          <w:color w:val="E97132" w:themeColor="accent2"/>
          <w:sz w:val="22"/>
          <w:szCs w:val="22"/>
        </w:rPr>
        <w:t xml:space="preserve"> (L.O. </w:t>
      </w:r>
      <w:r w:rsidR="00612F5D" w:rsidRPr="006D236E">
        <w:rPr>
          <w:rFonts w:ascii="Calibri" w:hAnsi="Calibri" w:cs="Calibri"/>
          <w:b/>
          <w:bCs/>
          <w:color w:val="E97132" w:themeColor="accent2"/>
          <w:sz w:val="22"/>
          <w:szCs w:val="22"/>
        </w:rPr>
        <w:t>19</w:t>
      </w:r>
      <w:r w:rsidRPr="006D236E">
        <w:rPr>
          <w:rFonts w:ascii="Calibri" w:hAnsi="Calibri" w:cs="Calibri"/>
          <w:b/>
          <w:bCs/>
          <w:color w:val="E97132" w:themeColor="accent2"/>
          <w:sz w:val="22"/>
          <w:szCs w:val="22"/>
        </w:rPr>
        <w:t>.4)</w:t>
      </w:r>
    </w:p>
    <w:p w14:paraId="311C9A54" w14:textId="77777777" w:rsidR="0034187D" w:rsidRPr="006D236E" w:rsidRDefault="0034187D" w:rsidP="006D236E">
      <w:pPr>
        <w:spacing w:line="276" w:lineRule="auto"/>
        <w:rPr>
          <w:rFonts w:ascii="Calibri" w:hAnsi="Calibri" w:cs="Calibri"/>
          <w:b/>
          <w:bCs/>
          <w:color w:val="E97132" w:themeColor="accent2"/>
          <w:sz w:val="22"/>
          <w:szCs w:val="22"/>
          <w:lang w:val="en-US"/>
        </w:rPr>
      </w:pPr>
      <w:r w:rsidRPr="006D236E">
        <w:rPr>
          <w:rFonts w:ascii="Calibri" w:hAnsi="Calibri" w:cs="Calibri"/>
          <w:b/>
          <w:bCs/>
          <w:i/>
          <w:color w:val="E97132" w:themeColor="accent2"/>
          <w:sz w:val="22"/>
          <w:szCs w:val="22"/>
          <w:lang w:val="en-US"/>
        </w:rPr>
        <w:lastRenderedPageBreak/>
        <w:t>Textbook Pages: 365-</w:t>
      </w:r>
      <w:proofErr w:type="gramStart"/>
      <w:r w:rsidRPr="006D236E">
        <w:rPr>
          <w:rFonts w:ascii="Calibri" w:hAnsi="Calibri" w:cs="Calibri"/>
          <w:b/>
          <w:bCs/>
          <w:i/>
          <w:color w:val="E97132" w:themeColor="accent2"/>
          <w:sz w:val="22"/>
          <w:szCs w:val="22"/>
          <w:lang w:val="en-US"/>
        </w:rPr>
        <w:t>366  |</w:t>
      </w:r>
      <w:proofErr w:type="gramEnd"/>
      <w:r w:rsidRPr="006D236E">
        <w:rPr>
          <w:rFonts w:ascii="Calibri" w:hAnsi="Calibri" w:cs="Calibri"/>
          <w:b/>
          <w:bCs/>
          <w:i/>
          <w:color w:val="E97132" w:themeColor="accent2"/>
          <w:sz w:val="22"/>
          <w:szCs w:val="22"/>
          <w:lang w:val="en-US"/>
        </w:rPr>
        <w:t xml:space="preserve">  Activity Book: HL Q</w:t>
      </w:r>
      <w:proofErr w:type="gramStart"/>
      <w:r w:rsidRPr="006D236E">
        <w:rPr>
          <w:rFonts w:ascii="Calibri" w:hAnsi="Calibri" w:cs="Calibri"/>
          <w:b/>
          <w:bCs/>
          <w:i/>
          <w:color w:val="E97132" w:themeColor="accent2"/>
          <w:sz w:val="22"/>
          <w:szCs w:val="22"/>
          <w:lang w:val="en-US"/>
        </w:rPr>
        <w:t>4  |</w:t>
      </w:r>
      <w:proofErr w:type="gramEnd"/>
      <w:r w:rsidRPr="006D236E">
        <w:rPr>
          <w:rFonts w:ascii="Calibri" w:hAnsi="Calibri" w:cs="Calibri"/>
          <w:b/>
          <w:bCs/>
          <w:i/>
          <w:color w:val="E97132" w:themeColor="accent2"/>
          <w:sz w:val="22"/>
          <w:szCs w:val="22"/>
          <w:lang w:val="en-US"/>
        </w:rPr>
        <w:t xml:space="preserve">  OL Q</w:t>
      </w:r>
      <w:proofErr w:type="gramStart"/>
      <w:r w:rsidRPr="006D236E">
        <w:rPr>
          <w:rFonts w:ascii="Calibri" w:hAnsi="Calibri" w:cs="Calibri"/>
          <w:b/>
          <w:bCs/>
          <w:i/>
          <w:color w:val="E97132" w:themeColor="accent2"/>
          <w:sz w:val="22"/>
          <w:szCs w:val="22"/>
          <w:lang w:val="en-US"/>
        </w:rPr>
        <w:t>6  |</w:t>
      </w:r>
      <w:proofErr w:type="gramEnd"/>
      <w:r w:rsidRPr="006D236E">
        <w:rPr>
          <w:rFonts w:ascii="Calibri" w:hAnsi="Calibri" w:cs="Calibri"/>
          <w:b/>
          <w:bCs/>
          <w:i/>
          <w:color w:val="E97132" w:themeColor="accent2"/>
          <w:sz w:val="22"/>
          <w:szCs w:val="22"/>
          <w:lang w:val="en-US"/>
        </w:rPr>
        <w:t xml:space="preserve">  Time Allocation: 40 minutes (1 class)</w:t>
      </w:r>
    </w:p>
    <w:tbl>
      <w:tblPr>
        <w:tblStyle w:val="TableGrid"/>
        <w:tblW w:w="0" w:type="auto"/>
        <w:tblLook w:val="04A0" w:firstRow="1" w:lastRow="0" w:firstColumn="1" w:lastColumn="0" w:noHBand="0" w:noVBand="1"/>
      </w:tblPr>
      <w:tblGrid>
        <w:gridCol w:w="1552"/>
        <w:gridCol w:w="8872"/>
      </w:tblGrid>
      <w:tr w:rsidR="003F5740" w:rsidRPr="006D236E" w14:paraId="4E89979C" w14:textId="77777777" w:rsidTr="003D281B">
        <w:trPr>
          <w:trHeight w:val="570"/>
        </w:trPr>
        <w:tc>
          <w:tcPr>
            <w:tcW w:w="1552" w:type="dxa"/>
            <w:shd w:val="clear" w:color="auto" w:fill="E97132" w:themeFill="accent2"/>
            <w:vAlign w:val="center"/>
          </w:tcPr>
          <w:p w14:paraId="0D0E3C9A"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Learning Outcome</w:t>
            </w:r>
          </w:p>
        </w:tc>
        <w:tc>
          <w:tcPr>
            <w:tcW w:w="8872" w:type="dxa"/>
            <w:vAlign w:val="center"/>
          </w:tcPr>
          <w:p w14:paraId="76379CDC" w14:textId="57688E72" w:rsidR="003F5740" w:rsidRPr="006D236E" w:rsidRDefault="0034187D" w:rsidP="006D236E">
            <w:pPr>
              <w:spacing w:line="276" w:lineRule="auto"/>
              <w:rPr>
                <w:rFonts w:ascii="Calibri" w:hAnsi="Calibri" w:cs="Calibri"/>
                <w:sz w:val="22"/>
                <w:szCs w:val="22"/>
              </w:rPr>
            </w:pPr>
            <w:r w:rsidRPr="006D236E">
              <w:rPr>
                <w:rFonts w:ascii="Calibri" w:hAnsi="Calibri" w:cs="Calibri"/>
                <w:sz w:val="22"/>
                <w:szCs w:val="22"/>
              </w:rPr>
              <w:t>D</w:t>
            </w:r>
            <w:r w:rsidR="00612F5D" w:rsidRPr="006D236E">
              <w:rPr>
                <w:rFonts w:ascii="Calibri" w:hAnsi="Calibri" w:cs="Calibri"/>
                <w:sz w:val="22"/>
                <w:szCs w:val="22"/>
              </w:rPr>
              <w:t>iscuss the role of the gig-based economy* and identify the associated opportunities and challenges for workers.</w:t>
            </w:r>
          </w:p>
        </w:tc>
      </w:tr>
      <w:tr w:rsidR="003F5740" w:rsidRPr="006D236E" w14:paraId="06AE1E5E" w14:textId="77777777" w:rsidTr="003D281B">
        <w:trPr>
          <w:trHeight w:val="570"/>
        </w:trPr>
        <w:tc>
          <w:tcPr>
            <w:tcW w:w="1552" w:type="dxa"/>
            <w:shd w:val="clear" w:color="auto" w:fill="E97132" w:themeFill="accent2"/>
            <w:vAlign w:val="center"/>
          </w:tcPr>
          <w:p w14:paraId="0F8A26E6"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Students Learn About</w:t>
            </w:r>
          </w:p>
        </w:tc>
        <w:tc>
          <w:tcPr>
            <w:tcW w:w="8872" w:type="dxa"/>
            <w:vAlign w:val="center"/>
          </w:tcPr>
          <w:p w14:paraId="0E309E16" w14:textId="77777777" w:rsidR="00612F5D" w:rsidRPr="006D236E" w:rsidRDefault="00612F5D" w:rsidP="006D236E">
            <w:pPr>
              <w:spacing w:line="276" w:lineRule="auto"/>
              <w:rPr>
                <w:rFonts w:ascii="Calibri" w:hAnsi="Calibri" w:cs="Calibri"/>
                <w:sz w:val="22"/>
                <w:szCs w:val="22"/>
              </w:rPr>
            </w:pPr>
            <w:r w:rsidRPr="006D236E">
              <w:rPr>
                <w:rFonts w:ascii="Calibri" w:hAnsi="Calibri" w:cs="Calibri"/>
                <w:sz w:val="22"/>
                <w:szCs w:val="22"/>
              </w:rPr>
              <w:t>the impact of on-demand, freelance jobs where</w:t>
            </w:r>
          </w:p>
          <w:p w14:paraId="4202F642" w14:textId="09745750" w:rsidR="003F5740" w:rsidRPr="006D236E" w:rsidRDefault="00612F5D" w:rsidP="006D236E">
            <w:pPr>
              <w:spacing w:line="276" w:lineRule="auto"/>
              <w:rPr>
                <w:rFonts w:ascii="Calibri" w:hAnsi="Calibri" w:cs="Calibri"/>
                <w:sz w:val="22"/>
                <w:szCs w:val="22"/>
              </w:rPr>
            </w:pPr>
            <w:r w:rsidRPr="006D236E">
              <w:rPr>
                <w:rFonts w:ascii="Calibri" w:hAnsi="Calibri" w:cs="Calibri"/>
                <w:sz w:val="22"/>
                <w:szCs w:val="22"/>
              </w:rPr>
              <w:t>workers are paid ‘per piece’ on employees.</w:t>
            </w:r>
          </w:p>
        </w:tc>
      </w:tr>
      <w:tr w:rsidR="003F5740" w:rsidRPr="006D236E" w14:paraId="26B4B594" w14:textId="77777777" w:rsidTr="003D281B">
        <w:trPr>
          <w:trHeight w:val="226"/>
        </w:trPr>
        <w:tc>
          <w:tcPr>
            <w:tcW w:w="1552" w:type="dxa"/>
            <w:shd w:val="clear" w:color="auto" w:fill="E97132" w:themeFill="accent2"/>
            <w:vAlign w:val="center"/>
          </w:tcPr>
          <w:p w14:paraId="60CFAE33"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Sample Paper Q</w:t>
            </w:r>
          </w:p>
        </w:tc>
        <w:tc>
          <w:tcPr>
            <w:tcW w:w="8872" w:type="dxa"/>
            <w:vAlign w:val="center"/>
          </w:tcPr>
          <w:p w14:paraId="4FDD5D4C" w14:textId="77777777" w:rsidR="003F5740" w:rsidRPr="006D236E" w:rsidRDefault="00F30C5D" w:rsidP="006D236E">
            <w:pPr>
              <w:spacing w:line="276" w:lineRule="auto"/>
              <w:rPr>
                <w:rFonts w:ascii="Calibri" w:hAnsi="Calibri" w:cs="Calibri"/>
                <w:b/>
                <w:bCs/>
                <w:sz w:val="22"/>
                <w:szCs w:val="22"/>
              </w:rPr>
            </w:pPr>
            <w:r w:rsidRPr="006D236E">
              <w:rPr>
                <w:rFonts w:ascii="Calibri" w:hAnsi="Calibri" w:cs="Calibri"/>
                <w:b/>
                <w:bCs/>
                <w:sz w:val="22"/>
                <w:szCs w:val="22"/>
              </w:rPr>
              <w:t>HL1 Q5 (a)</w:t>
            </w:r>
          </w:p>
          <w:p w14:paraId="7A510B77" w14:textId="77777777" w:rsidR="00F30C5D" w:rsidRPr="006D236E" w:rsidRDefault="00F30C5D" w:rsidP="006D236E">
            <w:pPr>
              <w:spacing w:line="276" w:lineRule="auto"/>
              <w:rPr>
                <w:rFonts w:ascii="Calibri" w:hAnsi="Calibri" w:cs="Calibri"/>
                <w:sz w:val="22"/>
                <w:szCs w:val="22"/>
              </w:rPr>
            </w:pPr>
            <w:r w:rsidRPr="006D236E">
              <w:rPr>
                <w:rFonts w:ascii="Calibri" w:hAnsi="Calibri" w:cs="Calibri"/>
                <w:sz w:val="22"/>
                <w:szCs w:val="22"/>
              </w:rPr>
              <w:t>(</w:t>
            </w:r>
            <w:proofErr w:type="spellStart"/>
            <w:r w:rsidRPr="006D236E">
              <w:rPr>
                <w:rFonts w:ascii="Calibri" w:hAnsi="Calibri" w:cs="Calibri"/>
                <w:sz w:val="22"/>
                <w:szCs w:val="22"/>
              </w:rPr>
              <w:t>i</w:t>
            </w:r>
            <w:proofErr w:type="spellEnd"/>
            <w:r w:rsidRPr="006D236E">
              <w:rPr>
                <w:rFonts w:ascii="Calibri" w:hAnsi="Calibri" w:cs="Calibri"/>
                <w:sz w:val="22"/>
                <w:szCs w:val="22"/>
              </w:rPr>
              <w:t xml:space="preserve">) Explain the term gig economy. </w:t>
            </w:r>
          </w:p>
          <w:p w14:paraId="5F4CDB7F" w14:textId="77777777" w:rsidR="00F30C5D" w:rsidRPr="006D236E" w:rsidRDefault="00F30C5D" w:rsidP="006D236E">
            <w:pPr>
              <w:spacing w:line="276" w:lineRule="auto"/>
              <w:rPr>
                <w:rFonts w:ascii="Calibri" w:hAnsi="Calibri" w:cs="Calibri"/>
                <w:sz w:val="22"/>
                <w:szCs w:val="22"/>
              </w:rPr>
            </w:pPr>
            <w:r w:rsidRPr="006D236E">
              <w:rPr>
                <w:rFonts w:ascii="Calibri" w:hAnsi="Calibri" w:cs="Calibri"/>
                <w:sz w:val="22"/>
                <w:szCs w:val="22"/>
              </w:rPr>
              <w:t>(ii) Identify three challenges faced by workers in the gig economy.</w:t>
            </w:r>
          </w:p>
          <w:p w14:paraId="711316E3" w14:textId="77777777" w:rsidR="00F30C5D" w:rsidRPr="006D236E" w:rsidRDefault="00F30C5D" w:rsidP="006D236E">
            <w:pPr>
              <w:spacing w:line="276" w:lineRule="auto"/>
              <w:rPr>
                <w:rFonts w:ascii="Calibri" w:hAnsi="Calibri" w:cs="Calibri"/>
                <w:b/>
                <w:bCs/>
                <w:sz w:val="22"/>
                <w:szCs w:val="22"/>
              </w:rPr>
            </w:pPr>
            <w:r w:rsidRPr="006D236E">
              <w:rPr>
                <w:rFonts w:ascii="Calibri" w:hAnsi="Calibri" w:cs="Calibri"/>
                <w:b/>
                <w:bCs/>
                <w:sz w:val="22"/>
                <w:szCs w:val="22"/>
              </w:rPr>
              <w:t>OL1 Q1 (e)</w:t>
            </w:r>
          </w:p>
          <w:p w14:paraId="1A5AC142" w14:textId="0300569B" w:rsidR="00F30C5D" w:rsidRPr="006D236E" w:rsidRDefault="00F30C5D" w:rsidP="006D236E">
            <w:pPr>
              <w:spacing w:line="276" w:lineRule="auto"/>
              <w:rPr>
                <w:rFonts w:ascii="Calibri" w:hAnsi="Calibri" w:cs="Calibri"/>
                <w:sz w:val="22"/>
                <w:szCs w:val="22"/>
              </w:rPr>
            </w:pPr>
            <w:r w:rsidRPr="006D236E">
              <w:rPr>
                <w:rFonts w:ascii="Calibri" w:hAnsi="Calibri" w:cs="Calibri"/>
                <w:sz w:val="22"/>
                <w:szCs w:val="22"/>
              </w:rPr>
              <w:t>Identify two advantages and two disadvantages for a worker engaging in freelance work.</w:t>
            </w:r>
          </w:p>
        </w:tc>
      </w:tr>
      <w:tr w:rsidR="003F5740" w:rsidRPr="006D236E" w14:paraId="21C414E9" w14:textId="77777777" w:rsidTr="003D281B">
        <w:trPr>
          <w:trHeight w:val="570"/>
        </w:trPr>
        <w:tc>
          <w:tcPr>
            <w:tcW w:w="1552" w:type="dxa"/>
            <w:shd w:val="clear" w:color="auto" w:fill="E97132" w:themeFill="accent2"/>
            <w:vAlign w:val="center"/>
          </w:tcPr>
          <w:p w14:paraId="7DA6B5DE"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Create other potential Qs</w:t>
            </w:r>
          </w:p>
        </w:tc>
        <w:tc>
          <w:tcPr>
            <w:tcW w:w="8872" w:type="dxa"/>
            <w:vAlign w:val="center"/>
          </w:tcPr>
          <w:p w14:paraId="7F9C144F" w14:textId="77777777" w:rsidR="003F5740" w:rsidRPr="006D236E" w:rsidRDefault="003F5740" w:rsidP="006D236E">
            <w:pPr>
              <w:spacing w:line="276" w:lineRule="auto"/>
              <w:rPr>
                <w:rFonts w:ascii="Calibri" w:hAnsi="Calibri" w:cs="Calibri"/>
                <w:sz w:val="22"/>
                <w:szCs w:val="22"/>
              </w:rPr>
            </w:pPr>
          </w:p>
        </w:tc>
      </w:tr>
    </w:tbl>
    <w:p w14:paraId="7A586FB6" w14:textId="77777777" w:rsidR="003F5740" w:rsidRPr="006D236E" w:rsidRDefault="003F5740" w:rsidP="006D236E">
      <w:pPr>
        <w:spacing w:line="276" w:lineRule="auto"/>
        <w:rPr>
          <w:rFonts w:ascii="Calibri" w:hAnsi="Calibri" w:cs="Calibri"/>
          <w:b/>
          <w:bCs/>
          <w:sz w:val="22"/>
          <w:szCs w:val="22"/>
        </w:rPr>
      </w:pPr>
    </w:p>
    <w:p w14:paraId="2DC28F5B" w14:textId="77777777" w:rsidR="003F5740" w:rsidRPr="006D236E" w:rsidRDefault="003F5740" w:rsidP="006D236E">
      <w:pPr>
        <w:spacing w:line="276" w:lineRule="auto"/>
        <w:rPr>
          <w:rFonts w:ascii="Calibri" w:hAnsi="Calibri" w:cs="Calibri"/>
          <w:b/>
          <w:bCs/>
          <w:sz w:val="22"/>
          <w:szCs w:val="22"/>
        </w:rPr>
      </w:pPr>
      <w:r w:rsidRPr="006D236E">
        <w:rPr>
          <w:rFonts w:ascii="Calibri" w:hAnsi="Calibri" w:cs="Calibri"/>
          <w:b/>
          <w:bCs/>
          <w:sz w:val="22"/>
          <w:szCs w:val="22"/>
        </w:rPr>
        <w:t>Specification Language Decoded</w:t>
      </w:r>
    </w:p>
    <w:p w14:paraId="14722BFB" w14:textId="77777777" w:rsidR="00E5396A" w:rsidRPr="006D236E" w:rsidRDefault="00E5396A"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6D236E">
        <w:rPr>
          <w:rFonts w:ascii="Calibri" w:hAnsi="Calibri" w:cs="Calibri"/>
          <w:b/>
          <w:bCs/>
          <w:sz w:val="22"/>
          <w:szCs w:val="22"/>
        </w:rPr>
        <w:t>Discuss</w:t>
      </w:r>
      <w:r w:rsidRPr="006D236E">
        <w:rPr>
          <w:rFonts w:ascii="Calibri" w:hAnsi="Calibri" w:cs="Calibri"/>
          <w:sz w:val="22"/>
          <w:szCs w:val="22"/>
        </w:rPr>
        <w:t>: offer a considered, balanced review that includes a range of arguments, factors or hypotheses and is</w:t>
      </w:r>
    </w:p>
    <w:p w14:paraId="1C026D34" w14:textId="2DA5B84B" w:rsidR="003F5740" w:rsidRPr="006D236E" w:rsidRDefault="00E5396A"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6D236E">
        <w:rPr>
          <w:rFonts w:ascii="Calibri" w:hAnsi="Calibri" w:cs="Calibri"/>
          <w:sz w:val="22"/>
          <w:szCs w:val="22"/>
        </w:rPr>
        <w:t>supported by appropriate evidence</w:t>
      </w:r>
    </w:p>
    <w:p w14:paraId="3B972535" w14:textId="67E722D7" w:rsidR="00E5396A" w:rsidRPr="006D236E" w:rsidRDefault="00E5396A"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6D236E">
        <w:rPr>
          <w:rFonts w:ascii="Calibri" w:hAnsi="Calibri" w:cs="Calibri"/>
          <w:b/>
          <w:bCs/>
          <w:sz w:val="22"/>
          <w:szCs w:val="22"/>
        </w:rPr>
        <w:t>Identify</w:t>
      </w:r>
      <w:r w:rsidRPr="006D236E">
        <w:rPr>
          <w:rFonts w:ascii="Calibri" w:hAnsi="Calibri" w:cs="Calibri"/>
          <w:sz w:val="22"/>
          <w:szCs w:val="22"/>
        </w:rPr>
        <w:t>: Recognise patterns, facts, or details; provide an answer from a number of possibilities; recognize and state</w:t>
      </w:r>
    </w:p>
    <w:p w14:paraId="7E7D8D2B" w14:textId="29307BFB" w:rsidR="00E5396A" w:rsidRPr="006D236E" w:rsidRDefault="00E5396A"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6D236E">
        <w:rPr>
          <w:rFonts w:ascii="Calibri" w:hAnsi="Calibri" w:cs="Calibri"/>
          <w:sz w:val="22"/>
          <w:szCs w:val="22"/>
        </w:rPr>
        <w:t>briefly a distinguishing fact or feature</w:t>
      </w:r>
    </w:p>
    <w:p w14:paraId="2E321430" w14:textId="3D19F1CE" w:rsidR="0034187D" w:rsidRPr="006D236E" w:rsidRDefault="0034187D"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b/>
          <w:bCs/>
          <w:sz w:val="22"/>
          <w:szCs w:val="22"/>
        </w:rPr>
      </w:pPr>
      <w:r w:rsidRPr="006D236E">
        <w:rPr>
          <w:rFonts w:ascii="Calibri" w:hAnsi="Calibri" w:cs="Calibri"/>
          <w:b/>
          <w:bCs/>
          <w:sz w:val="22"/>
          <w:szCs w:val="22"/>
        </w:rPr>
        <w:t>Gig-based economy</w:t>
      </w:r>
      <w:r w:rsidRPr="006D236E">
        <w:rPr>
          <w:rFonts w:ascii="Calibri" w:hAnsi="Calibri" w:cs="Calibri"/>
          <w:sz w:val="22"/>
          <w:szCs w:val="22"/>
        </w:rPr>
        <w:t>: The gig economy refers to a part of the labour market which relies on temporary positions, part-time workers, or freelancers.</w:t>
      </w:r>
    </w:p>
    <w:p w14:paraId="242420E2" w14:textId="77777777" w:rsidR="003F5740" w:rsidRPr="006D236E" w:rsidRDefault="003F5740" w:rsidP="006D236E">
      <w:pPr>
        <w:spacing w:line="276" w:lineRule="auto"/>
        <w:rPr>
          <w:rFonts w:ascii="Calibri" w:hAnsi="Calibri" w:cs="Calibri"/>
          <w:b/>
          <w:bCs/>
          <w:sz w:val="22"/>
          <w:szCs w:val="22"/>
        </w:rPr>
      </w:pPr>
    </w:p>
    <w:p w14:paraId="3F633CF1" w14:textId="77777777" w:rsidR="00CA61B5" w:rsidRPr="006D236E" w:rsidRDefault="00CA61B5"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CA61B5" w:rsidRPr="006D236E" w14:paraId="0565FB3E" w14:textId="77777777" w:rsidTr="00751377">
        <w:trPr>
          <w:trHeight w:val="686"/>
        </w:trPr>
        <w:tc>
          <w:tcPr>
            <w:tcW w:w="1555" w:type="dxa"/>
            <w:shd w:val="clear" w:color="auto" w:fill="E97132" w:themeFill="accent2"/>
            <w:vAlign w:val="center"/>
          </w:tcPr>
          <w:p w14:paraId="5D25CB08" w14:textId="56ABC862" w:rsidR="00CA61B5" w:rsidRPr="006D236E" w:rsidRDefault="00CA61B5"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 xml:space="preserve">Pg </w:t>
            </w:r>
            <w:r w:rsidR="0034187D" w:rsidRPr="006D236E">
              <w:rPr>
                <w:rFonts w:ascii="Calibri" w:hAnsi="Calibri" w:cs="Calibri"/>
                <w:b/>
                <w:bCs/>
                <w:color w:val="FFFFFF" w:themeColor="background1"/>
                <w:sz w:val="22"/>
                <w:szCs w:val="22"/>
                <w:lang w:val="en-GB"/>
              </w:rPr>
              <w:t>366</w:t>
            </w:r>
          </w:p>
        </w:tc>
        <w:tc>
          <w:tcPr>
            <w:tcW w:w="8885" w:type="dxa"/>
            <w:vAlign w:val="center"/>
          </w:tcPr>
          <w:p w14:paraId="0DEAD7D0" w14:textId="5DCD5DA7" w:rsidR="00CA61B5" w:rsidRPr="006D236E" w:rsidRDefault="0034187D" w:rsidP="006D236E">
            <w:pPr>
              <w:spacing w:line="276" w:lineRule="auto"/>
              <w:rPr>
                <w:rFonts w:ascii="Calibri" w:hAnsi="Calibri" w:cs="Calibri"/>
                <w:sz w:val="22"/>
                <w:szCs w:val="22"/>
              </w:rPr>
            </w:pPr>
            <w:r w:rsidRPr="006D236E">
              <w:rPr>
                <w:rFonts w:ascii="Calibri" w:hAnsi="Calibri" w:cs="Calibri"/>
                <w:sz w:val="22"/>
                <w:szCs w:val="22"/>
              </w:rPr>
              <w:t>Student Research Task</w:t>
            </w:r>
          </w:p>
        </w:tc>
      </w:tr>
    </w:tbl>
    <w:p w14:paraId="5DA5DEDA" w14:textId="77777777" w:rsidR="00CA61B5" w:rsidRPr="006D236E" w:rsidRDefault="00CA61B5" w:rsidP="006D236E">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3F5740" w:rsidRPr="006D236E" w14:paraId="5BBD0C4D" w14:textId="77777777" w:rsidTr="003D281B">
        <w:tc>
          <w:tcPr>
            <w:tcW w:w="3485" w:type="dxa"/>
            <w:shd w:val="clear" w:color="auto" w:fill="E97132" w:themeFill="accent2"/>
          </w:tcPr>
          <w:p w14:paraId="190E5266"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Know</w:t>
            </w:r>
          </w:p>
        </w:tc>
        <w:tc>
          <w:tcPr>
            <w:tcW w:w="3485" w:type="dxa"/>
            <w:shd w:val="clear" w:color="auto" w:fill="E97132" w:themeFill="accent2"/>
          </w:tcPr>
          <w:p w14:paraId="557BD3CB"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Understand</w:t>
            </w:r>
          </w:p>
        </w:tc>
        <w:tc>
          <w:tcPr>
            <w:tcW w:w="3486" w:type="dxa"/>
            <w:shd w:val="clear" w:color="auto" w:fill="E97132" w:themeFill="accent2"/>
          </w:tcPr>
          <w:p w14:paraId="0A78EA31"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Be able to do</w:t>
            </w:r>
          </w:p>
        </w:tc>
      </w:tr>
      <w:tr w:rsidR="0034187D" w:rsidRPr="006D236E" w14:paraId="3438C6DE" w14:textId="77777777" w:rsidTr="003D281B">
        <w:tc>
          <w:tcPr>
            <w:tcW w:w="3485" w:type="dxa"/>
          </w:tcPr>
          <w:p w14:paraId="4BD0E496" w14:textId="77777777" w:rsidR="0034187D" w:rsidRPr="006D236E" w:rsidRDefault="0034187D" w:rsidP="006D236E">
            <w:pPr>
              <w:spacing w:before="20" w:after="60" w:line="276" w:lineRule="auto"/>
              <w:rPr>
                <w:rFonts w:ascii="Calibri" w:hAnsi="Calibri" w:cs="Calibri"/>
                <w:sz w:val="22"/>
                <w:szCs w:val="22"/>
              </w:rPr>
            </w:pPr>
            <w:r w:rsidRPr="006D236E">
              <w:rPr>
                <w:rFonts w:ascii="Calibri" w:hAnsi="Calibri" w:cs="Calibri"/>
                <w:sz w:val="22"/>
                <w:szCs w:val="22"/>
              </w:rPr>
              <w:t>- The gig economy: a part of the labour market relying on temporary, part-time, or freelance workers paid per task rather than with a permanent salary.</w:t>
            </w:r>
          </w:p>
          <w:p w14:paraId="27DE1AEC" w14:textId="77777777" w:rsidR="0034187D" w:rsidRPr="006D236E" w:rsidRDefault="0034187D" w:rsidP="006D236E">
            <w:pPr>
              <w:spacing w:before="20" w:after="60" w:line="276" w:lineRule="auto"/>
              <w:rPr>
                <w:rFonts w:ascii="Calibri" w:hAnsi="Calibri" w:cs="Calibri"/>
                <w:sz w:val="22"/>
                <w:szCs w:val="22"/>
              </w:rPr>
            </w:pPr>
            <w:r w:rsidRPr="006D236E">
              <w:rPr>
                <w:rFonts w:ascii="Calibri" w:hAnsi="Calibri" w:cs="Calibri"/>
                <w:sz w:val="22"/>
                <w:szCs w:val="22"/>
              </w:rPr>
              <w:t>- Irish examples: Deliveroo/Just Eat/Uber Eats delivery; Uber/</w:t>
            </w:r>
            <w:proofErr w:type="spellStart"/>
            <w:r w:rsidRPr="006D236E">
              <w:rPr>
                <w:rFonts w:ascii="Calibri" w:hAnsi="Calibri" w:cs="Calibri"/>
                <w:sz w:val="22"/>
                <w:szCs w:val="22"/>
              </w:rPr>
              <w:t>FreeNow</w:t>
            </w:r>
            <w:proofErr w:type="spellEnd"/>
            <w:r w:rsidRPr="006D236E">
              <w:rPr>
                <w:rFonts w:ascii="Calibri" w:hAnsi="Calibri" w:cs="Calibri"/>
                <w:sz w:val="22"/>
                <w:szCs w:val="22"/>
              </w:rPr>
              <w:t xml:space="preserve"> taxi driving; Upwork/Fiverr freelancers; tradesman.ie.</w:t>
            </w:r>
          </w:p>
          <w:p w14:paraId="0EBB8DB4" w14:textId="77777777" w:rsidR="0034187D" w:rsidRPr="006D236E" w:rsidRDefault="0034187D" w:rsidP="006D236E">
            <w:pPr>
              <w:spacing w:before="20" w:after="60" w:line="276" w:lineRule="auto"/>
              <w:rPr>
                <w:rFonts w:ascii="Calibri" w:hAnsi="Calibri" w:cs="Calibri"/>
                <w:sz w:val="22"/>
                <w:szCs w:val="22"/>
              </w:rPr>
            </w:pPr>
            <w:r w:rsidRPr="006D236E">
              <w:rPr>
                <w:rFonts w:ascii="Calibri" w:hAnsi="Calibri" w:cs="Calibri"/>
                <w:sz w:val="22"/>
                <w:szCs w:val="22"/>
              </w:rPr>
              <w:t>- Four opportunities: flexibility, multiple income streams, quick access to work, work from anywhere (digital).</w:t>
            </w:r>
          </w:p>
          <w:p w14:paraId="7E8DD024" w14:textId="4C37EE2F" w:rsidR="0034187D" w:rsidRPr="006D236E" w:rsidRDefault="0034187D" w:rsidP="006D236E">
            <w:pPr>
              <w:pStyle w:val="ListParagraph"/>
              <w:numPr>
                <w:ilvl w:val="0"/>
                <w:numId w:val="2"/>
              </w:numPr>
              <w:spacing w:line="276" w:lineRule="auto"/>
              <w:rPr>
                <w:rFonts w:ascii="Calibri" w:hAnsi="Calibri" w:cs="Calibri"/>
                <w:sz w:val="22"/>
                <w:szCs w:val="22"/>
              </w:rPr>
            </w:pPr>
            <w:r w:rsidRPr="006D236E">
              <w:rPr>
                <w:rFonts w:ascii="Calibri" w:hAnsi="Calibri" w:cs="Calibri"/>
                <w:sz w:val="22"/>
                <w:szCs w:val="22"/>
              </w:rPr>
              <w:t>- Four challenges: lack of employment rights, unpredictable income, no job security, isolation and pressure.</w:t>
            </w:r>
          </w:p>
        </w:tc>
        <w:tc>
          <w:tcPr>
            <w:tcW w:w="3485" w:type="dxa"/>
          </w:tcPr>
          <w:p w14:paraId="18B958F8" w14:textId="77777777" w:rsidR="0034187D" w:rsidRPr="006D236E" w:rsidRDefault="0034187D" w:rsidP="006D236E">
            <w:pPr>
              <w:spacing w:before="20" w:after="60" w:line="276" w:lineRule="auto"/>
              <w:rPr>
                <w:rFonts w:ascii="Calibri" w:hAnsi="Calibri" w:cs="Calibri"/>
                <w:sz w:val="22"/>
                <w:szCs w:val="22"/>
              </w:rPr>
            </w:pPr>
            <w:r w:rsidRPr="006D236E">
              <w:rPr>
                <w:rFonts w:ascii="Calibri" w:hAnsi="Calibri" w:cs="Calibri"/>
                <w:sz w:val="22"/>
                <w:szCs w:val="22"/>
              </w:rPr>
              <w:t>- Why gig workers are usually classified as self-employed and what this means in terms of rights (no sick pay, no holiday pay, no pension contributions).</w:t>
            </w:r>
          </w:p>
          <w:p w14:paraId="1996D80B" w14:textId="77777777" w:rsidR="0034187D" w:rsidRPr="006D236E" w:rsidRDefault="0034187D" w:rsidP="006D236E">
            <w:pPr>
              <w:spacing w:before="20" w:after="60" w:line="276" w:lineRule="auto"/>
              <w:rPr>
                <w:rFonts w:ascii="Calibri" w:hAnsi="Calibri" w:cs="Calibri"/>
                <w:sz w:val="22"/>
                <w:szCs w:val="22"/>
              </w:rPr>
            </w:pPr>
            <w:r w:rsidRPr="006D236E">
              <w:rPr>
                <w:rFonts w:ascii="Calibri" w:hAnsi="Calibri" w:cs="Calibri"/>
                <w:sz w:val="22"/>
                <w:szCs w:val="22"/>
              </w:rPr>
              <w:t>- Why the gig economy appeals to students and those with other commitments, but may cause difficulty as a long-term career.</w:t>
            </w:r>
          </w:p>
          <w:p w14:paraId="2177040B" w14:textId="4AEAEF71" w:rsidR="0034187D" w:rsidRPr="006D236E" w:rsidRDefault="0034187D" w:rsidP="006D236E">
            <w:pPr>
              <w:pStyle w:val="ListParagraph"/>
              <w:numPr>
                <w:ilvl w:val="0"/>
                <w:numId w:val="2"/>
              </w:numPr>
              <w:spacing w:line="276" w:lineRule="auto"/>
              <w:rPr>
                <w:rFonts w:ascii="Calibri" w:hAnsi="Calibri" w:cs="Calibri"/>
                <w:sz w:val="22"/>
                <w:szCs w:val="22"/>
              </w:rPr>
            </w:pPr>
            <w:r w:rsidRPr="006D236E">
              <w:rPr>
                <w:rFonts w:ascii="Calibri" w:hAnsi="Calibri" w:cs="Calibri"/>
                <w:sz w:val="22"/>
                <w:szCs w:val="22"/>
              </w:rPr>
              <w:t>- The link between LO 19.2 and LO 19.4 - gig workers have far fewer protections under employment legislation than permanent employees.</w:t>
            </w:r>
          </w:p>
        </w:tc>
        <w:tc>
          <w:tcPr>
            <w:tcW w:w="3486" w:type="dxa"/>
          </w:tcPr>
          <w:p w14:paraId="31F0ACE6" w14:textId="77777777" w:rsidR="0034187D" w:rsidRPr="006D236E" w:rsidRDefault="0034187D" w:rsidP="006D236E">
            <w:pPr>
              <w:spacing w:before="20" w:after="60" w:line="276" w:lineRule="auto"/>
              <w:rPr>
                <w:rFonts w:ascii="Calibri" w:hAnsi="Calibri" w:cs="Calibri"/>
                <w:sz w:val="22"/>
                <w:szCs w:val="22"/>
              </w:rPr>
            </w:pPr>
            <w:r w:rsidRPr="006D236E">
              <w:rPr>
                <w:rFonts w:ascii="Calibri" w:hAnsi="Calibri" w:cs="Calibri"/>
                <w:sz w:val="22"/>
                <w:szCs w:val="22"/>
              </w:rPr>
              <w:t>- Define the gig economy and give at least two Irish examples.</w:t>
            </w:r>
          </w:p>
          <w:p w14:paraId="7925CE24" w14:textId="77777777" w:rsidR="0034187D" w:rsidRPr="006D236E" w:rsidRDefault="0034187D" w:rsidP="006D236E">
            <w:pPr>
              <w:spacing w:before="20" w:after="60" w:line="276" w:lineRule="auto"/>
              <w:rPr>
                <w:rFonts w:ascii="Calibri" w:hAnsi="Calibri" w:cs="Calibri"/>
                <w:sz w:val="22"/>
                <w:szCs w:val="22"/>
              </w:rPr>
            </w:pPr>
            <w:r w:rsidRPr="006D236E">
              <w:rPr>
                <w:rFonts w:ascii="Calibri" w:hAnsi="Calibri" w:cs="Calibri"/>
                <w:sz w:val="22"/>
                <w:szCs w:val="22"/>
              </w:rPr>
              <w:t>- Explain two opportunities and two challenges, using examples in answers.</w:t>
            </w:r>
          </w:p>
          <w:p w14:paraId="6DE2E359" w14:textId="3A622C12" w:rsidR="0034187D" w:rsidRPr="006D236E" w:rsidRDefault="0034187D" w:rsidP="006D236E">
            <w:pPr>
              <w:pStyle w:val="ListParagraph"/>
              <w:numPr>
                <w:ilvl w:val="0"/>
                <w:numId w:val="2"/>
              </w:numPr>
              <w:spacing w:line="276" w:lineRule="auto"/>
              <w:rPr>
                <w:rFonts w:ascii="Calibri" w:hAnsi="Calibri" w:cs="Calibri"/>
                <w:sz w:val="22"/>
                <w:szCs w:val="22"/>
              </w:rPr>
            </w:pPr>
            <w:r w:rsidRPr="006D236E">
              <w:rPr>
                <w:rFonts w:ascii="Calibri" w:hAnsi="Calibri" w:cs="Calibri"/>
                <w:sz w:val="22"/>
                <w:szCs w:val="22"/>
              </w:rPr>
              <w:t>- Discuss whether the gig economy is a positive or negative development for Irish workers, using balanced arguments.</w:t>
            </w:r>
          </w:p>
        </w:tc>
      </w:tr>
    </w:tbl>
    <w:p w14:paraId="0131FDF5" w14:textId="77777777" w:rsidR="003F5740" w:rsidRPr="006D236E" w:rsidRDefault="003F5740" w:rsidP="006D236E">
      <w:pPr>
        <w:spacing w:line="276" w:lineRule="auto"/>
        <w:rPr>
          <w:rFonts w:ascii="Calibri" w:hAnsi="Calibri" w:cs="Calibri"/>
          <w:b/>
          <w:bCs/>
          <w:sz w:val="22"/>
          <w:szCs w:val="22"/>
          <w:lang w:val="en-GB"/>
        </w:rPr>
      </w:pPr>
    </w:p>
    <w:p w14:paraId="75E8422B" w14:textId="77777777" w:rsidR="003F5740" w:rsidRPr="006D236E" w:rsidRDefault="003F5740"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163"/>
        <w:gridCol w:w="5293"/>
      </w:tblGrid>
      <w:tr w:rsidR="003F5740" w:rsidRPr="006D236E" w14:paraId="3F2B6261" w14:textId="77777777" w:rsidTr="0034187D">
        <w:trPr>
          <w:trHeight w:val="230"/>
        </w:trPr>
        <w:tc>
          <w:tcPr>
            <w:tcW w:w="5163" w:type="dxa"/>
            <w:shd w:val="clear" w:color="auto" w:fill="E97132" w:themeFill="accent2"/>
          </w:tcPr>
          <w:p w14:paraId="6A3F653B"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Support Strategies</w:t>
            </w:r>
          </w:p>
        </w:tc>
        <w:tc>
          <w:tcPr>
            <w:tcW w:w="5293" w:type="dxa"/>
            <w:shd w:val="clear" w:color="auto" w:fill="E97132" w:themeFill="accent2"/>
          </w:tcPr>
          <w:p w14:paraId="1D1B662C"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Extension Opportunities</w:t>
            </w:r>
          </w:p>
        </w:tc>
      </w:tr>
      <w:tr w:rsidR="0034187D" w:rsidRPr="006D236E" w14:paraId="3CA57309" w14:textId="77777777" w:rsidTr="0034187D">
        <w:trPr>
          <w:trHeight w:val="1141"/>
        </w:trPr>
        <w:tc>
          <w:tcPr>
            <w:tcW w:w="5163" w:type="dxa"/>
          </w:tcPr>
          <w:p w14:paraId="274B217E" w14:textId="77777777" w:rsidR="0034187D" w:rsidRPr="006D236E" w:rsidRDefault="0034187D" w:rsidP="006D236E">
            <w:pPr>
              <w:spacing w:after="80" w:line="276" w:lineRule="auto"/>
              <w:rPr>
                <w:rFonts w:ascii="Calibri" w:hAnsi="Calibri" w:cs="Calibri"/>
                <w:sz w:val="22"/>
                <w:szCs w:val="22"/>
              </w:rPr>
            </w:pPr>
            <w:r w:rsidRPr="006D236E">
              <w:rPr>
                <w:rFonts w:ascii="Calibri" w:hAnsi="Calibri" w:cs="Calibri"/>
                <w:sz w:val="22"/>
                <w:szCs w:val="22"/>
              </w:rPr>
              <w:lastRenderedPageBreak/>
              <w:t>- Provide a comparison table: 'Gig Worker vs Permanent Employee' - students complete columns on pay, hours, rights, security.</w:t>
            </w:r>
          </w:p>
          <w:p w14:paraId="08509B2B" w14:textId="77777777" w:rsidR="0034187D" w:rsidRPr="006D236E" w:rsidRDefault="0034187D" w:rsidP="006D236E">
            <w:pPr>
              <w:spacing w:after="80" w:line="276" w:lineRule="auto"/>
              <w:rPr>
                <w:rFonts w:ascii="Calibri" w:hAnsi="Calibri" w:cs="Calibri"/>
                <w:sz w:val="22"/>
                <w:szCs w:val="22"/>
              </w:rPr>
            </w:pPr>
            <w:r w:rsidRPr="006D236E">
              <w:rPr>
                <w:rFonts w:ascii="Calibri" w:hAnsi="Calibri" w:cs="Calibri"/>
                <w:sz w:val="22"/>
                <w:szCs w:val="22"/>
              </w:rPr>
              <w:t>- Use a 'real worker profile' - e.g. a Deliveroo rider - and ask students to identify which textbook opportunities/challenges apply to this person.</w:t>
            </w:r>
          </w:p>
          <w:p w14:paraId="7E69E625" w14:textId="175D8389" w:rsidR="0034187D" w:rsidRPr="006D236E" w:rsidRDefault="0034187D" w:rsidP="006D236E">
            <w:pPr>
              <w:spacing w:line="276" w:lineRule="auto"/>
              <w:rPr>
                <w:rFonts w:ascii="Calibri" w:hAnsi="Calibri" w:cs="Calibri"/>
                <w:sz w:val="22"/>
                <w:szCs w:val="22"/>
                <w:lang w:val="en-GB"/>
              </w:rPr>
            </w:pPr>
            <w:r w:rsidRPr="006D236E">
              <w:rPr>
                <w:rFonts w:ascii="Calibri" w:hAnsi="Calibri" w:cs="Calibri"/>
                <w:sz w:val="22"/>
                <w:szCs w:val="22"/>
              </w:rPr>
              <w:t>- Sentence starters: 'One opportunity of gig work is... because...' / 'A challenge faced by gig workers is... An example of this is...'</w:t>
            </w:r>
          </w:p>
        </w:tc>
        <w:tc>
          <w:tcPr>
            <w:tcW w:w="5293" w:type="dxa"/>
          </w:tcPr>
          <w:p w14:paraId="3FAF2183" w14:textId="2498804F" w:rsidR="0034187D" w:rsidRPr="006D236E" w:rsidRDefault="0034187D" w:rsidP="006D236E">
            <w:pPr>
              <w:spacing w:after="80" w:line="276" w:lineRule="auto"/>
              <w:rPr>
                <w:rFonts w:ascii="Calibri" w:hAnsi="Calibri" w:cs="Calibri"/>
                <w:sz w:val="22"/>
                <w:szCs w:val="22"/>
              </w:rPr>
            </w:pPr>
            <w:r w:rsidRPr="006D236E">
              <w:rPr>
                <w:rFonts w:ascii="Calibri" w:hAnsi="Calibri" w:cs="Calibri"/>
                <w:sz w:val="22"/>
                <w:szCs w:val="22"/>
              </w:rPr>
              <w:t xml:space="preserve">- Research any changes in gig economy </w:t>
            </w:r>
            <w:proofErr w:type="spellStart"/>
            <w:r w:rsidRPr="006D236E">
              <w:rPr>
                <w:rFonts w:ascii="Calibri" w:hAnsi="Calibri" w:cs="Calibri"/>
                <w:sz w:val="22"/>
                <w:szCs w:val="22"/>
              </w:rPr>
              <w:t>workers</w:t>
            </w:r>
            <w:proofErr w:type="spellEnd"/>
            <w:r w:rsidRPr="006D236E">
              <w:rPr>
                <w:rFonts w:ascii="Calibri" w:hAnsi="Calibri" w:cs="Calibri"/>
                <w:sz w:val="22"/>
                <w:szCs w:val="22"/>
              </w:rPr>
              <w:t xml:space="preserve"> rights that have changed over time.</w:t>
            </w:r>
          </w:p>
        </w:tc>
      </w:tr>
    </w:tbl>
    <w:p w14:paraId="323AEEF2" w14:textId="77777777" w:rsidR="003F5740" w:rsidRPr="006D236E" w:rsidRDefault="003F5740" w:rsidP="006D236E">
      <w:pPr>
        <w:spacing w:line="276" w:lineRule="auto"/>
        <w:rPr>
          <w:rFonts w:ascii="Calibri" w:hAnsi="Calibri" w:cs="Calibri"/>
          <w:b/>
          <w:bCs/>
          <w:sz w:val="22"/>
          <w:szCs w:val="22"/>
          <w:lang w:val="en-GB"/>
        </w:rPr>
      </w:pPr>
    </w:p>
    <w:p w14:paraId="19ED891E" w14:textId="77777777" w:rsidR="003F5740" w:rsidRPr="006D236E" w:rsidRDefault="003F5740"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Note</w:t>
      </w:r>
    </w:p>
    <w:p w14:paraId="63AFAA3F" w14:textId="77777777" w:rsidR="003F5740" w:rsidRPr="006D236E" w:rsidRDefault="003F5740" w:rsidP="006D236E">
      <w:pPr>
        <w:spacing w:after="160" w:line="276" w:lineRule="auto"/>
        <w:rPr>
          <w:rFonts w:ascii="Calibri" w:hAnsi="Calibri" w:cs="Calibri"/>
          <w:b/>
          <w:bCs/>
          <w:sz w:val="22"/>
          <w:szCs w:val="22"/>
          <w:lang w:val="en-GB"/>
        </w:rPr>
      </w:pPr>
      <w:r w:rsidRPr="006D236E">
        <w:rPr>
          <w:rFonts w:ascii="Calibri" w:hAnsi="Calibri" w:cs="Calibri"/>
          <w:b/>
          <w:bCs/>
          <w:sz w:val="22"/>
          <w:szCs w:val="22"/>
          <w:lang w:val="en-GB"/>
        </w:rPr>
        <w:br w:type="page"/>
      </w:r>
    </w:p>
    <w:p w14:paraId="65231364" w14:textId="6215640A" w:rsidR="003F5740" w:rsidRPr="006D236E" w:rsidRDefault="003F5740"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lastRenderedPageBreak/>
        <w:t>S</w:t>
      </w:r>
      <w:r w:rsidR="00C614E1" w:rsidRPr="006D236E">
        <w:rPr>
          <w:rFonts w:ascii="Calibri" w:hAnsi="Calibri" w:cs="Calibri"/>
          <w:b/>
          <w:bCs/>
          <w:color w:val="E97132" w:themeColor="accent2"/>
          <w:sz w:val="22"/>
          <w:szCs w:val="22"/>
        </w:rPr>
        <w:t>4</w:t>
      </w:r>
      <w:r w:rsidRPr="006D236E">
        <w:rPr>
          <w:rFonts w:ascii="Calibri" w:hAnsi="Calibri" w:cs="Calibri"/>
          <w:b/>
          <w:bCs/>
          <w:color w:val="E97132" w:themeColor="accent2"/>
          <w:sz w:val="22"/>
          <w:szCs w:val="22"/>
        </w:rPr>
        <w:t xml:space="preserve"> Ch</w:t>
      </w:r>
      <w:r w:rsidR="00C614E1" w:rsidRPr="006D236E">
        <w:rPr>
          <w:rFonts w:ascii="Calibri" w:hAnsi="Calibri" w:cs="Calibri"/>
          <w:b/>
          <w:bCs/>
          <w:color w:val="E97132" w:themeColor="accent2"/>
          <w:sz w:val="22"/>
          <w:szCs w:val="22"/>
        </w:rPr>
        <w:t>19</w:t>
      </w:r>
      <w:r w:rsidRPr="006D236E">
        <w:rPr>
          <w:rFonts w:ascii="Calibri" w:hAnsi="Calibri" w:cs="Calibri"/>
          <w:b/>
          <w:bCs/>
          <w:color w:val="E97132" w:themeColor="accent2"/>
          <w:sz w:val="22"/>
          <w:szCs w:val="22"/>
        </w:rPr>
        <w:t xml:space="preserve"> (L.O. </w:t>
      </w:r>
      <w:r w:rsidR="00C614E1" w:rsidRPr="006D236E">
        <w:rPr>
          <w:rFonts w:ascii="Calibri" w:hAnsi="Calibri" w:cs="Calibri"/>
          <w:b/>
          <w:bCs/>
          <w:color w:val="E97132" w:themeColor="accent2"/>
          <w:sz w:val="22"/>
          <w:szCs w:val="22"/>
        </w:rPr>
        <w:t>19</w:t>
      </w:r>
      <w:r w:rsidRPr="006D236E">
        <w:rPr>
          <w:rFonts w:ascii="Calibri" w:hAnsi="Calibri" w:cs="Calibri"/>
          <w:b/>
          <w:bCs/>
          <w:color w:val="E97132" w:themeColor="accent2"/>
          <w:sz w:val="22"/>
          <w:szCs w:val="22"/>
        </w:rPr>
        <w:t>.5)</w:t>
      </w:r>
    </w:p>
    <w:p w14:paraId="58BBF9BA" w14:textId="77777777" w:rsidR="002322A1" w:rsidRPr="006D236E" w:rsidRDefault="002322A1" w:rsidP="006D236E">
      <w:pPr>
        <w:spacing w:line="276" w:lineRule="auto"/>
        <w:rPr>
          <w:rFonts w:ascii="Calibri" w:hAnsi="Calibri" w:cs="Calibri"/>
          <w:b/>
          <w:bCs/>
          <w:color w:val="E97132" w:themeColor="accent2"/>
          <w:sz w:val="22"/>
          <w:szCs w:val="22"/>
          <w:lang w:val="en-US"/>
        </w:rPr>
      </w:pPr>
      <w:r w:rsidRPr="006D236E">
        <w:rPr>
          <w:rFonts w:ascii="Calibri" w:hAnsi="Calibri" w:cs="Calibri"/>
          <w:b/>
          <w:bCs/>
          <w:i/>
          <w:color w:val="E97132" w:themeColor="accent2"/>
          <w:sz w:val="22"/>
          <w:szCs w:val="22"/>
          <w:lang w:val="en-US"/>
        </w:rPr>
        <w:t>Textbook Pages: 367-</w:t>
      </w:r>
      <w:proofErr w:type="gramStart"/>
      <w:r w:rsidRPr="006D236E">
        <w:rPr>
          <w:rFonts w:ascii="Calibri" w:hAnsi="Calibri" w:cs="Calibri"/>
          <w:b/>
          <w:bCs/>
          <w:i/>
          <w:color w:val="E97132" w:themeColor="accent2"/>
          <w:sz w:val="22"/>
          <w:szCs w:val="22"/>
          <w:lang w:val="en-US"/>
        </w:rPr>
        <w:t>369  |</w:t>
      </w:r>
      <w:proofErr w:type="gramEnd"/>
      <w:r w:rsidRPr="006D236E">
        <w:rPr>
          <w:rFonts w:ascii="Calibri" w:hAnsi="Calibri" w:cs="Calibri"/>
          <w:b/>
          <w:bCs/>
          <w:i/>
          <w:color w:val="E97132" w:themeColor="accent2"/>
          <w:sz w:val="22"/>
          <w:szCs w:val="22"/>
          <w:lang w:val="en-US"/>
        </w:rPr>
        <w:t xml:space="preserve">  Activity Book: HL Q</w:t>
      </w:r>
      <w:proofErr w:type="gramStart"/>
      <w:r w:rsidRPr="006D236E">
        <w:rPr>
          <w:rFonts w:ascii="Calibri" w:hAnsi="Calibri" w:cs="Calibri"/>
          <w:b/>
          <w:bCs/>
          <w:i/>
          <w:color w:val="E97132" w:themeColor="accent2"/>
          <w:sz w:val="22"/>
          <w:szCs w:val="22"/>
          <w:lang w:val="en-US"/>
        </w:rPr>
        <w:t>5  |</w:t>
      </w:r>
      <w:proofErr w:type="gramEnd"/>
      <w:r w:rsidRPr="006D236E">
        <w:rPr>
          <w:rFonts w:ascii="Calibri" w:hAnsi="Calibri" w:cs="Calibri"/>
          <w:b/>
          <w:bCs/>
          <w:i/>
          <w:color w:val="E97132" w:themeColor="accent2"/>
          <w:sz w:val="22"/>
          <w:szCs w:val="22"/>
          <w:lang w:val="en-US"/>
        </w:rPr>
        <w:t xml:space="preserve">  OL Q</w:t>
      </w:r>
      <w:proofErr w:type="gramStart"/>
      <w:r w:rsidRPr="006D236E">
        <w:rPr>
          <w:rFonts w:ascii="Calibri" w:hAnsi="Calibri" w:cs="Calibri"/>
          <w:b/>
          <w:bCs/>
          <w:i/>
          <w:color w:val="E97132" w:themeColor="accent2"/>
          <w:sz w:val="22"/>
          <w:szCs w:val="22"/>
          <w:lang w:val="en-US"/>
        </w:rPr>
        <w:t>7  |</w:t>
      </w:r>
      <w:proofErr w:type="gramEnd"/>
      <w:r w:rsidRPr="006D236E">
        <w:rPr>
          <w:rFonts w:ascii="Calibri" w:hAnsi="Calibri" w:cs="Calibri"/>
          <w:b/>
          <w:bCs/>
          <w:i/>
          <w:color w:val="E97132" w:themeColor="accent2"/>
          <w:sz w:val="22"/>
          <w:szCs w:val="22"/>
          <w:lang w:val="en-US"/>
        </w:rPr>
        <w:t xml:space="preserve">  Time Allocation: 80 minutes (2 classes)</w:t>
      </w:r>
    </w:p>
    <w:tbl>
      <w:tblPr>
        <w:tblStyle w:val="TableGrid"/>
        <w:tblW w:w="0" w:type="auto"/>
        <w:tblLook w:val="04A0" w:firstRow="1" w:lastRow="0" w:firstColumn="1" w:lastColumn="0" w:noHBand="0" w:noVBand="1"/>
      </w:tblPr>
      <w:tblGrid>
        <w:gridCol w:w="1552"/>
        <w:gridCol w:w="8872"/>
      </w:tblGrid>
      <w:tr w:rsidR="003F5740" w:rsidRPr="006D236E" w14:paraId="256F343C" w14:textId="77777777" w:rsidTr="003D281B">
        <w:trPr>
          <w:trHeight w:val="570"/>
        </w:trPr>
        <w:tc>
          <w:tcPr>
            <w:tcW w:w="1552" w:type="dxa"/>
            <w:shd w:val="clear" w:color="auto" w:fill="E97132" w:themeFill="accent2"/>
            <w:vAlign w:val="center"/>
          </w:tcPr>
          <w:p w14:paraId="7E3B6863"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Learning Outcome</w:t>
            </w:r>
          </w:p>
        </w:tc>
        <w:tc>
          <w:tcPr>
            <w:tcW w:w="8872" w:type="dxa"/>
            <w:vAlign w:val="center"/>
          </w:tcPr>
          <w:p w14:paraId="482097DF" w14:textId="1292AE69" w:rsidR="003F5740" w:rsidRPr="006D236E" w:rsidRDefault="00E5396A" w:rsidP="006D236E">
            <w:pPr>
              <w:spacing w:line="276" w:lineRule="auto"/>
              <w:rPr>
                <w:rFonts w:ascii="Calibri" w:hAnsi="Calibri" w:cs="Calibri"/>
                <w:sz w:val="22"/>
                <w:szCs w:val="22"/>
              </w:rPr>
            </w:pPr>
            <w:r w:rsidRPr="006D236E">
              <w:rPr>
                <w:rFonts w:ascii="Calibri" w:hAnsi="Calibri" w:cs="Calibri"/>
                <w:sz w:val="22"/>
                <w:szCs w:val="22"/>
              </w:rPr>
              <w:t xml:space="preserve">Investigate how the annual government budget impacts on workers. </w:t>
            </w:r>
          </w:p>
        </w:tc>
      </w:tr>
      <w:tr w:rsidR="003F5740" w:rsidRPr="006D236E" w14:paraId="5BFE6202" w14:textId="77777777" w:rsidTr="003D281B">
        <w:trPr>
          <w:trHeight w:val="570"/>
        </w:trPr>
        <w:tc>
          <w:tcPr>
            <w:tcW w:w="1552" w:type="dxa"/>
            <w:shd w:val="clear" w:color="auto" w:fill="E97132" w:themeFill="accent2"/>
            <w:vAlign w:val="center"/>
          </w:tcPr>
          <w:p w14:paraId="36339CB1"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Students Learn About</w:t>
            </w:r>
          </w:p>
        </w:tc>
        <w:tc>
          <w:tcPr>
            <w:tcW w:w="8872" w:type="dxa"/>
            <w:vAlign w:val="center"/>
          </w:tcPr>
          <w:p w14:paraId="750F034C" w14:textId="57A7A3A3" w:rsidR="003F5740" w:rsidRPr="006D236E" w:rsidRDefault="00E5396A" w:rsidP="006D236E">
            <w:pPr>
              <w:spacing w:line="276" w:lineRule="auto"/>
              <w:rPr>
                <w:rFonts w:ascii="Calibri" w:hAnsi="Calibri" w:cs="Calibri"/>
                <w:sz w:val="22"/>
                <w:szCs w:val="22"/>
              </w:rPr>
            </w:pPr>
            <w:r w:rsidRPr="006D236E">
              <w:rPr>
                <w:rFonts w:ascii="Calibri" w:hAnsi="Calibri" w:cs="Calibri"/>
                <w:sz w:val="22"/>
                <w:szCs w:val="22"/>
              </w:rPr>
              <w:t>How government decisions can have an effect on those in employment.</w:t>
            </w:r>
          </w:p>
        </w:tc>
      </w:tr>
      <w:tr w:rsidR="003F5740" w:rsidRPr="006D236E" w14:paraId="27DC6E8C" w14:textId="77777777" w:rsidTr="003D281B">
        <w:trPr>
          <w:trHeight w:val="226"/>
        </w:trPr>
        <w:tc>
          <w:tcPr>
            <w:tcW w:w="1552" w:type="dxa"/>
            <w:shd w:val="clear" w:color="auto" w:fill="E97132" w:themeFill="accent2"/>
            <w:vAlign w:val="center"/>
          </w:tcPr>
          <w:p w14:paraId="4902DA0A"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Sample Paper Q</w:t>
            </w:r>
          </w:p>
        </w:tc>
        <w:tc>
          <w:tcPr>
            <w:tcW w:w="8872" w:type="dxa"/>
            <w:vAlign w:val="center"/>
          </w:tcPr>
          <w:p w14:paraId="137FEFC7" w14:textId="77777777" w:rsidR="003F5740" w:rsidRPr="006D236E" w:rsidRDefault="000D678D" w:rsidP="006D236E">
            <w:pPr>
              <w:spacing w:line="276" w:lineRule="auto"/>
              <w:rPr>
                <w:rFonts w:ascii="Calibri" w:hAnsi="Calibri" w:cs="Calibri"/>
                <w:b/>
                <w:bCs/>
                <w:sz w:val="22"/>
                <w:szCs w:val="22"/>
              </w:rPr>
            </w:pPr>
            <w:r w:rsidRPr="006D236E">
              <w:rPr>
                <w:rFonts w:ascii="Calibri" w:hAnsi="Calibri" w:cs="Calibri"/>
                <w:b/>
                <w:bCs/>
                <w:sz w:val="22"/>
                <w:szCs w:val="22"/>
              </w:rPr>
              <w:t xml:space="preserve">HL2 Q1 (a) </w:t>
            </w:r>
          </w:p>
          <w:p w14:paraId="07403AA0" w14:textId="77777777" w:rsidR="000D678D" w:rsidRPr="006D236E" w:rsidRDefault="000D678D" w:rsidP="006D236E">
            <w:pPr>
              <w:spacing w:line="276" w:lineRule="auto"/>
              <w:rPr>
                <w:rFonts w:ascii="Calibri" w:hAnsi="Calibri" w:cs="Calibri"/>
                <w:sz w:val="22"/>
                <w:szCs w:val="22"/>
              </w:rPr>
            </w:pPr>
            <w:r w:rsidRPr="006D236E">
              <w:rPr>
                <w:rFonts w:ascii="Calibri" w:hAnsi="Calibri" w:cs="Calibri"/>
                <w:sz w:val="22"/>
                <w:szCs w:val="22"/>
              </w:rPr>
              <w:t>Explain one potential impact of the minimum wage increase on The Local Table.</w:t>
            </w:r>
          </w:p>
          <w:p w14:paraId="4C2584E1" w14:textId="77777777" w:rsidR="000D678D" w:rsidRPr="006D236E" w:rsidRDefault="000D678D" w:rsidP="006D236E">
            <w:pPr>
              <w:spacing w:line="276" w:lineRule="auto"/>
              <w:rPr>
                <w:rFonts w:ascii="Calibri" w:hAnsi="Calibri" w:cs="Calibri"/>
                <w:b/>
                <w:bCs/>
                <w:sz w:val="22"/>
                <w:szCs w:val="22"/>
              </w:rPr>
            </w:pPr>
            <w:r w:rsidRPr="006D236E">
              <w:rPr>
                <w:rFonts w:ascii="Calibri" w:hAnsi="Calibri" w:cs="Calibri"/>
                <w:b/>
                <w:bCs/>
                <w:sz w:val="22"/>
                <w:szCs w:val="22"/>
              </w:rPr>
              <w:t xml:space="preserve">OL2 Q4 (b) </w:t>
            </w:r>
          </w:p>
          <w:p w14:paraId="29FA5E7D" w14:textId="77777777" w:rsidR="000D678D" w:rsidRPr="006D236E" w:rsidRDefault="000D678D" w:rsidP="006D236E">
            <w:pPr>
              <w:spacing w:line="276" w:lineRule="auto"/>
              <w:rPr>
                <w:rFonts w:ascii="Calibri" w:hAnsi="Calibri" w:cs="Calibri"/>
                <w:sz w:val="22"/>
                <w:szCs w:val="22"/>
              </w:rPr>
            </w:pPr>
            <w:r w:rsidRPr="006D236E">
              <w:rPr>
                <w:rFonts w:ascii="Calibri" w:hAnsi="Calibri" w:cs="Calibri"/>
                <w:sz w:val="22"/>
                <w:szCs w:val="22"/>
              </w:rPr>
              <w:t xml:space="preserve">Advise the staff member on how the following changes may impact their net pay. Give a reason for your answer: </w:t>
            </w:r>
          </w:p>
          <w:p w14:paraId="19927C49" w14:textId="77777777" w:rsidR="000D678D" w:rsidRPr="006D236E" w:rsidRDefault="000D678D" w:rsidP="006D236E">
            <w:pPr>
              <w:spacing w:line="276" w:lineRule="auto"/>
              <w:rPr>
                <w:rFonts w:ascii="Calibri" w:hAnsi="Calibri" w:cs="Calibri"/>
                <w:sz w:val="22"/>
                <w:szCs w:val="22"/>
              </w:rPr>
            </w:pPr>
            <w:r w:rsidRPr="006D236E">
              <w:rPr>
                <w:rFonts w:ascii="Calibri" w:hAnsi="Calibri" w:cs="Calibri"/>
                <w:sz w:val="22"/>
                <w:szCs w:val="22"/>
              </w:rPr>
              <w:t>Increase in personal tax credits</w:t>
            </w:r>
          </w:p>
          <w:p w14:paraId="0D73A061" w14:textId="2BB6A987" w:rsidR="000D678D" w:rsidRPr="006D236E" w:rsidRDefault="000D678D" w:rsidP="006D236E">
            <w:pPr>
              <w:spacing w:line="276" w:lineRule="auto"/>
              <w:rPr>
                <w:rFonts w:ascii="Calibri" w:hAnsi="Calibri" w:cs="Calibri"/>
                <w:sz w:val="22"/>
                <w:szCs w:val="22"/>
              </w:rPr>
            </w:pPr>
            <w:r w:rsidRPr="006D236E">
              <w:rPr>
                <w:rFonts w:ascii="Calibri" w:hAnsi="Calibri" w:cs="Calibri"/>
                <w:sz w:val="22"/>
                <w:szCs w:val="22"/>
              </w:rPr>
              <w:t>Increase in USC rate</w:t>
            </w:r>
          </w:p>
        </w:tc>
      </w:tr>
      <w:tr w:rsidR="003F5740" w:rsidRPr="006D236E" w14:paraId="55B1936F" w14:textId="77777777" w:rsidTr="003D281B">
        <w:trPr>
          <w:trHeight w:val="570"/>
        </w:trPr>
        <w:tc>
          <w:tcPr>
            <w:tcW w:w="1552" w:type="dxa"/>
            <w:shd w:val="clear" w:color="auto" w:fill="E97132" w:themeFill="accent2"/>
            <w:vAlign w:val="center"/>
          </w:tcPr>
          <w:p w14:paraId="4E89CB5F"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Create other potential Qs</w:t>
            </w:r>
          </w:p>
        </w:tc>
        <w:tc>
          <w:tcPr>
            <w:tcW w:w="8872" w:type="dxa"/>
            <w:vAlign w:val="center"/>
          </w:tcPr>
          <w:p w14:paraId="174BE58A" w14:textId="77777777" w:rsidR="003F5740" w:rsidRPr="006D236E" w:rsidRDefault="003F5740" w:rsidP="006D236E">
            <w:pPr>
              <w:spacing w:line="276" w:lineRule="auto"/>
              <w:rPr>
                <w:rFonts w:ascii="Calibri" w:hAnsi="Calibri" w:cs="Calibri"/>
                <w:sz w:val="22"/>
                <w:szCs w:val="22"/>
              </w:rPr>
            </w:pPr>
          </w:p>
        </w:tc>
      </w:tr>
    </w:tbl>
    <w:p w14:paraId="78D81F65" w14:textId="77777777" w:rsidR="003F5740" w:rsidRPr="006D236E" w:rsidRDefault="003F5740" w:rsidP="006D236E">
      <w:pPr>
        <w:spacing w:line="276" w:lineRule="auto"/>
        <w:rPr>
          <w:rFonts w:ascii="Calibri" w:hAnsi="Calibri" w:cs="Calibri"/>
          <w:b/>
          <w:bCs/>
          <w:sz w:val="22"/>
          <w:szCs w:val="22"/>
        </w:rPr>
      </w:pPr>
    </w:p>
    <w:p w14:paraId="16395B2F" w14:textId="77777777" w:rsidR="003F5740" w:rsidRPr="006D236E" w:rsidRDefault="003F5740" w:rsidP="006D236E">
      <w:pPr>
        <w:spacing w:line="276" w:lineRule="auto"/>
        <w:rPr>
          <w:rFonts w:ascii="Calibri" w:hAnsi="Calibri" w:cs="Calibri"/>
          <w:b/>
          <w:bCs/>
          <w:sz w:val="22"/>
          <w:szCs w:val="22"/>
        </w:rPr>
      </w:pPr>
      <w:r w:rsidRPr="006D236E">
        <w:rPr>
          <w:rFonts w:ascii="Calibri" w:hAnsi="Calibri" w:cs="Calibri"/>
          <w:b/>
          <w:bCs/>
          <w:sz w:val="22"/>
          <w:szCs w:val="22"/>
        </w:rPr>
        <w:t>Specification Language Decoded</w:t>
      </w:r>
    </w:p>
    <w:p w14:paraId="316BC65C" w14:textId="67696362" w:rsidR="003F5740" w:rsidRPr="006D236E" w:rsidRDefault="00E5396A"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6D236E">
        <w:rPr>
          <w:rFonts w:ascii="Calibri" w:hAnsi="Calibri" w:cs="Calibri"/>
          <w:b/>
          <w:bCs/>
          <w:sz w:val="22"/>
          <w:szCs w:val="22"/>
        </w:rPr>
        <w:t>Investigate:</w:t>
      </w:r>
      <w:r w:rsidRPr="006D236E">
        <w:rPr>
          <w:rFonts w:ascii="Calibri" w:hAnsi="Calibri" w:cs="Calibri"/>
          <w:sz w:val="22"/>
          <w:szCs w:val="22"/>
        </w:rPr>
        <w:t xml:space="preserve"> Observe, study, or make a detailed and systematic examination, in order to establish facts and/or reach new conclusions</w:t>
      </w:r>
    </w:p>
    <w:p w14:paraId="0EA57850" w14:textId="77777777" w:rsidR="003F5740" w:rsidRPr="006D236E" w:rsidRDefault="003F5740" w:rsidP="006D236E">
      <w:pPr>
        <w:spacing w:line="276" w:lineRule="auto"/>
        <w:rPr>
          <w:rFonts w:ascii="Calibri" w:hAnsi="Calibri" w:cs="Calibri"/>
          <w:b/>
          <w:bCs/>
          <w:sz w:val="22"/>
          <w:szCs w:val="22"/>
        </w:rPr>
      </w:pPr>
    </w:p>
    <w:p w14:paraId="5F85F10A" w14:textId="77777777" w:rsidR="00CA61B5" w:rsidRPr="006D236E" w:rsidRDefault="00CA61B5"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CA61B5" w:rsidRPr="006D236E" w14:paraId="20967CDD" w14:textId="77777777" w:rsidTr="00751377">
        <w:trPr>
          <w:trHeight w:val="686"/>
        </w:trPr>
        <w:tc>
          <w:tcPr>
            <w:tcW w:w="1555" w:type="dxa"/>
            <w:shd w:val="clear" w:color="auto" w:fill="E97132" w:themeFill="accent2"/>
            <w:vAlign w:val="center"/>
          </w:tcPr>
          <w:p w14:paraId="307CECC5" w14:textId="2AED8BEF" w:rsidR="00CA61B5" w:rsidRPr="006D236E" w:rsidRDefault="00CA61B5"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 xml:space="preserve">Pg </w:t>
            </w:r>
            <w:r w:rsidR="0034187D" w:rsidRPr="006D236E">
              <w:rPr>
                <w:rFonts w:ascii="Calibri" w:hAnsi="Calibri" w:cs="Calibri"/>
                <w:b/>
                <w:bCs/>
                <w:color w:val="FFFFFF" w:themeColor="background1"/>
                <w:sz w:val="22"/>
                <w:szCs w:val="22"/>
                <w:lang w:val="en-GB"/>
              </w:rPr>
              <w:t>357</w:t>
            </w:r>
          </w:p>
        </w:tc>
        <w:tc>
          <w:tcPr>
            <w:tcW w:w="8885" w:type="dxa"/>
            <w:vAlign w:val="center"/>
          </w:tcPr>
          <w:p w14:paraId="43940527" w14:textId="4F742609" w:rsidR="00CA61B5" w:rsidRPr="006D236E" w:rsidRDefault="002322A1" w:rsidP="006D236E">
            <w:pPr>
              <w:spacing w:line="276" w:lineRule="auto"/>
              <w:rPr>
                <w:rFonts w:ascii="Calibri" w:hAnsi="Calibri" w:cs="Calibri"/>
                <w:sz w:val="22"/>
                <w:szCs w:val="22"/>
              </w:rPr>
            </w:pPr>
            <w:r w:rsidRPr="006D236E">
              <w:rPr>
                <w:rFonts w:ascii="Calibri" w:hAnsi="Calibri" w:cs="Calibri"/>
                <w:sz w:val="22"/>
                <w:szCs w:val="22"/>
                <w:lang w:val="en-US"/>
              </w:rPr>
              <w:t>Research online to find a calculator (e.g. Deloitte.ie income tax calculator or Budget.gov.ie) and calculate the changes on a worker's income based on the most recent Budget changes for income tax, tax bands, tax credits, USC, and PRSI for a worker on an annual gross income of 60,000 euros. Identify any change in take-home pay and give two reasons for the change.</w:t>
            </w:r>
          </w:p>
        </w:tc>
      </w:tr>
    </w:tbl>
    <w:p w14:paraId="005BDEFB" w14:textId="77777777" w:rsidR="00CA61B5" w:rsidRPr="006D236E" w:rsidRDefault="00CA61B5" w:rsidP="006D236E">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3F5740" w:rsidRPr="006D236E" w14:paraId="2599B586" w14:textId="77777777" w:rsidTr="003D281B">
        <w:tc>
          <w:tcPr>
            <w:tcW w:w="3485" w:type="dxa"/>
            <w:shd w:val="clear" w:color="auto" w:fill="E97132" w:themeFill="accent2"/>
          </w:tcPr>
          <w:p w14:paraId="7D055413"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Know</w:t>
            </w:r>
          </w:p>
        </w:tc>
        <w:tc>
          <w:tcPr>
            <w:tcW w:w="3485" w:type="dxa"/>
            <w:shd w:val="clear" w:color="auto" w:fill="E97132" w:themeFill="accent2"/>
          </w:tcPr>
          <w:p w14:paraId="507753E3"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Understand</w:t>
            </w:r>
          </w:p>
        </w:tc>
        <w:tc>
          <w:tcPr>
            <w:tcW w:w="3486" w:type="dxa"/>
            <w:shd w:val="clear" w:color="auto" w:fill="E97132" w:themeFill="accent2"/>
          </w:tcPr>
          <w:p w14:paraId="0CDA1664"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Be able to do</w:t>
            </w:r>
          </w:p>
        </w:tc>
      </w:tr>
      <w:tr w:rsidR="003F5740" w:rsidRPr="006D236E" w14:paraId="432FBCE2" w14:textId="77777777" w:rsidTr="003D281B">
        <w:tc>
          <w:tcPr>
            <w:tcW w:w="3485" w:type="dxa"/>
          </w:tcPr>
          <w:p w14:paraId="78073531" w14:textId="77777777" w:rsidR="003F5740" w:rsidRPr="006D236E" w:rsidRDefault="002322A1" w:rsidP="006D236E">
            <w:pPr>
              <w:pStyle w:val="ListParagraph"/>
              <w:numPr>
                <w:ilvl w:val="0"/>
                <w:numId w:val="2"/>
              </w:numPr>
              <w:spacing w:line="276" w:lineRule="auto"/>
              <w:rPr>
                <w:rFonts w:ascii="Calibri" w:hAnsi="Calibri" w:cs="Calibri"/>
                <w:sz w:val="22"/>
                <w:szCs w:val="22"/>
              </w:rPr>
            </w:pPr>
            <w:r w:rsidRPr="006D236E">
              <w:rPr>
                <w:rFonts w:ascii="Calibri" w:hAnsi="Calibri" w:cs="Calibri"/>
                <w:sz w:val="22"/>
                <w:szCs w:val="22"/>
              </w:rPr>
              <w:t>Different parts of the budget can have positive and negative impacts</w:t>
            </w:r>
          </w:p>
          <w:p w14:paraId="14D59C31" w14:textId="3CA3D394" w:rsidR="00492D0D" w:rsidRPr="006D236E" w:rsidRDefault="00492D0D" w:rsidP="006D236E">
            <w:pPr>
              <w:pStyle w:val="ListParagraph"/>
              <w:numPr>
                <w:ilvl w:val="0"/>
                <w:numId w:val="2"/>
              </w:numPr>
              <w:spacing w:line="276" w:lineRule="auto"/>
              <w:rPr>
                <w:rFonts w:ascii="Calibri" w:hAnsi="Calibri" w:cs="Calibri"/>
                <w:sz w:val="22"/>
                <w:szCs w:val="22"/>
              </w:rPr>
            </w:pPr>
            <w:r w:rsidRPr="006D236E">
              <w:rPr>
                <w:rFonts w:ascii="Calibri" w:hAnsi="Calibri" w:cs="Calibri"/>
                <w:sz w:val="22"/>
                <w:szCs w:val="22"/>
              </w:rPr>
              <w:t>Impacts of tax credits, taxes, minimum wage, working entitlements, Business supports, training… announced</w:t>
            </w:r>
          </w:p>
        </w:tc>
        <w:tc>
          <w:tcPr>
            <w:tcW w:w="3485" w:type="dxa"/>
          </w:tcPr>
          <w:p w14:paraId="3B26A7A5" w14:textId="77777777" w:rsidR="00492D0D" w:rsidRPr="006D236E" w:rsidRDefault="00492D0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Why widening the tax band increases take-home pay (more income at 20% instead of 40%).</w:t>
            </w:r>
          </w:p>
          <w:p w14:paraId="54FA3171" w14:textId="77777777" w:rsidR="00492D0D" w:rsidRPr="006D236E" w:rsidRDefault="00492D0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The difference between a tax band (income level) and a tax credit (reduction in tax owed).</w:t>
            </w:r>
          </w:p>
          <w:p w14:paraId="1D47A75A" w14:textId="77777777" w:rsidR="00492D0D" w:rsidRPr="006D236E" w:rsidRDefault="00492D0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Why minimum wage increases can have two effects - higher pay for workers, but potential job losses if employers cut staff.</w:t>
            </w:r>
          </w:p>
          <w:p w14:paraId="61D5B45A" w14:textId="60EBDF5E" w:rsidR="003F5740" w:rsidRPr="006D236E" w:rsidRDefault="00492D0D" w:rsidP="006D236E">
            <w:pPr>
              <w:pStyle w:val="ListParagraph"/>
              <w:numPr>
                <w:ilvl w:val="0"/>
                <w:numId w:val="2"/>
              </w:numPr>
              <w:spacing w:line="276" w:lineRule="auto"/>
              <w:rPr>
                <w:rFonts w:ascii="Calibri" w:hAnsi="Calibri" w:cs="Calibri"/>
                <w:sz w:val="22"/>
                <w:szCs w:val="22"/>
              </w:rPr>
            </w:pPr>
            <w:r w:rsidRPr="006D236E">
              <w:rPr>
                <w:rFonts w:ascii="Calibri" w:hAnsi="Calibri" w:cs="Calibri"/>
                <w:sz w:val="22"/>
                <w:szCs w:val="22"/>
                <w:lang w:val="en-US"/>
              </w:rPr>
              <w:t>- Why lowering VAT in hospitality can lead to more jobs, not just lower prices.</w:t>
            </w:r>
          </w:p>
        </w:tc>
        <w:tc>
          <w:tcPr>
            <w:tcW w:w="3486" w:type="dxa"/>
          </w:tcPr>
          <w:p w14:paraId="60DB093A" w14:textId="77777777" w:rsidR="00492D0D" w:rsidRPr="006D236E" w:rsidRDefault="00492D0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Explain how each of the five direct tax changes (income tax rate, band, credits, USC, PRSI) affects take-home pay - and in which direction.</w:t>
            </w:r>
          </w:p>
          <w:p w14:paraId="4DFDD1B5" w14:textId="77777777" w:rsidR="00492D0D" w:rsidRPr="006D236E" w:rsidRDefault="00492D0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Outline two ways the budget can support workers beyond direct tax changes.</w:t>
            </w:r>
          </w:p>
          <w:p w14:paraId="5E74D582" w14:textId="1D62EC37" w:rsidR="003F5740" w:rsidRPr="006D236E" w:rsidRDefault="00492D0D" w:rsidP="006D236E">
            <w:pPr>
              <w:pStyle w:val="ListParagraph"/>
              <w:numPr>
                <w:ilvl w:val="0"/>
                <w:numId w:val="2"/>
              </w:numPr>
              <w:spacing w:line="276" w:lineRule="auto"/>
              <w:rPr>
                <w:rFonts w:ascii="Calibri" w:hAnsi="Calibri" w:cs="Calibri"/>
                <w:sz w:val="22"/>
                <w:szCs w:val="22"/>
              </w:rPr>
            </w:pPr>
            <w:r w:rsidRPr="006D236E">
              <w:rPr>
                <w:rFonts w:ascii="Calibri" w:hAnsi="Calibri" w:cs="Calibri"/>
                <w:sz w:val="22"/>
                <w:szCs w:val="22"/>
                <w:lang w:val="en-US"/>
              </w:rPr>
              <w:t>- Apply budget changes to a scenario and calculate or explain the impact on a worker's net pay.</w:t>
            </w:r>
          </w:p>
        </w:tc>
      </w:tr>
    </w:tbl>
    <w:p w14:paraId="196E1015" w14:textId="77777777" w:rsidR="003F5740" w:rsidRPr="006D236E" w:rsidRDefault="003F5740" w:rsidP="006D236E">
      <w:pPr>
        <w:spacing w:line="276" w:lineRule="auto"/>
        <w:rPr>
          <w:rFonts w:ascii="Calibri" w:hAnsi="Calibri" w:cs="Calibri"/>
          <w:b/>
          <w:bCs/>
          <w:sz w:val="22"/>
          <w:szCs w:val="22"/>
          <w:lang w:val="en-GB"/>
        </w:rPr>
      </w:pPr>
    </w:p>
    <w:p w14:paraId="2E6BB146" w14:textId="77777777" w:rsidR="003F5740" w:rsidRPr="006D236E" w:rsidRDefault="003F5740"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169"/>
        <w:gridCol w:w="5287"/>
      </w:tblGrid>
      <w:tr w:rsidR="003F5740" w:rsidRPr="006D236E" w14:paraId="6723C73A" w14:textId="77777777" w:rsidTr="003D281B">
        <w:trPr>
          <w:trHeight w:val="230"/>
        </w:trPr>
        <w:tc>
          <w:tcPr>
            <w:tcW w:w="7409" w:type="dxa"/>
            <w:shd w:val="clear" w:color="auto" w:fill="E97132" w:themeFill="accent2"/>
          </w:tcPr>
          <w:p w14:paraId="747C9462"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Support Strategies</w:t>
            </w:r>
          </w:p>
        </w:tc>
        <w:tc>
          <w:tcPr>
            <w:tcW w:w="7409" w:type="dxa"/>
            <w:shd w:val="clear" w:color="auto" w:fill="E97132" w:themeFill="accent2"/>
          </w:tcPr>
          <w:p w14:paraId="6A555827"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Extension Opportunities</w:t>
            </w:r>
          </w:p>
        </w:tc>
      </w:tr>
      <w:tr w:rsidR="003F5740" w:rsidRPr="006D236E" w14:paraId="74994CB7" w14:textId="77777777" w:rsidTr="003D281B">
        <w:trPr>
          <w:trHeight w:val="1141"/>
        </w:trPr>
        <w:tc>
          <w:tcPr>
            <w:tcW w:w="7409" w:type="dxa"/>
          </w:tcPr>
          <w:p w14:paraId="629EEDF6" w14:textId="6174DBE1" w:rsidR="003F5740" w:rsidRPr="006D236E" w:rsidRDefault="00492D0D" w:rsidP="006D236E">
            <w:pPr>
              <w:spacing w:line="276" w:lineRule="auto"/>
              <w:rPr>
                <w:rFonts w:ascii="Calibri" w:hAnsi="Calibri" w:cs="Calibri"/>
                <w:sz w:val="22"/>
                <w:szCs w:val="22"/>
                <w:lang w:val="en-GB"/>
              </w:rPr>
            </w:pPr>
            <w:r w:rsidRPr="006D236E">
              <w:rPr>
                <w:rFonts w:ascii="Calibri" w:hAnsi="Calibri" w:cs="Calibri"/>
                <w:sz w:val="22"/>
                <w:szCs w:val="22"/>
                <w:lang w:val="en-US"/>
              </w:rPr>
              <w:t>- Sentence starters: 'A widening of the tax band increases take-home pay because...' / 'An increase in PRSI reduces take-home pay because...'</w:t>
            </w:r>
          </w:p>
        </w:tc>
        <w:tc>
          <w:tcPr>
            <w:tcW w:w="7409" w:type="dxa"/>
          </w:tcPr>
          <w:p w14:paraId="061BD3CE" w14:textId="44521662" w:rsidR="003F5740" w:rsidRPr="006D236E" w:rsidRDefault="00492D0D" w:rsidP="006D236E">
            <w:pPr>
              <w:spacing w:line="276" w:lineRule="auto"/>
              <w:rPr>
                <w:rFonts w:ascii="Calibri" w:hAnsi="Calibri" w:cs="Calibri"/>
                <w:sz w:val="22"/>
                <w:szCs w:val="22"/>
                <w:lang w:val="en-US"/>
              </w:rPr>
            </w:pPr>
            <w:r w:rsidRPr="006D236E">
              <w:rPr>
                <w:rFonts w:ascii="Calibri" w:hAnsi="Calibri" w:cs="Calibri"/>
                <w:sz w:val="22"/>
                <w:szCs w:val="22"/>
                <w:lang w:val="en-US"/>
              </w:rPr>
              <w:t>- Research the concept of a living wage in Ireland versus the minimum wage and evaluate the government's commitment to align the two by 2026.</w:t>
            </w:r>
          </w:p>
        </w:tc>
      </w:tr>
    </w:tbl>
    <w:p w14:paraId="3821023D" w14:textId="77777777" w:rsidR="003F5740" w:rsidRPr="006D236E" w:rsidRDefault="003F5740" w:rsidP="006D236E">
      <w:pPr>
        <w:spacing w:line="276" w:lineRule="auto"/>
        <w:rPr>
          <w:rFonts w:ascii="Calibri" w:hAnsi="Calibri" w:cs="Calibri"/>
          <w:b/>
          <w:bCs/>
          <w:sz w:val="22"/>
          <w:szCs w:val="22"/>
          <w:lang w:val="en-GB"/>
        </w:rPr>
      </w:pPr>
    </w:p>
    <w:p w14:paraId="410A1A96" w14:textId="596FB352" w:rsidR="003F5740" w:rsidRPr="006D236E" w:rsidRDefault="003F5740"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t>S</w:t>
      </w:r>
      <w:r w:rsidR="00C614E1" w:rsidRPr="006D236E">
        <w:rPr>
          <w:rFonts w:ascii="Calibri" w:hAnsi="Calibri" w:cs="Calibri"/>
          <w:b/>
          <w:bCs/>
          <w:color w:val="E97132" w:themeColor="accent2"/>
          <w:sz w:val="22"/>
          <w:szCs w:val="22"/>
        </w:rPr>
        <w:t>4</w:t>
      </w:r>
      <w:r w:rsidRPr="006D236E">
        <w:rPr>
          <w:rFonts w:ascii="Calibri" w:hAnsi="Calibri" w:cs="Calibri"/>
          <w:b/>
          <w:bCs/>
          <w:color w:val="E97132" w:themeColor="accent2"/>
          <w:sz w:val="22"/>
          <w:szCs w:val="22"/>
        </w:rPr>
        <w:t xml:space="preserve"> Ch</w:t>
      </w:r>
      <w:r w:rsidR="00C614E1" w:rsidRPr="006D236E">
        <w:rPr>
          <w:rFonts w:ascii="Calibri" w:hAnsi="Calibri" w:cs="Calibri"/>
          <w:b/>
          <w:bCs/>
          <w:color w:val="E97132" w:themeColor="accent2"/>
          <w:sz w:val="22"/>
          <w:szCs w:val="22"/>
        </w:rPr>
        <w:t>19</w:t>
      </w:r>
      <w:r w:rsidRPr="006D236E">
        <w:rPr>
          <w:rFonts w:ascii="Calibri" w:hAnsi="Calibri" w:cs="Calibri"/>
          <w:b/>
          <w:bCs/>
          <w:color w:val="E97132" w:themeColor="accent2"/>
          <w:sz w:val="22"/>
          <w:szCs w:val="22"/>
        </w:rPr>
        <w:t xml:space="preserve"> (L.O. </w:t>
      </w:r>
      <w:r w:rsidR="00C614E1" w:rsidRPr="006D236E">
        <w:rPr>
          <w:rFonts w:ascii="Calibri" w:hAnsi="Calibri" w:cs="Calibri"/>
          <w:b/>
          <w:bCs/>
          <w:color w:val="E97132" w:themeColor="accent2"/>
          <w:sz w:val="22"/>
          <w:szCs w:val="22"/>
        </w:rPr>
        <w:t>19</w:t>
      </w:r>
      <w:r w:rsidRPr="006D236E">
        <w:rPr>
          <w:rFonts w:ascii="Calibri" w:hAnsi="Calibri" w:cs="Calibri"/>
          <w:b/>
          <w:bCs/>
          <w:color w:val="E97132" w:themeColor="accent2"/>
          <w:sz w:val="22"/>
          <w:szCs w:val="22"/>
        </w:rPr>
        <w:t>.6)</w:t>
      </w:r>
    </w:p>
    <w:p w14:paraId="59A3BEA6" w14:textId="77777777" w:rsidR="00492D0D" w:rsidRPr="006D236E" w:rsidRDefault="00492D0D" w:rsidP="006D236E">
      <w:pPr>
        <w:spacing w:line="276" w:lineRule="auto"/>
        <w:rPr>
          <w:rFonts w:ascii="Calibri" w:hAnsi="Calibri" w:cs="Calibri"/>
          <w:b/>
          <w:bCs/>
          <w:color w:val="E97132" w:themeColor="accent2"/>
          <w:sz w:val="22"/>
          <w:szCs w:val="22"/>
          <w:lang w:val="en-US"/>
        </w:rPr>
      </w:pPr>
      <w:r w:rsidRPr="006D236E">
        <w:rPr>
          <w:rFonts w:ascii="Calibri" w:hAnsi="Calibri" w:cs="Calibri"/>
          <w:b/>
          <w:bCs/>
          <w:i/>
          <w:color w:val="E97132" w:themeColor="accent2"/>
          <w:sz w:val="22"/>
          <w:szCs w:val="22"/>
          <w:lang w:val="en-US"/>
        </w:rPr>
        <w:lastRenderedPageBreak/>
        <w:t xml:space="preserve">Textbook Pages: </w:t>
      </w:r>
      <w:proofErr w:type="gramStart"/>
      <w:r w:rsidRPr="006D236E">
        <w:rPr>
          <w:rFonts w:ascii="Calibri" w:hAnsi="Calibri" w:cs="Calibri"/>
          <w:b/>
          <w:bCs/>
          <w:i/>
          <w:color w:val="E97132" w:themeColor="accent2"/>
          <w:sz w:val="22"/>
          <w:szCs w:val="22"/>
          <w:lang w:val="en-US"/>
        </w:rPr>
        <w:t>370  |</w:t>
      </w:r>
      <w:proofErr w:type="gramEnd"/>
      <w:r w:rsidRPr="006D236E">
        <w:rPr>
          <w:rFonts w:ascii="Calibri" w:hAnsi="Calibri" w:cs="Calibri"/>
          <w:b/>
          <w:bCs/>
          <w:i/>
          <w:color w:val="E97132" w:themeColor="accent2"/>
          <w:sz w:val="22"/>
          <w:szCs w:val="22"/>
          <w:lang w:val="en-US"/>
        </w:rPr>
        <w:t xml:space="preserve">  Activity Book: BW Q</w:t>
      </w:r>
      <w:proofErr w:type="gramStart"/>
      <w:r w:rsidRPr="006D236E">
        <w:rPr>
          <w:rFonts w:ascii="Calibri" w:hAnsi="Calibri" w:cs="Calibri"/>
          <w:b/>
          <w:bCs/>
          <w:i/>
          <w:color w:val="E97132" w:themeColor="accent2"/>
          <w:sz w:val="22"/>
          <w:szCs w:val="22"/>
          <w:lang w:val="en-US"/>
        </w:rPr>
        <w:t>1  |</w:t>
      </w:r>
      <w:proofErr w:type="gramEnd"/>
      <w:r w:rsidRPr="006D236E">
        <w:rPr>
          <w:rFonts w:ascii="Calibri" w:hAnsi="Calibri" w:cs="Calibri"/>
          <w:b/>
          <w:bCs/>
          <w:i/>
          <w:color w:val="E97132" w:themeColor="accent2"/>
          <w:sz w:val="22"/>
          <w:szCs w:val="22"/>
          <w:lang w:val="en-US"/>
        </w:rPr>
        <w:t xml:space="preserve">  Time Allocation: 30 minutes</w:t>
      </w:r>
    </w:p>
    <w:tbl>
      <w:tblPr>
        <w:tblStyle w:val="TableGrid"/>
        <w:tblW w:w="0" w:type="auto"/>
        <w:tblLook w:val="04A0" w:firstRow="1" w:lastRow="0" w:firstColumn="1" w:lastColumn="0" w:noHBand="0" w:noVBand="1"/>
      </w:tblPr>
      <w:tblGrid>
        <w:gridCol w:w="1552"/>
        <w:gridCol w:w="8872"/>
      </w:tblGrid>
      <w:tr w:rsidR="003F5740" w:rsidRPr="006D236E" w14:paraId="547154C6" w14:textId="77777777" w:rsidTr="003D281B">
        <w:trPr>
          <w:trHeight w:val="570"/>
        </w:trPr>
        <w:tc>
          <w:tcPr>
            <w:tcW w:w="1552" w:type="dxa"/>
            <w:shd w:val="clear" w:color="auto" w:fill="E97132" w:themeFill="accent2"/>
            <w:vAlign w:val="center"/>
          </w:tcPr>
          <w:p w14:paraId="5393B244"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Learning Outcome</w:t>
            </w:r>
          </w:p>
        </w:tc>
        <w:tc>
          <w:tcPr>
            <w:tcW w:w="8872" w:type="dxa"/>
            <w:vAlign w:val="center"/>
          </w:tcPr>
          <w:p w14:paraId="642AAE65" w14:textId="38968474" w:rsidR="003F5740" w:rsidRPr="006D236E" w:rsidRDefault="00E5396A" w:rsidP="006D236E">
            <w:pPr>
              <w:spacing w:line="276" w:lineRule="auto"/>
              <w:rPr>
                <w:rFonts w:ascii="Calibri" w:hAnsi="Calibri" w:cs="Calibri"/>
                <w:sz w:val="22"/>
                <w:szCs w:val="22"/>
              </w:rPr>
            </w:pPr>
            <w:r w:rsidRPr="006D236E">
              <w:rPr>
                <w:rFonts w:ascii="Calibri" w:hAnsi="Calibri" w:cs="Calibri"/>
                <w:sz w:val="22"/>
                <w:szCs w:val="22"/>
              </w:rPr>
              <w:t>Appreciate the importance of making informed decisions as employee and use this understanding to discuss workplace-related stories in the news and media.</w:t>
            </w:r>
          </w:p>
        </w:tc>
      </w:tr>
      <w:tr w:rsidR="003F5740" w:rsidRPr="006D236E" w14:paraId="5530A4EB" w14:textId="77777777" w:rsidTr="003D281B">
        <w:trPr>
          <w:trHeight w:val="570"/>
        </w:trPr>
        <w:tc>
          <w:tcPr>
            <w:tcW w:w="1552" w:type="dxa"/>
            <w:shd w:val="clear" w:color="auto" w:fill="E97132" w:themeFill="accent2"/>
            <w:vAlign w:val="center"/>
          </w:tcPr>
          <w:p w14:paraId="1ACE01FB"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Students Learn About</w:t>
            </w:r>
          </w:p>
        </w:tc>
        <w:tc>
          <w:tcPr>
            <w:tcW w:w="8872" w:type="dxa"/>
            <w:vAlign w:val="center"/>
          </w:tcPr>
          <w:p w14:paraId="6C2EA9B0" w14:textId="177DF3F5" w:rsidR="00E5396A" w:rsidRPr="006D236E" w:rsidRDefault="00E5396A" w:rsidP="006D236E">
            <w:pPr>
              <w:spacing w:line="276" w:lineRule="auto"/>
              <w:rPr>
                <w:rFonts w:ascii="Calibri" w:hAnsi="Calibri" w:cs="Calibri"/>
                <w:sz w:val="22"/>
                <w:szCs w:val="22"/>
              </w:rPr>
            </w:pPr>
            <w:r w:rsidRPr="006D236E">
              <w:rPr>
                <w:rFonts w:ascii="Calibri" w:hAnsi="Calibri" w:cs="Calibri"/>
                <w:sz w:val="22"/>
                <w:szCs w:val="22"/>
              </w:rPr>
              <w:t>how their learning in Leaving Certificate Business can be applied to their daily lives and help them to understand business-related stories in the media.</w:t>
            </w:r>
          </w:p>
        </w:tc>
      </w:tr>
      <w:tr w:rsidR="003F5740" w:rsidRPr="006D236E" w14:paraId="2AE8E802" w14:textId="77777777" w:rsidTr="003D281B">
        <w:trPr>
          <w:trHeight w:val="226"/>
        </w:trPr>
        <w:tc>
          <w:tcPr>
            <w:tcW w:w="1552" w:type="dxa"/>
            <w:shd w:val="clear" w:color="auto" w:fill="E97132" w:themeFill="accent2"/>
            <w:vAlign w:val="center"/>
          </w:tcPr>
          <w:p w14:paraId="4633BF6F"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Sample Paper Q</w:t>
            </w:r>
          </w:p>
        </w:tc>
        <w:tc>
          <w:tcPr>
            <w:tcW w:w="8872" w:type="dxa"/>
            <w:vAlign w:val="center"/>
          </w:tcPr>
          <w:p w14:paraId="4A43ED06" w14:textId="77777777" w:rsidR="003F5740" w:rsidRPr="006D236E" w:rsidRDefault="003F5740" w:rsidP="006D236E">
            <w:pPr>
              <w:spacing w:line="276" w:lineRule="auto"/>
              <w:rPr>
                <w:rFonts w:ascii="Calibri" w:hAnsi="Calibri" w:cs="Calibri"/>
                <w:sz w:val="22"/>
                <w:szCs w:val="22"/>
              </w:rPr>
            </w:pPr>
          </w:p>
        </w:tc>
      </w:tr>
      <w:tr w:rsidR="003F5740" w:rsidRPr="006D236E" w14:paraId="45030940" w14:textId="77777777" w:rsidTr="003D281B">
        <w:trPr>
          <w:trHeight w:val="570"/>
        </w:trPr>
        <w:tc>
          <w:tcPr>
            <w:tcW w:w="1552" w:type="dxa"/>
            <w:shd w:val="clear" w:color="auto" w:fill="E97132" w:themeFill="accent2"/>
            <w:vAlign w:val="center"/>
          </w:tcPr>
          <w:p w14:paraId="44194CA0"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Create other potential Qs</w:t>
            </w:r>
          </w:p>
        </w:tc>
        <w:tc>
          <w:tcPr>
            <w:tcW w:w="8872" w:type="dxa"/>
            <w:vAlign w:val="center"/>
          </w:tcPr>
          <w:p w14:paraId="199D5CEF" w14:textId="77777777" w:rsidR="003F5740" w:rsidRPr="006D236E" w:rsidRDefault="003F5740" w:rsidP="006D236E">
            <w:pPr>
              <w:spacing w:line="276" w:lineRule="auto"/>
              <w:rPr>
                <w:rFonts w:ascii="Calibri" w:hAnsi="Calibri" w:cs="Calibri"/>
                <w:sz w:val="22"/>
                <w:szCs w:val="22"/>
              </w:rPr>
            </w:pPr>
          </w:p>
        </w:tc>
      </w:tr>
    </w:tbl>
    <w:p w14:paraId="77EAE014" w14:textId="77777777" w:rsidR="003F5740" w:rsidRPr="006D236E" w:rsidRDefault="003F5740" w:rsidP="006D236E">
      <w:pPr>
        <w:spacing w:line="276" w:lineRule="auto"/>
        <w:rPr>
          <w:rFonts w:ascii="Calibri" w:hAnsi="Calibri" w:cs="Calibri"/>
          <w:b/>
          <w:bCs/>
          <w:sz w:val="22"/>
          <w:szCs w:val="22"/>
        </w:rPr>
      </w:pPr>
    </w:p>
    <w:p w14:paraId="08A34CF7" w14:textId="77777777" w:rsidR="003F5740" w:rsidRPr="006D236E" w:rsidRDefault="003F5740" w:rsidP="006D236E">
      <w:pPr>
        <w:spacing w:line="276" w:lineRule="auto"/>
        <w:rPr>
          <w:rFonts w:ascii="Calibri" w:hAnsi="Calibri" w:cs="Calibri"/>
          <w:b/>
          <w:bCs/>
          <w:sz w:val="22"/>
          <w:szCs w:val="22"/>
        </w:rPr>
      </w:pPr>
      <w:r w:rsidRPr="006D236E">
        <w:rPr>
          <w:rFonts w:ascii="Calibri" w:hAnsi="Calibri" w:cs="Calibri"/>
          <w:b/>
          <w:bCs/>
          <w:sz w:val="22"/>
          <w:szCs w:val="22"/>
        </w:rPr>
        <w:t>Specification Language Decoded</w:t>
      </w:r>
    </w:p>
    <w:p w14:paraId="7BCC5035" w14:textId="7BF5B63B" w:rsidR="003F5740" w:rsidRPr="006D236E" w:rsidRDefault="00E5396A" w:rsidP="006D236E">
      <w:pPr>
        <w:pBdr>
          <w:top w:val="single" w:sz="4" w:space="1" w:color="auto"/>
          <w:left w:val="single" w:sz="4" w:space="4" w:color="auto"/>
          <w:bottom w:val="single" w:sz="4" w:space="1" w:color="auto"/>
          <w:right w:val="single" w:sz="4" w:space="4" w:color="auto"/>
        </w:pBdr>
        <w:spacing w:line="276" w:lineRule="auto"/>
        <w:rPr>
          <w:rFonts w:ascii="Calibri" w:hAnsi="Calibri" w:cs="Calibri"/>
          <w:sz w:val="22"/>
          <w:szCs w:val="22"/>
        </w:rPr>
      </w:pPr>
      <w:r w:rsidRPr="006D236E">
        <w:rPr>
          <w:rFonts w:ascii="Calibri" w:hAnsi="Calibri" w:cs="Calibri"/>
          <w:sz w:val="22"/>
          <w:szCs w:val="22"/>
        </w:rPr>
        <w:t>Appreciate: Recognise the meaning, value, or importance of or have a practical understanding of</w:t>
      </w:r>
    </w:p>
    <w:p w14:paraId="682DEF19" w14:textId="77777777" w:rsidR="003F5740" w:rsidRPr="006D236E" w:rsidRDefault="003F5740" w:rsidP="006D236E">
      <w:pPr>
        <w:spacing w:line="276" w:lineRule="auto"/>
        <w:rPr>
          <w:rFonts w:ascii="Calibri" w:hAnsi="Calibri" w:cs="Calibri"/>
          <w:b/>
          <w:bCs/>
          <w:sz w:val="22"/>
          <w:szCs w:val="22"/>
        </w:rPr>
      </w:pPr>
    </w:p>
    <w:p w14:paraId="13ABAA04" w14:textId="77777777" w:rsidR="00CA61B5" w:rsidRPr="006D236E" w:rsidRDefault="00CA61B5"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R&amp;R activity</w:t>
      </w:r>
    </w:p>
    <w:tbl>
      <w:tblPr>
        <w:tblStyle w:val="TableGrid"/>
        <w:tblW w:w="0" w:type="auto"/>
        <w:tblLook w:val="04A0" w:firstRow="1" w:lastRow="0" w:firstColumn="1" w:lastColumn="0" w:noHBand="0" w:noVBand="1"/>
      </w:tblPr>
      <w:tblGrid>
        <w:gridCol w:w="1555"/>
        <w:gridCol w:w="8885"/>
      </w:tblGrid>
      <w:tr w:rsidR="00CA61B5" w:rsidRPr="006D236E" w14:paraId="621522E2" w14:textId="77777777" w:rsidTr="00751377">
        <w:trPr>
          <w:trHeight w:val="686"/>
        </w:trPr>
        <w:tc>
          <w:tcPr>
            <w:tcW w:w="1555" w:type="dxa"/>
            <w:shd w:val="clear" w:color="auto" w:fill="E97132" w:themeFill="accent2"/>
            <w:vAlign w:val="center"/>
          </w:tcPr>
          <w:p w14:paraId="3BA61513" w14:textId="12F4FBFF" w:rsidR="00CA61B5" w:rsidRPr="006D236E" w:rsidRDefault="00CA61B5"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lang w:val="en-GB"/>
              </w:rPr>
              <w:t xml:space="preserve">Pg </w:t>
            </w:r>
            <w:r w:rsidR="00492D0D" w:rsidRPr="006D236E">
              <w:rPr>
                <w:rFonts w:ascii="Calibri" w:hAnsi="Calibri" w:cs="Calibri"/>
                <w:b/>
                <w:bCs/>
                <w:color w:val="FFFFFF" w:themeColor="background1"/>
                <w:sz w:val="22"/>
                <w:szCs w:val="22"/>
                <w:lang w:val="en-GB"/>
              </w:rPr>
              <w:t>370</w:t>
            </w:r>
          </w:p>
        </w:tc>
        <w:tc>
          <w:tcPr>
            <w:tcW w:w="8885" w:type="dxa"/>
            <w:vAlign w:val="center"/>
          </w:tcPr>
          <w:p w14:paraId="6D835307" w14:textId="52D93088" w:rsidR="00CA61B5" w:rsidRPr="006D236E" w:rsidRDefault="00492D0D" w:rsidP="006D236E">
            <w:pPr>
              <w:spacing w:line="276" w:lineRule="auto"/>
              <w:rPr>
                <w:rFonts w:ascii="Calibri" w:hAnsi="Calibri" w:cs="Calibri"/>
                <w:sz w:val="22"/>
                <w:szCs w:val="22"/>
              </w:rPr>
            </w:pPr>
            <w:r w:rsidRPr="006D236E">
              <w:rPr>
                <w:rFonts w:ascii="Calibri" w:hAnsi="Calibri" w:cs="Calibri"/>
                <w:sz w:val="22"/>
                <w:szCs w:val="22"/>
              </w:rPr>
              <w:t>Student research</w:t>
            </w:r>
          </w:p>
        </w:tc>
      </w:tr>
    </w:tbl>
    <w:p w14:paraId="00A9F86A" w14:textId="77777777" w:rsidR="00CA61B5" w:rsidRPr="006D236E" w:rsidRDefault="00CA61B5" w:rsidP="006D236E">
      <w:pPr>
        <w:spacing w:line="276" w:lineRule="auto"/>
        <w:rPr>
          <w:rFonts w:ascii="Calibri" w:hAnsi="Calibri" w:cs="Calibri"/>
          <w:b/>
          <w:bCs/>
          <w:sz w:val="22"/>
          <w:szCs w:val="22"/>
        </w:rPr>
      </w:pPr>
    </w:p>
    <w:tbl>
      <w:tblPr>
        <w:tblStyle w:val="TableGrid"/>
        <w:tblW w:w="0" w:type="auto"/>
        <w:tblLook w:val="04A0" w:firstRow="1" w:lastRow="0" w:firstColumn="1" w:lastColumn="0" w:noHBand="0" w:noVBand="1"/>
      </w:tblPr>
      <w:tblGrid>
        <w:gridCol w:w="3485"/>
        <w:gridCol w:w="3485"/>
        <w:gridCol w:w="3486"/>
      </w:tblGrid>
      <w:tr w:rsidR="003F5740" w:rsidRPr="006D236E" w14:paraId="39AB74E4" w14:textId="77777777" w:rsidTr="003D281B">
        <w:tc>
          <w:tcPr>
            <w:tcW w:w="3485" w:type="dxa"/>
            <w:shd w:val="clear" w:color="auto" w:fill="E97132" w:themeFill="accent2"/>
          </w:tcPr>
          <w:p w14:paraId="453A76DC"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Know</w:t>
            </w:r>
          </w:p>
        </w:tc>
        <w:tc>
          <w:tcPr>
            <w:tcW w:w="3485" w:type="dxa"/>
            <w:shd w:val="clear" w:color="auto" w:fill="E97132" w:themeFill="accent2"/>
          </w:tcPr>
          <w:p w14:paraId="6EEEBB86"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Understand</w:t>
            </w:r>
          </w:p>
        </w:tc>
        <w:tc>
          <w:tcPr>
            <w:tcW w:w="3486" w:type="dxa"/>
            <w:shd w:val="clear" w:color="auto" w:fill="E97132" w:themeFill="accent2"/>
          </w:tcPr>
          <w:p w14:paraId="579CE935" w14:textId="77777777" w:rsidR="003F5740" w:rsidRPr="006D236E" w:rsidRDefault="003F5740"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Be able to do</w:t>
            </w:r>
          </w:p>
        </w:tc>
      </w:tr>
      <w:tr w:rsidR="003F5740" w:rsidRPr="006D236E" w14:paraId="269A68EA" w14:textId="77777777" w:rsidTr="003D281B">
        <w:tc>
          <w:tcPr>
            <w:tcW w:w="3485" w:type="dxa"/>
          </w:tcPr>
          <w:p w14:paraId="4267E79E" w14:textId="77777777" w:rsidR="00492D0D" w:rsidRPr="006D236E" w:rsidRDefault="00492D0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The 'Do and Don't' checklist for an informed employee from p. 370.</w:t>
            </w:r>
          </w:p>
          <w:p w14:paraId="272D79E2" w14:textId="77777777" w:rsidR="00492D0D" w:rsidRPr="006D236E" w:rsidRDefault="00492D0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Key support services: Citizens Information, WRC, trade unions.</w:t>
            </w:r>
          </w:p>
          <w:p w14:paraId="01B0121E" w14:textId="789974C2" w:rsidR="003F5740" w:rsidRPr="006D236E" w:rsidRDefault="00492D0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 The importance of checking your contract before accepting a job.</w:t>
            </w:r>
          </w:p>
        </w:tc>
        <w:tc>
          <w:tcPr>
            <w:tcW w:w="3485" w:type="dxa"/>
          </w:tcPr>
          <w:p w14:paraId="5AB3C0B8" w14:textId="3D3EB9C6" w:rsidR="003F5740" w:rsidRPr="006D236E" w:rsidRDefault="00492D0D" w:rsidP="006D236E">
            <w:pPr>
              <w:pStyle w:val="ListParagraph"/>
              <w:numPr>
                <w:ilvl w:val="0"/>
                <w:numId w:val="2"/>
              </w:numPr>
              <w:spacing w:line="276" w:lineRule="auto"/>
              <w:rPr>
                <w:rFonts w:ascii="Calibri" w:hAnsi="Calibri" w:cs="Calibri"/>
                <w:sz w:val="22"/>
                <w:szCs w:val="22"/>
              </w:rPr>
            </w:pPr>
            <w:r w:rsidRPr="006D236E">
              <w:rPr>
                <w:rFonts w:ascii="Calibri" w:hAnsi="Calibri" w:cs="Calibri"/>
                <w:sz w:val="22"/>
                <w:szCs w:val="22"/>
                <w:lang w:val="en-US"/>
              </w:rPr>
              <w:t>- How signing a contract without reading it - even for casual work - can leave workers without protection</w:t>
            </w:r>
          </w:p>
        </w:tc>
        <w:tc>
          <w:tcPr>
            <w:tcW w:w="3486" w:type="dxa"/>
          </w:tcPr>
          <w:p w14:paraId="3CF5390C" w14:textId="7FD6B407" w:rsidR="003F5740" w:rsidRPr="006D236E" w:rsidRDefault="00492D0D" w:rsidP="006D236E">
            <w:pPr>
              <w:pStyle w:val="ListParagraph"/>
              <w:numPr>
                <w:ilvl w:val="0"/>
                <w:numId w:val="2"/>
              </w:numPr>
              <w:spacing w:line="276" w:lineRule="auto"/>
              <w:rPr>
                <w:rFonts w:ascii="Calibri" w:hAnsi="Calibri" w:cs="Calibri"/>
                <w:sz w:val="22"/>
                <w:szCs w:val="22"/>
                <w:lang w:val="en-US"/>
              </w:rPr>
            </w:pPr>
            <w:r w:rsidRPr="006D236E">
              <w:rPr>
                <w:rFonts w:ascii="Calibri" w:hAnsi="Calibri" w:cs="Calibri"/>
                <w:sz w:val="22"/>
                <w:szCs w:val="22"/>
                <w:lang w:val="en-US"/>
              </w:rPr>
              <w:t>Identify and discuss a workplace-related news story using knowledge from the chapter.</w:t>
            </w:r>
          </w:p>
        </w:tc>
      </w:tr>
    </w:tbl>
    <w:p w14:paraId="0CB78D89" w14:textId="77777777" w:rsidR="003F5740" w:rsidRPr="006D236E" w:rsidRDefault="003F5740" w:rsidP="006D236E">
      <w:pPr>
        <w:spacing w:line="276" w:lineRule="auto"/>
        <w:rPr>
          <w:rFonts w:ascii="Calibri" w:hAnsi="Calibri" w:cs="Calibri"/>
          <w:b/>
          <w:bCs/>
          <w:sz w:val="22"/>
          <w:szCs w:val="22"/>
          <w:lang w:val="en-GB"/>
        </w:rPr>
      </w:pPr>
    </w:p>
    <w:p w14:paraId="78BD80E8" w14:textId="77777777" w:rsidR="003F5740" w:rsidRPr="006D236E" w:rsidRDefault="003F5740"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 xml:space="preserve">Opportunities to differentiate for this Learning Outcome </w:t>
      </w:r>
    </w:p>
    <w:tbl>
      <w:tblPr>
        <w:tblStyle w:val="TableGrid"/>
        <w:tblW w:w="0" w:type="auto"/>
        <w:tblLook w:val="04A0" w:firstRow="1" w:lastRow="0" w:firstColumn="1" w:lastColumn="0" w:noHBand="0" w:noVBand="1"/>
      </w:tblPr>
      <w:tblGrid>
        <w:gridCol w:w="5163"/>
        <w:gridCol w:w="5293"/>
      </w:tblGrid>
      <w:tr w:rsidR="003F5740" w:rsidRPr="006D236E" w14:paraId="26028AF9" w14:textId="77777777" w:rsidTr="003D281B">
        <w:trPr>
          <w:trHeight w:val="230"/>
        </w:trPr>
        <w:tc>
          <w:tcPr>
            <w:tcW w:w="7409" w:type="dxa"/>
            <w:shd w:val="clear" w:color="auto" w:fill="E97132" w:themeFill="accent2"/>
          </w:tcPr>
          <w:p w14:paraId="190730B5"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Support Strategies</w:t>
            </w:r>
          </w:p>
        </w:tc>
        <w:tc>
          <w:tcPr>
            <w:tcW w:w="7409" w:type="dxa"/>
            <w:shd w:val="clear" w:color="auto" w:fill="E97132" w:themeFill="accent2"/>
          </w:tcPr>
          <w:p w14:paraId="43E43CF0" w14:textId="77777777" w:rsidR="003F5740" w:rsidRPr="006D236E" w:rsidRDefault="003F5740"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Extension Opportunities</w:t>
            </w:r>
          </w:p>
        </w:tc>
      </w:tr>
      <w:tr w:rsidR="003F5740" w:rsidRPr="006D236E" w14:paraId="44D543DF" w14:textId="77777777" w:rsidTr="003D281B">
        <w:trPr>
          <w:trHeight w:val="1141"/>
        </w:trPr>
        <w:tc>
          <w:tcPr>
            <w:tcW w:w="7409" w:type="dxa"/>
          </w:tcPr>
          <w:p w14:paraId="4A9A2662" w14:textId="096563FF" w:rsidR="003F5740" w:rsidRPr="006D236E" w:rsidRDefault="00492D0D" w:rsidP="006D236E">
            <w:pPr>
              <w:spacing w:line="276" w:lineRule="auto"/>
              <w:rPr>
                <w:rFonts w:ascii="Calibri" w:hAnsi="Calibri" w:cs="Calibri"/>
                <w:sz w:val="22"/>
                <w:szCs w:val="22"/>
                <w:lang w:val="en-US"/>
              </w:rPr>
            </w:pPr>
            <w:r w:rsidRPr="006D236E">
              <w:rPr>
                <w:rFonts w:ascii="Calibri" w:hAnsi="Calibri" w:cs="Calibri"/>
                <w:sz w:val="22"/>
                <w:szCs w:val="22"/>
                <w:lang w:val="en-US"/>
              </w:rPr>
              <w:t>- Provide students with a pre-selected news article and ask them to apply the checklist to it as a guided activity before choosing their own.</w:t>
            </w:r>
          </w:p>
        </w:tc>
        <w:tc>
          <w:tcPr>
            <w:tcW w:w="7409" w:type="dxa"/>
          </w:tcPr>
          <w:p w14:paraId="16BF52B9" w14:textId="77777777" w:rsidR="003F5740" w:rsidRPr="006D236E" w:rsidRDefault="003F5740" w:rsidP="006D236E">
            <w:pPr>
              <w:spacing w:line="276" w:lineRule="auto"/>
              <w:rPr>
                <w:rFonts w:ascii="Calibri" w:hAnsi="Calibri" w:cs="Calibri"/>
                <w:sz w:val="22"/>
                <w:szCs w:val="22"/>
                <w:lang w:val="en-GB"/>
              </w:rPr>
            </w:pPr>
          </w:p>
        </w:tc>
      </w:tr>
    </w:tbl>
    <w:p w14:paraId="4499927C" w14:textId="77777777" w:rsidR="003F5740" w:rsidRPr="006D236E" w:rsidRDefault="003F5740" w:rsidP="006D236E">
      <w:pPr>
        <w:spacing w:line="276" w:lineRule="auto"/>
        <w:rPr>
          <w:rFonts w:ascii="Calibri" w:hAnsi="Calibri" w:cs="Calibri"/>
          <w:b/>
          <w:bCs/>
          <w:sz w:val="22"/>
          <w:szCs w:val="22"/>
          <w:lang w:val="en-GB"/>
        </w:rPr>
      </w:pPr>
    </w:p>
    <w:p w14:paraId="52957C08" w14:textId="77777777" w:rsidR="003F5740" w:rsidRPr="006D236E" w:rsidRDefault="003F5740"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Note</w:t>
      </w:r>
    </w:p>
    <w:p w14:paraId="4BC428B4" w14:textId="11FACCE7" w:rsidR="003F5740" w:rsidRPr="006D236E" w:rsidRDefault="003F5740" w:rsidP="006D236E">
      <w:pPr>
        <w:spacing w:line="276" w:lineRule="auto"/>
        <w:rPr>
          <w:rFonts w:ascii="Calibri" w:hAnsi="Calibri" w:cs="Calibri"/>
          <w:b/>
          <w:bCs/>
          <w:sz w:val="22"/>
          <w:szCs w:val="22"/>
          <w:lang w:val="en-GB"/>
        </w:rPr>
      </w:pPr>
    </w:p>
    <w:p w14:paraId="48B1F726" w14:textId="2793945E" w:rsidR="003F5740" w:rsidRPr="006D236E" w:rsidRDefault="003F5740" w:rsidP="006D236E">
      <w:pPr>
        <w:spacing w:line="276" w:lineRule="auto"/>
        <w:rPr>
          <w:rFonts w:ascii="Calibri" w:hAnsi="Calibri" w:cs="Calibri"/>
          <w:b/>
          <w:bCs/>
          <w:sz w:val="22"/>
          <w:szCs w:val="22"/>
          <w:lang w:val="en-GB"/>
        </w:rPr>
      </w:pPr>
      <w:r w:rsidRPr="006D236E">
        <w:rPr>
          <w:rFonts w:ascii="Calibri" w:hAnsi="Calibri" w:cs="Calibri"/>
          <w:b/>
          <w:bCs/>
          <w:sz w:val="22"/>
          <w:szCs w:val="22"/>
          <w:lang w:val="en-GB"/>
        </w:rPr>
        <w:br w:type="page"/>
      </w:r>
    </w:p>
    <w:p w14:paraId="12D6E19F" w14:textId="77777777" w:rsidR="003F5740" w:rsidRPr="006D236E" w:rsidRDefault="003F5740" w:rsidP="006D236E">
      <w:pPr>
        <w:spacing w:line="276" w:lineRule="auto"/>
        <w:rPr>
          <w:rFonts w:ascii="Calibri" w:hAnsi="Calibri" w:cs="Calibri"/>
          <w:b/>
          <w:bCs/>
          <w:sz w:val="22"/>
          <w:szCs w:val="22"/>
          <w:lang w:val="en-GB"/>
        </w:rPr>
      </w:pPr>
    </w:p>
    <w:p w14:paraId="6F56D07A" w14:textId="77777777" w:rsidR="00C15481" w:rsidRPr="006D236E" w:rsidRDefault="00C15481"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Links to cross-cutting themes:</w:t>
      </w:r>
    </w:p>
    <w:tbl>
      <w:tblPr>
        <w:tblStyle w:val="TableGrid"/>
        <w:tblW w:w="0" w:type="auto"/>
        <w:tblLook w:val="04A0" w:firstRow="1" w:lastRow="0" w:firstColumn="1" w:lastColumn="0" w:noHBand="0" w:noVBand="1"/>
      </w:tblPr>
      <w:tblGrid>
        <w:gridCol w:w="1838"/>
        <w:gridCol w:w="8618"/>
      </w:tblGrid>
      <w:tr w:rsidR="00C15481" w:rsidRPr="006D236E" w14:paraId="14B8B094" w14:textId="77777777" w:rsidTr="009A1F7A">
        <w:trPr>
          <w:trHeight w:val="946"/>
        </w:trPr>
        <w:tc>
          <w:tcPr>
            <w:tcW w:w="1838" w:type="dxa"/>
            <w:shd w:val="clear" w:color="auto" w:fill="E97132" w:themeFill="accent2"/>
            <w:vAlign w:val="center"/>
          </w:tcPr>
          <w:p w14:paraId="7088C929" w14:textId="77777777" w:rsidR="00C15481" w:rsidRPr="006D236E" w:rsidRDefault="00C15481"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Entrepreneurial Thinking:</w:t>
            </w:r>
          </w:p>
        </w:tc>
        <w:tc>
          <w:tcPr>
            <w:tcW w:w="8618" w:type="dxa"/>
            <w:vAlign w:val="center"/>
          </w:tcPr>
          <w:p w14:paraId="4A9A18DD" w14:textId="10C0675D" w:rsidR="00C15481" w:rsidRPr="006D236E" w:rsidRDefault="00312A37" w:rsidP="006D236E">
            <w:pPr>
              <w:spacing w:line="276" w:lineRule="auto"/>
              <w:rPr>
                <w:rFonts w:ascii="Calibri" w:hAnsi="Calibri" w:cs="Calibri"/>
                <w:sz w:val="22"/>
                <w:szCs w:val="22"/>
              </w:rPr>
            </w:pPr>
            <w:r w:rsidRPr="006D236E">
              <w:rPr>
                <w:rFonts w:ascii="Calibri" w:hAnsi="Calibri" w:cs="Calibri"/>
                <w:sz w:val="22"/>
                <w:szCs w:val="22"/>
              </w:rPr>
              <w:t>Entrepreneurs must balance business needs with legal obligations around pay, working conditions, and dismissal while adapting to changes such as flexible working or gig-economy roles.</w:t>
            </w:r>
          </w:p>
        </w:tc>
      </w:tr>
      <w:tr w:rsidR="00C15481" w:rsidRPr="006D236E" w14:paraId="458B8D71" w14:textId="77777777" w:rsidTr="009A1F7A">
        <w:trPr>
          <w:trHeight w:val="697"/>
        </w:trPr>
        <w:tc>
          <w:tcPr>
            <w:tcW w:w="1838" w:type="dxa"/>
            <w:shd w:val="clear" w:color="auto" w:fill="E97132" w:themeFill="accent2"/>
            <w:vAlign w:val="center"/>
          </w:tcPr>
          <w:p w14:paraId="0C5ACC86" w14:textId="77777777" w:rsidR="00C15481" w:rsidRPr="006D236E" w:rsidRDefault="00C15481"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Ethics and Sustainability:</w:t>
            </w:r>
          </w:p>
        </w:tc>
        <w:tc>
          <w:tcPr>
            <w:tcW w:w="8618" w:type="dxa"/>
            <w:vAlign w:val="center"/>
          </w:tcPr>
          <w:p w14:paraId="1264F159" w14:textId="424C4130" w:rsidR="00C15481" w:rsidRPr="006D236E" w:rsidRDefault="00312A37" w:rsidP="006D236E">
            <w:pPr>
              <w:spacing w:line="276" w:lineRule="auto"/>
              <w:rPr>
                <w:rFonts w:ascii="Calibri" w:hAnsi="Calibri" w:cs="Calibri"/>
                <w:sz w:val="22"/>
                <w:szCs w:val="22"/>
              </w:rPr>
            </w:pPr>
            <w:r w:rsidRPr="006D236E">
              <w:rPr>
                <w:rFonts w:ascii="Calibri" w:hAnsi="Calibri" w:cs="Calibri"/>
                <w:sz w:val="22"/>
                <w:szCs w:val="22"/>
              </w:rPr>
              <w:t>Ethical behaviour in the workplace requires both employers and employees to follow employment laws and treat each other fairly. This includes paying employees correctly, providing safe working conditions, avoiding discrimination, and resolving disputes responsibly.</w:t>
            </w:r>
          </w:p>
        </w:tc>
      </w:tr>
      <w:tr w:rsidR="00C15481" w:rsidRPr="006D236E" w14:paraId="2412BC4D" w14:textId="77777777" w:rsidTr="009A1F7A">
        <w:trPr>
          <w:trHeight w:val="971"/>
        </w:trPr>
        <w:tc>
          <w:tcPr>
            <w:tcW w:w="1838" w:type="dxa"/>
            <w:shd w:val="clear" w:color="auto" w:fill="E97132" w:themeFill="accent2"/>
            <w:vAlign w:val="center"/>
          </w:tcPr>
          <w:p w14:paraId="15BE050A" w14:textId="77777777" w:rsidR="00C15481" w:rsidRPr="006D236E" w:rsidRDefault="00C15481"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Digital Transformation:</w:t>
            </w:r>
          </w:p>
        </w:tc>
        <w:tc>
          <w:tcPr>
            <w:tcW w:w="8618" w:type="dxa"/>
            <w:vAlign w:val="center"/>
          </w:tcPr>
          <w:p w14:paraId="72F65668" w14:textId="77777777" w:rsidR="00C15481" w:rsidRPr="006D236E" w:rsidRDefault="00492D0D" w:rsidP="006D236E">
            <w:pPr>
              <w:spacing w:line="276" w:lineRule="auto"/>
              <w:rPr>
                <w:rFonts w:ascii="Calibri" w:hAnsi="Calibri" w:cs="Calibri"/>
                <w:sz w:val="22"/>
                <w:szCs w:val="22"/>
              </w:rPr>
            </w:pPr>
            <w:r w:rsidRPr="006D236E">
              <w:rPr>
                <w:rFonts w:ascii="Calibri" w:hAnsi="Calibri" w:cs="Calibri"/>
                <w:sz w:val="22"/>
                <w:szCs w:val="22"/>
              </w:rPr>
              <w:t>Employee rights around WFH and working hours/right to disconnect.</w:t>
            </w:r>
          </w:p>
          <w:p w14:paraId="35D41412" w14:textId="124B55CE" w:rsidR="00492D0D" w:rsidRPr="006D236E" w:rsidRDefault="00492D0D" w:rsidP="006D236E">
            <w:pPr>
              <w:spacing w:line="276" w:lineRule="auto"/>
              <w:rPr>
                <w:rFonts w:ascii="Calibri" w:hAnsi="Calibri" w:cs="Calibri"/>
                <w:sz w:val="22"/>
                <w:szCs w:val="22"/>
              </w:rPr>
            </w:pPr>
            <w:r w:rsidRPr="006D236E">
              <w:rPr>
                <w:rFonts w:ascii="Calibri" w:hAnsi="Calibri" w:cs="Calibri"/>
                <w:sz w:val="22"/>
                <w:szCs w:val="22"/>
              </w:rPr>
              <w:t>Role of trade union in protecting employees from changes / training required due to new technology.</w:t>
            </w:r>
          </w:p>
        </w:tc>
      </w:tr>
      <w:tr w:rsidR="00C15481" w:rsidRPr="006D236E" w14:paraId="15661F3B" w14:textId="77777777" w:rsidTr="009A1F7A">
        <w:trPr>
          <w:trHeight w:val="971"/>
        </w:trPr>
        <w:tc>
          <w:tcPr>
            <w:tcW w:w="1838" w:type="dxa"/>
            <w:shd w:val="clear" w:color="auto" w:fill="E97132" w:themeFill="accent2"/>
            <w:vAlign w:val="center"/>
          </w:tcPr>
          <w:p w14:paraId="7DCE8D91" w14:textId="77777777" w:rsidR="00C15481" w:rsidRPr="006D236E" w:rsidRDefault="00C15481"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Business and Financial Literacy:</w:t>
            </w:r>
          </w:p>
        </w:tc>
        <w:tc>
          <w:tcPr>
            <w:tcW w:w="8618" w:type="dxa"/>
            <w:vAlign w:val="center"/>
          </w:tcPr>
          <w:p w14:paraId="7819EB55" w14:textId="7C02EB31" w:rsidR="00C15481" w:rsidRPr="006D236E" w:rsidRDefault="00312A37" w:rsidP="006D236E">
            <w:pPr>
              <w:spacing w:line="276" w:lineRule="auto"/>
              <w:rPr>
                <w:rFonts w:ascii="Calibri" w:hAnsi="Calibri" w:cs="Calibri"/>
                <w:sz w:val="22"/>
                <w:szCs w:val="22"/>
              </w:rPr>
            </w:pPr>
            <w:r w:rsidRPr="006D236E">
              <w:rPr>
                <w:rFonts w:ascii="Calibri" w:hAnsi="Calibri" w:cs="Calibri"/>
                <w:sz w:val="22"/>
                <w:szCs w:val="22"/>
              </w:rPr>
              <w:t>Employees should understand their payslip, including deductions such as PAYE, PRSI and USC. Government budget decisions can affect workers through changes to tax bands, tax credits, minimum wage, and social welfare supports. Students can explore how these changes affect take-home pay using net income calculators.</w:t>
            </w:r>
          </w:p>
        </w:tc>
      </w:tr>
    </w:tbl>
    <w:p w14:paraId="31BEA01D" w14:textId="77777777" w:rsidR="00C15481" w:rsidRPr="006D236E" w:rsidRDefault="00C15481" w:rsidP="006D236E">
      <w:pPr>
        <w:spacing w:line="276" w:lineRule="auto"/>
        <w:rPr>
          <w:rFonts w:ascii="Calibri" w:hAnsi="Calibri" w:cs="Calibri"/>
          <w:b/>
          <w:bCs/>
          <w:sz w:val="22"/>
          <w:szCs w:val="22"/>
          <w:lang w:val="en-GB"/>
        </w:rPr>
      </w:pPr>
    </w:p>
    <w:p w14:paraId="79113F0A" w14:textId="77777777" w:rsidR="00C15481" w:rsidRPr="006D236E" w:rsidRDefault="00C15481" w:rsidP="006D236E">
      <w:pPr>
        <w:spacing w:line="276" w:lineRule="auto"/>
        <w:rPr>
          <w:rFonts w:ascii="Calibri" w:hAnsi="Calibri" w:cs="Calibri"/>
          <w:b/>
          <w:bCs/>
          <w:color w:val="E97132" w:themeColor="accent2"/>
          <w:sz w:val="22"/>
          <w:szCs w:val="22"/>
        </w:rPr>
      </w:pPr>
      <w:r w:rsidRPr="006D236E">
        <w:rPr>
          <w:rFonts w:ascii="Calibri" w:hAnsi="Calibri" w:cs="Calibri"/>
          <w:b/>
          <w:bCs/>
          <w:color w:val="E97132" w:themeColor="accent2"/>
          <w:sz w:val="22"/>
          <w:szCs w:val="22"/>
        </w:rPr>
        <w:t>Assessments</w:t>
      </w:r>
    </w:p>
    <w:tbl>
      <w:tblPr>
        <w:tblStyle w:val="TableGrid"/>
        <w:tblW w:w="0" w:type="auto"/>
        <w:tblLook w:val="04A0" w:firstRow="1" w:lastRow="0" w:firstColumn="1" w:lastColumn="0" w:noHBand="0" w:noVBand="1"/>
      </w:tblPr>
      <w:tblGrid>
        <w:gridCol w:w="3543"/>
        <w:gridCol w:w="3436"/>
        <w:gridCol w:w="3477"/>
      </w:tblGrid>
      <w:tr w:rsidR="00C15481" w:rsidRPr="006D236E" w14:paraId="3D8421DF" w14:textId="77777777" w:rsidTr="00284527">
        <w:trPr>
          <w:trHeight w:val="254"/>
        </w:trPr>
        <w:tc>
          <w:tcPr>
            <w:tcW w:w="4914" w:type="dxa"/>
            <w:shd w:val="clear" w:color="auto" w:fill="E97132" w:themeFill="accent2"/>
          </w:tcPr>
          <w:p w14:paraId="25AC5FEA" w14:textId="77777777" w:rsidR="00C15481" w:rsidRPr="006D236E" w:rsidRDefault="00C15481"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Formative</w:t>
            </w:r>
          </w:p>
        </w:tc>
        <w:tc>
          <w:tcPr>
            <w:tcW w:w="4914" w:type="dxa"/>
            <w:shd w:val="clear" w:color="auto" w:fill="E97132" w:themeFill="accent2"/>
          </w:tcPr>
          <w:p w14:paraId="60E86275" w14:textId="77777777" w:rsidR="00C15481" w:rsidRPr="006D236E" w:rsidRDefault="00C15481"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Summative</w:t>
            </w:r>
          </w:p>
        </w:tc>
        <w:tc>
          <w:tcPr>
            <w:tcW w:w="4916" w:type="dxa"/>
            <w:shd w:val="clear" w:color="auto" w:fill="E97132" w:themeFill="accent2"/>
          </w:tcPr>
          <w:p w14:paraId="4E160329" w14:textId="77777777" w:rsidR="00C15481" w:rsidRPr="006D236E" w:rsidRDefault="00C15481" w:rsidP="006D236E">
            <w:pPr>
              <w:spacing w:line="276" w:lineRule="auto"/>
              <w:rPr>
                <w:rFonts w:ascii="Calibri" w:hAnsi="Calibri" w:cs="Calibri"/>
                <w:b/>
                <w:bCs/>
                <w:color w:val="FFFFFF" w:themeColor="background1"/>
                <w:sz w:val="22"/>
                <w:szCs w:val="22"/>
              </w:rPr>
            </w:pPr>
            <w:r w:rsidRPr="006D236E">
              <w:rPr>
                <w:rFonts w:ascii="Calibri" w:hAnsi="Calibri" w:cs="Calibri"/>
                <w:b/>
                <w:bCs/>
                <w:color w:val="FFFFFF" w:themeColor="background1"/>
                <w:sz w:val="22"/>
                <w:szCs w:val="22"/>
              </w:rPr>
              <w:t>AAC (Investigative Study)</w:t>
            </w:r>
          </w:p>
        </w:tc>
      </w:tr>
      <w:tr w:rsidR="00C15481" w:rsidRPr="006D236E" w14:paraId="641BA54F" w14:textId="77777777" w:rsidTr="00284527">
        <w:trPr>
          <w:trHeight w:val="2522"/>
        </w:trPr>
        <w:tc>
          <w:tcPr>
            <w:tcW w:w="4914" w:type="dxa"/>
          </w:tcPr>
          <w:p w14:paraId="76C249F8" w14:textId="77777777" w:rsidR="00C15481" w:rsidRPr="006D236E" w:rsidRDefault="00312A37" w:rsidP="006D236E">
            <w:pPr>
              <w:spacing w:line="276" w:lineRule="auto"/>
              <w:rPr>
                <w:rFonts w:ascii="Calibri" w:hAnsi="Calibri" w:cs="Calibri"/>
                <w:sz w:val="22"/>
                <w:szCs w:val="22"/>
              </w:rPr>
            </w:pPr>
            <w:r w:rsidRPr="006D236E">
              <w:rPr>
                <w:rFonts w:ascii="Calibri" w:hAnsi="Calibri" w:cs="Calibri"/>
                <w:sz w:val="22"/>
                <w:szCs w:val="22"/>
              </w:rPr>
              <w:t>• Think-Pair-Share on workplace rights and responsibilities.</w:t>
            </w:r>
          </w:p>
          <w:p w14:paraId="0AEF8AD7" w14:textId="77777777" w:rsidR="00312A37" w:rsidRPr="006D236E" w:rsidRDefault="00312A37" w:rsidP="006D236E">
            <w:pPr>
              <w:spacing w:line="276" w:lineRule="auto"/>
              <w:rPr>
                <w:rFonts w:ascii="Calibri" w:hAnsi="Calibri" w:cs="Calibri"/>
                <w:sz w:val="22"/>
                <w:szCs w:val="22"/>
              </w:rPr>
            </w:pPr>
            <w:r w:rsidRPr="006D236E">
              <w:rPr>
                <w:rFonts w:ascii="Calibri" w:hAnsi="Calibri" w:cs="Calibri"/>
                <w:sz w:val="22"/>
                <w:szCs w:val="22"/>
              </w:rPr>
              <w:t>• Quick quizzes on employment legislation and employee protections.</w:t>
            </w:r>
          </w:p>
          <w:p w14:paraId="0AFB4920" w14:textId="15566505" w:rsidR="00312A37" w:rsidRPr="006D236E" w:rsidRDefault="00312A37" w:rsidP="006D236E">
            <w:pPr>
              <w:spacing w:line="276" w:lineRule="auto"/>
              <w:rPr>
                <w:rFonts w:ascii="Calibri" w:hAnsi="Calibri" w:cs="Calibri"/>
                <w:sz w:val="22"/>
                <w:szCs w:val="22"/>
              </w:rPr>
            </w:pPr>
            <w:r w:rsidRPr="006D236E">
              <w:rPr>
                <w:rFonts w:ascii="Calibri" w:hAnsi="Calibri" w:cs="Calibri"/>
                <w:sz w:val="22"/>
                <w:szCs w:val="22"/>
              </w:rPr>
              <w:t>• Classroom discussion analysing a recent news story about employment rights.</w:t>
            </w:r>
          </w:p>
        </w:tc>
        <w:tc>
          <w:tcPr>
            <w:tcW w:w="4914" w:type="dxa"/>
          </w:tcPr>
          <w:p w14:paraId="4B2F03BF" w14:textId="77777777" w:rsidR="00C15481" w:rsidRPr="006D236E" w:rsidRDefault="00312A37" w:rsidP="006D236E">
            <w:pPr>
              <w:spacing w:line="276" w:lineRule="auto"/>
              <w:rPr>
                <w:rFonts w:ascii="Calibri" w:hAnsi="Calibri" w:cs="Calibri"/>
                <w:sz w:val="22"/>
                <w:szCs w:val="22"/>
              </w:rPr>
            </w:pPr>
            <w:r w:rsidRPr="006D236E">
              <w:rPr>
                <w:rFonts w:ascii="Calibri" w:hAnsi="Calibri" w:cs="Calibri"/>
                <w:sz w:val="22"/>
                <w:szCs w:val="22"/>
              </w:rPr>
              <w:t>• End-of-chapter exam-style questions based on employee rights and employment legislation.</w:t>
            </w:r>
          </w:p>
          <w:p w14:paraId="23F7AF89" w14:textId="77777777" w:rsidR="00312A37" w:rsidRPr="006D236E" w:rsidRDefault="00312A37" w:rsidP="006D236E">
            <w:pPr>
              <w:spacing w:line="276" w:lineRule="auto"/>
              <w:rPr>
                <w:rFonts w:ascii="Calibri" w:hAnsi="Calibri" w:cs="Calibri"/>
                <w:sz w:val="22"/>
                <w:szCs w:val="22"/>
              </w:rPr>
            </w:pPr>
            <w:r w:rsidRPr="006D236E">
              <w:rPr>
                <w:rFonts w:ascii="Calibri" w:hAnsi="Calibri" w:cs="Calibri"/>
                <w:sz w:val="22"/>
                <w:szCs w:val="22"/>
              </w:rPr>
              <w:t>• Case-study analysis of a workplace dispute or dismissal scenario.</w:t>
            </w:r>
          </w:p>
          <w:p w14:paraId="4D987AE8" w14:textId="09C4233F" w:rsidR="00312A37" w:rsidRPr="006D236E" w:rsidRDefault="00312A37" w:rsidP="006D236E">
            <w:pPr>
              <w:spacing w:line="276" w:lineRule="auto"/>
              <w:rPr>
                <w:rFonts w:ascii="Calibri" w:hAnsi="Calibri" w:cs="Calibri"/>
                <w:sz w:val="22"/>
                <w:szCs w:val="22"/>
              </w:rPr>
            </w:pPr>
          </w:p>
        </w:tc>
        <w:tc>
          <w:tcPr>
            <w:tcW w:w="4916" w:type="dxa"/>
          </w:tcPr>
          <w:p w14:paraId="01D15787" w14:textId="77777777" w:rsidR="00C15481" w:rsidRPr="006D236E" w:rsidRDefault="00312A37" w:rsidP="006D236E">
            <w:pPr>
              <w:spacing w:line="276" w:lineRule="auto"/>
              <w:rPr>
                <w:rFonts w:ascii="Calibri" w:hAnsi="Calibri" w:cs="Calibri"/>
                <w:sz w:val="22"/>
                <w:szCs w:val="22"/>
              </w:rPr>
            </w:pPr>
            <w:r w:rsidRPr="006D236E">
              <w:rPr>
                <w:rFonts w:ascii="Calibri" w:hAnsi="Calibri" w:cs="Calibri"/>
                <w:sz w:val="22"/>
                <w:szCs w:val="22"/>
              </w:rPr>
              <w:t>• Research the role of trade unions in responding to workplace changes caused by technology.</w:t>
            </w:r>
          </w:p>
          <w:p w14:paraId="38C120FF" w14:textId="0031A3FA" w:rsidR="00312A37" w:rsidRPr="006D236E" w:rsidRDefault="00312A37" w:rsidP="006D236E">
            <w:pPr>
              <w:spacing w:line="276" w:lineRule="auto"/>
              <w:rPr>
                <w:rFonts w:ascii="Calibri" w:hAnsi="Calibri" w:cs="Calibri"/>
                <w:sz w:val="22"/>
                <w:szCs w:val="22"/>
              </w:rPr>
            </w:pPr>
            <w:r w:rsidRPr="006D236E">
              <w:rPr>
                <w:rFonts w:ascii="Calibri" w:hAnsi="Calibri" w:cs="Calibri"/>
                <w:sz w:val="22"/>
                <w:szCs w:val="22"/>
              </w:rPr>
              <w:t>• Investigate a real workplace issue such as remote working policies, minimum wage changes, or employment rights in the gig economy.</w:t>
            </w:r>
          </w:p>
        </w:tc>
      </w:tr>
    </w:tbl>
    <w:p w14:paraId="13A1BD44" w14:textId="77777777" w:rsidR="00C15481" w:rsidRPr="006D236E" w:rsidRDefault="00C15481" w:rsidP="006D236E">
      <w:pPr>
        <w:spacing w:line="276" w:lineRule="auto"/>
        <w:rPr>
          <w:rFonts w:ascii="Calibri" w:hAnsi="Calibri" w:cs="Calibri"/>
          <w:b/>
          <w:bCs/>
          <w:sz w:val="22"/>
          <w:szCs w:val="22"/>
        </w:rPr>
      </w:pPr>
    </w:p>
    <w:p w14:paraId="3EE68CF4" w14:textId="243D147D" w:rsidR="00C15481" w:rsidRPr="006D236E" w:rsidRDefault="00C15481"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t>What examples</w:t>
      </w:r>
      <w:r w:rsidR="00772722" w:rsidRPr="006D236E">
        <w:rPr>
          <w:rFonts w:ascii="Calibri" w:hAnsi="Calibri" w:cs="Calibri"/>
          <w:b/>
          <w:bCs/>
          <w:color w:val="E97132" w:themeColor="accent2"/>
          <w:sz w:val="22"/>
          <w:szCs w:val="22"/>
          <w:lang w:val="en-GB"/>
        </w:rPr>
        <w:t>/</w:t>
      </w:r>
      <w:r w:rsidRPr="006D236E">
        <w:rPr>
          <w:rFonts w:ascii="Calibri" w:hAnsi="Calibri" w:cs="Calibri"/>
          <w:b/>
          <w:bCs/>
          <w:color w:val="E97132" w:themeColor="accent2"/>
          <w:sz w:val="22"/>
          <w:szCs w:val="22"/>
          <w:lang w:val="en-GB"/>
        </w:rPr>
        <w:t>resources have we used before that we can adap</w:t>
      </w:r>
      <w:r w:rsidR="00772722" w:rsidRPr="006D236E">
        <w:rPr>
          <w:rFonts w:ascii="Calibri" w:hAnsi="Calibri" w:cs="Calibri"/>
          <w:b/>
          <w:bCs/>
          <w:color w:val="E97132" w:themeColor="accent2"/>
          <w:sz w:val="22"/>
          <w:szCs w:val="22"/>
          <w:lang w:val="en-GB"/>
        </w:rPr>
        <w:t>t for</w:t>
      </w:r>
      <w:r w:rsidRPr="006D236E">
        <w:rPr>
          <w:rFonts w:ascii="Calibri" w:hAnsi="Calibri" w:cs="Calibri"/>
          <w:b/>
          <w:bCs/>
          <w:color w:val="E97132" w:themeColor="accent2"/>
          <w:sz w:val="22"/>
          <w:szCs w:val="22"/>
          <w:lang w:val="en-GB"/>
        </w:rPr>
        <w:t xml:space="preserve"> this chapter?</w:t>
      </w:r>
    </w:p>
    <w:p w14:paraId="2DBA4FC6" w14:textId="77777777" w:rsidR="00C15481" w:rsidRPr="006D236E" w:rsidRDefault="00C15481" w:rsidP="006D236E">
      <w:pPr>
        <w:spacing w:line="276" w:lineRule="auto"/>
        <w:rPr>
          <w:rFonts w:ascii="Calibri" w:hAnsi="Calibri" w:cs="Calibri"/>
          <w:i/>
          <w:iCs/>
          <w:sz w:val="22"/>
          <w:szCs w:val="22"/>
          <w:lang w:val="en-GB"/>
        </w:rPr>
      </w:pPr>
      <w:r w:rsidRPr="006D236E">
        <w:rPr>
          <w:rFonts w:ascii="Calibri" w:hAnsi="Calibri" w:cs="Calibri"/>
          <w:i/>
          <w:iCs/>
          <w:sz w:val="22"/>
          <w:szCs w:val="22"/>
          <w:lang w:val="en-GB"/>
        </w:rPr>
        <w:t xml:space="preserve">E.g. </w:t>
      </w:r>
      <w:r w:rsidRPr="006D236E">
        <w:rPr>
          <w:rFonts w:ascii="Calibri" w:hAnsi="Calibri" w:cs="Calibri"/>
          <w:i/>
          <w:iCs/>
          <w:sz w:val="22"/>
          <w:szCs w:val="22"/>
        </w:rPr>
        <w:t>Think-Pair-Share, Roleplays, Debates, Inquiry tasks, Digital tools</w:t>
      </w:r>
    </w:p>
    <w:tbl>
      <w:tblPr>
        <w:tblStyle w:val="TableGrid"/>
        <w:tblW w:w="0" w:type="auto"/>
        <w:tblLook w:val="04A0" w:firstRow="1" w:lastRow="0" w:firstColumn="1" w:lastColumn="0" w:noHBand="0" w:noVBand="1"/>
      </w:tblPr>
      <w:tblGrid>
        <w:gridCol w:w="1555"/>
        <w:gridCol w:w="8901"/>
      </w:tblGrid>
      <w:tr w:rsidR="00C15481" w:rsidRPr="006D236E" w14:paraId="36388D25" w14:textId="77777777" w:rsidTr="00772722">
        <w:trPr>
          <w:trHeight w:val="462"/>
        </w:trPr>
        <w:tc>
          <w:tcPr>
            <w:tcW w:w="1555" w:type="dxa"/>
            <w:vAlign w:val="center"/>
          </w:tcPr>
          <w:p w14:paraId="5F931E51" w14:textId="16138474" w:rsidR="00C15481" w:rsidRPr="006D236E" w:rsidRDefault="009A1F7A" w:rsidP="006D236E">
            <w:pPr>
              <w:spacing w:line="276" w:lineRule="auto"/>
              <w:rPr>
                <w:rFonts w:ascii="Calibri" w:hAnsi="Calibri" w:cs="Calibri"/>
                <w:b/>
                <w:bCs/>
                <w:sz w:val="22"/>
                <w:szCs w:val="22"/>
              </w:rPr>
            </w:pPr>
            <w:r w:rsidRPr="006D236E">
              <w:rPr>
                <w:rFonts w:ascii="Calibri" w:hAnsi="Calibri" w:cs="Calibri"/>
                <w:b/>
                <w:bCs/>
                <w:sz w:val="22"/>
                <w:szCs w:val="22"/>
              </w:rPr>
              <w:t>Think-Pair-Share</w:t>
            </w:r>
          </w:p>
        </w:tc>
        <w:tc>
          <w:tcPr>
            <w:tcW w:w="8901" w:type="dxa"/>
            <w:vAlign w:val="center"/>
          </w:tcPr>
          <w:p w14:paraId="29FEFCE4" w14:textId="5B7DDAFE" w:rsidR="00C15481" w:rsidRPr="006D236E" w:rsidRDefault="00312A37" w:rsidP="006D236E">
            <w:pPr>
              <w:spacing w:line="276" w:lineRule="auto"/>
              <w:rPr>
                <w:rFonts w:ascii="Calibri" w:hAnsi="Calibri" w:cs="Calibri"/>
                <w:sz w:val="22"/>
                <w:szCs w:val="22"/>
              </w:rPr>
            </w:pPr>
            <w:r w:rsidRPr="006D236E">
              <w:rPr>
                <w:rFonts w:ascii="Calibri" w:hAnsi="Calibri" w:cs="Calibri"/>
                <w:sz w:val="22"/>
                <w:szCs w:val="22"/>
              </w:rPr>
              <w:t>Students consider a workplace scenario (e.g. an employee being dismissed or denied holiday leave), discuss possible rights and responsibilities with a partner, and share their conclusions with the class.</w:t>
            </w:r>
          </w:p>
        </w:tc>
      </w:tr>
      <w:tr w:rsidR="00C15481" w:rsidRPr="006D236E" w14:paraId="3C3BED69" w14:textId="77777777" w:rsidTr="00772722">
        <w:trPr>
          <w:trHeight w:val="462"/>
        </w:trPr>
        <w:tc>
          <w:tcPr>
            <w:tcW w:w="1555" w:type="dxa"/>
            <w:vAlign w:val="center"/>
          </w:tcPr>
          <w:p w14:paraId="328BA7DF" w14:textId="21DF89F9" w:rsidR="00C15481" w:rsidRPr="006D236E" w:rsidRDefault="009A1F7A" w:rsidP="006D236E">
            <w:pPr>
              <w:spacing w:line="276" w:lineRule="auto"/>
              <w:rPr>
                <w:rFonts w:ascii="Calibri" w:hAnsi="Calibri" w:cs="Calibri"/>
                <w:b/>
                <w:bCs/>
                <w:sz w:val="22"/>
                <w:szCs w:val="22"/>
              </w:rPr>
            </w:pPr>
            <w:r w:rsidRPr="006D236E">
              <w:rPr>
                <w:rFonts w:ascii="Calibri" w:hAnsi="Calibri" w:cs="Calibri"/>
                <w:b/>
                <w:bCs/>
                <w:sz w:val="22"/>
                <w:szCs w:val="22"/>
              </w:rPr>
              <w:t>Roleplays / Simulations</w:t>
            </w:r>
          </w:p>
        </w:tc>
        <w:tc>
          <w:tcPr>
            <w:tcW w:w="8901" w:type="dxa"/>
            <w:vAlign w:val="center"/>
          </w:tcPr>
          <w:p w14:paraId="341F06C9" w14:textId="77777777" w:rsidR="00312A37" w:rsidRPr="006D236E" w:rsidRDefault="00312A37" w:rsidP="006D236E">
            <w:pPr>
              <w:spacing w:line="276" w:lineRule="auto"/>
              <w:rPr>
                <w:rFonts w:ascii="Calibri" w:hAnsi="Calibri" w:cs="Calibri"/>
                <w:sz w:val="22"/>
                <w:szCs w:val="22"/>
              </w:rPr>
            </w:pPr>
            <w:r w:rsidRPr="006D236E">
              <w:rPr>
                <w:rFonts w:ascii="Calibri" w:hAnsi="Calibri" w:cs="Calibri"/>
                <w:sz w:val="22"/>
                <w:szCs w:val="22"/>
              </w:rPr>
              <w:t>Students act out workplace scenarios such as:</w:t>
            </w:r>
          </w:p>
          <w:p w14:paraId="25540AD6" w14:textId="77777777" w:rsidR="00312A37" w:rsidRPr="006D236E" w:rsidRDefault="00312A37" w:rsidP="006D236E">
            <w:pPr>
              <w:numPr>
                <w:ilvl w:val="0"/>
                <w:numId w:val="13"/>
              </w:numPr>
              <w:spacing w:line="276" w:lineRule="auto"/>
              <w:rPr>
                <w:rFonts w:ascii="Calibri" w:hAnsi="Calibri" w:cs="Calibri"/>
                <w:sz w:val="22"/>
                <w:szCs w:val="22"/>
              </w:rPr>
            </w:pPr>
            <w:r w:rsidRPr="006D236E">
              <w:rPr>
                <w:rFonts w:ascii="Calibri" w:hAnsi="Calibri" w:cs="Calibri"/>
                <w:sz w:val="22"/>
                <w:szCs w:val="22"/>
              </w:rPr>
              <w:t>a grievance meeting between employee and employer</w:t>
            </w:r>
          </w:p>
          <w:p w14:paraId="243087F7" w14:textId="77777777" w:rsidR="00312A37" w:rsidRPr="006D236E" w:rsidRDefault="00312A37" w:rsidP="006D236E">
            <w:pPr>
              <w:numPr>
                <w:ilvl w:val="0"/>
                <w:numId w:val="13"/>
              </w:numPr>
              <w:spacing w:line="276" w:lineRule="auto"/>
              <w:rPr>
                <w:rFonts w:ascii="Calibri" w:hAnsi="Calibri" w:cs="Calibri"/>
                <w:sz w:val="22"/>
                <w:szCs w:val="22"/>
              </w:rPr>
            </w:pPr>
            <w:r w:rsidRPr="006D236E">
              <w:rPr>
                <w:rFonts w:ascii="Calibri" w:hAnsi="Calibri" w:cs="Calibri"/>
                <w:sz w:val="22"/>
                <w:szCs w:val="22"/>
              </w:rPr>
              <w:t>a negotiation between a trade union and employer</w:t>
            </w:r>
          </w:p>
          <w:p w14:paraId="32B3F147" w14:textId="533EC4F2" w:rsidR="00C15481" w:rsidRPr="006D236E" w:rsidRDefault="00312A37" w:rsidP="006D236E">
            <w:pPr>
              <w:numPr>
                <w:ilvl w:val="0"/>
                <w:numId w:val="13"/>
              </w:numPr>
              <w:spacing w:line="276" w:lineRule="auto"/>
              <w:rPr>
                <w:rFonts w:ascii="Calibri" w:hAnsi="Calibri" w:cs="Calibri"/>
                <w:sz w:val="22"/>
                <w:szCs w:val="22"/>
              </w:rPr>
            </w:pPr>
            <w:r w:rsidRPr="006D236E">
              <w:rPr>
                <w:rFonts w:ascii="Calibri" w:hAnsi="Calibri" w:cs="Calibri"/>
                <w:sz w:val="22"/>
                <w:szCs w:val="22"/>
              </w:rPr>
              <w:t>resolving a dispute about working hours or dismissal</w:t>
            </w:r>
          </w:p>
        </w:tc>
      </w:tr>
      <w:tr w:rsidR="00C15481" w:rsidRPr="006D236E" w14:paraId="40EBD1B0" w14:textId="77777777" w:rsidTr="00772722">
        <w:trPr>
          <w:trHeight w:val="495"/>
        </w:trPr>
        <w:tc>
          <w:tcPr>
            <w:tcW w:w="1555" w:type="dxa"/>
            <w:vAlign w:val="center"/>
          </w:tcPr>
          <w:p w14:paraId="620FACF5" w14:textId="4DE39EC0" w:rsidR="00C15481" w:rsidRPr="006D236E" w:rsidRDefault="009A1F7A" w:rsidP="006D236E">
            <w:pPr>
              <w:spacing w:line="276" w:lineRule="auto"/>
              <w:rPr>
                <w:rFonts w:ascii="Calibri" w:hAnsi="Calibri" w:cs="Calibri"/>
                <w:b/>
                <w:bCs/>
                <w:sz w:val="22"/>
                <w:szCs w:val="22"/>
              </w:rPr>
            </w:pPr>
            <w:r w:rsidRPr="006D236E">
              <w:rPr>
                <w:rFonts w:ascii="Calibri" w:hAnsi="Calibri" w:cs="Calibri"/>
                <w:b/>
                <w:bCs/>
                <w:sz w:val="22"/>
                <w:szCs w:val="22"/>
              </w:rPr>
              <w:t>Inquiry Tasks</w:t>
            </w:r>
          </w:p>
        </w:tc>
        <w:tc>
          <w:tcPr>
            <w:tcW w:w="8901" w:type="dxa"/>
            <w:vAlign w:val="center"/>
          </w:tcPr>
          <w:p w14:paraId="0E6B2EB7" w14:textId="2F04D83B" w:rsidR="00C15481" w:rsidRPr="006D236E" w:rsidRDefault="00C15481" w:rsidP="006D236E">
            <w:pPr>
              <w:spacing w:line="276" w:lineRule="auto"/>
              <w:rPr>
                <w:rFonts w:ascii="Calibri" w:hAnsi="Calibri" w:cs="Calibri"/>
                <w:sz w:val="22"/>
                <w:szCs w:val="22"/>
              </w:rPr>
            </w:pPr>
          </w:p>
        </w:tc>
      </w:tr>
      <w:tr w:rsidR="00C15481" w:rsidRPr="006D236E" w14:paraId="72E0F5D3" w14:textId="77777777" w:rsidTr="00772722">
        <w:trPr>
          <w:trHeight w:val="462"/>
        </w:trPr>
        <w:tc>
          <w:tcPr>
            <w:tcW w:w="1555" w:type="dxa"/>
            <w:vAlign w:val="center"/>
          </w:tcPr>
          <w:p w14:paraId="31D8110C" w14:textId="50B03DA7" w:rsidR="00C15481" w:rsidRPr="006D236E" w:rsidRDefault="009A1F7A" w:rsidP="006D236E">
            <w:pPr>
              <w:spacing w:line="276" w:lineRule="auto"/>
              <w:rPr>
                <w:rFonts w:ascii="Calibri" w:hAnsi="Calibri" w:cs="Calibri"/>
                <w:b/>
                <w:bCs/>
                <w:sz w:val="22"/>
                <w:szCs w:val="22"/>
              </w:rPr>
            </w:pPr>
            <w:r w:rsidRPr="006D236E">
              <w:rPr>
                <w:rFonts w:ascii="Calibri" w:hAnsi="Calibri" w:cs="Calibri"/>
                <w:b/>
                <w:bCs/>
                <w:sz w:val="22"/>
                <w:szCs w:val="22"/>
              </w:rPr>
              <w:t>Debates</w:t>
            </w:r>
          </w:p>
        </w:tc>
        <w:tc>
          <w:tcPr>
            <w:tcW w:w="8901" w:type="dxa"/>
            <w:vAlign w:val="center"/>
          </w:tcPr>
          <w:p w14:paraId="52E2119E" w14:textId="77777777" w:rsidR="00312A37" w:rsidRPr="006D236E" w:rsidRDefault="00312A37" w:rsidP="006D236E">
            <w:pPr>
              <w:numPr>
                <w:ilvl w:val="0"/>
                <w:numId w:val="14"/>
              </w:numPr>
              <w:spacing w:line="276" w:lineRule="auto"/>
              <w:rPr>
                <w:rFonts w:ascii="Calibri" w:hAnsi="Calibri" w:cs="Calibri"/>
                <w:sz w:val="22"/>
                <w:szCs w:val="22"/>
              </w:rPr>
            </w:pPr>
            <w:r w:rsidRPr="006D236E">
              <w:rPr>
                <w:rFonts w:ascii="Calibri" w:hAnsi="Calibri" w:cs="Calibri"/>
                <w:sz w:val="22"/>
                <w:szCs w:val="22"/>
              </w:rPr>
              <w:t>“The gig economy provides more opportunities than risks for workers.”</w:t>
            </w:r>
          </w:p>
          <w:p w14:paraId="45CABC8E" w14:textId="77777777" w:rsidR="00312A37" w:rsidRPr="006D236E" w:rsidRDefault="00312A37" w:rsidP="006D236E">
            <w:pPr>
              <w:numPr>
                <w:ilvl w:val="0"/>
                <w:numId w:val="14"/>
              </w:numPr>
              <w:spacing w:line="276" w:lineRule="auto"/>
              <w:rPr>
                <w:rFonts w:ascii="Calibri" w:hAnsi="Calibri" w:cs="Calibri"/>
                <w:sz w:val="22"/>
                <w:szCs w:val="22"/>
              </w:rPr>
            </w:pPr>
            <w:r w:rsidRPr="006D236E">
              <w:rPr>
                <w:rFonts w:ascii="Calibri" w:hAnsi="Calibri" w:cs="Calibri"/>
                <w:sz w:val="22"/>
                <w:szCs w:val="22"/>
              </w:rPr>
              <w:t>“Trade unions remain essential in modern workplaces.”</w:t>
            </w:r>
          </w:p>
          <w:p w14:paraId="4912D778" w14:textId="3147D63D" w:rsidR="00C15481" w:rsidRPr="006D236E" w:rsidRDefault="00312A37" w:rsidP="006D236E">
            <w:pPr>
              <w:numPr>
                <w:ilvl w:val="0"/>
                <w:numId w:val="14"/>
              </w:numPr>
              <w:spacing w:line="276" w:lineRule="auto"/>
              <w:rPr>
                <w:rFonts w:ascii="Calibri" w:hAnsi="Calibri" w:cs="Calibri"/>
                <w:sz w:val="22"/>
                <w:szCs w:val="22"/>
              </w:rPr>
            </w:pPr>
            <w:r w:rsidRPr="006D236E">
              <w:rPr>
                <w:rFonts w:ascii="Calibri" w:hAnsi="Calibri" w:cs="Calibri"/>
                <w:sz w:val="22"/>
                <w:szCs w:val="22"/>
              </w:rPr>
              <w:t>“Employees should have a legal right to disconnect from work communications.”</w:t>
            </w:r>
          </w:p>
        </w:tc>
      </w:tr>
      <w:tr w:rsidR="00C15481" w:rsidRPr="006D236E" w14:paraId="1D5C345F" w14:textId="77777777" w:rsidTr="00772722">
        <w:trPr>
          <w:trHeight w:val="462"/>
        </w:trPr>
        <w:tc>
          <w:tcPr>
            <w:tcW w:w="1555" w:type="dxa"/>
            <w:vAlign w:val="center"/>
          </w:tcPr>
          <w:p w14:paraId="3B439AAF" w14:textId="7418603A" w:rsidR="00C15481" w:rsidRPr="006D236E" w:rsidRDefault="009A1F7A" w:rsidP="006D236E">
            <w:pPr>
              <w:spacing w:line="276" w:lineRule="auto"/>
              <w:rPr>
                <w:rFonts w:ascii="Calibri" w:hAnsi="Calibri" w:cs="Calibri"/>
                <w:b/>
                <w:bCs/>
                <w:sz w:val="22"/>
                <w:szCs w:val="22"/>
              </w:rPr>
            </w:pPr>
            <w:r w:rsidRPr="006D236E">
              <w:rPr>
                <w:rFonts w:ascii="Calibri" w:hAnsi="Calibri" w:cs="Calibri"/>
                <w:b/>
                <w:bCs/>
                <w:sz w:val="22"/>
                <w:szCs w:val="22"/>
              </w:rPr>
              <w:t>Digital Tools</w:t>
            </w:r>
          </w:p>
        </w:tc>
        <w:tc>
          <w:tcPr>
            <w:tcW w:w="8901" w:type="dxa"/>
            <w:vAlign w:val="center"/>
          </w:tcPr>
          <w:p w14:paraId="2B920F28" w14:textId="4D11D2CF" w:rsidR="00C15481" w:rsidRPr="006D236E" w:rsidRDefault="00C15481" w:rsidP="006D236E">
            <w:pPr>
              <w:spacing w:line="276" w:lineRule="auto"/>
              <w:rPr>
                <w:rFonts w:ascii="Calibri" w:hAnsi="Calibri" w:cs="Calibri"/>
                <w:sz w:val="22"/>
                <w:szCs w:val="22"/>
              </w:rPr>
            </w:pPr>
          </w:p>
        </w:tc>
      </w:tr>
    </w:tbl>
    <w:p w14:paraId="5C3906EA" w14:textId="77777777" w:rsidR="00772722" w:rsidRPr="006D236E" w:rsidRDefault="00772722" w:rsidP="006D236E">
      <w:pPr>
        <w:spacing w:line="276" w:lineRule="auto"/>
        <w:rPr>
          <w:rFonts w:ascii="Calibri" w:hAnsi="Calibri" w:cs="Calibri"/>
          <w:b/>
          <w:bCs/>
          <w:color w:val="E97132" w:themeColor="accent2"/>
          <w:sz w:val="22"/>
          <w:szCs w:val="22"/>
          <w:lang w:val="en-GB"/>
        </w:rPr>
      </w:pPr>
    </w:p>
    <w:p w14:paraId="15FD9D91" w14:textId="77777777" w:rsidR="00772722" w:rsidRPr="006D236E" w:rsidRDefault="00772722" w:rsidP="006D236E">
      <w:pPr>
        <w:spacing w:after="160"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br w:type="page"/>
      </w:r>
    </w:p>
    <w:p w14:paraId="498C251B" w14:textId="12CB22AA" w:rsidR="00C15481" w:rsidRPr="006D236E" w:rsidRDefault="00C15481" w:rsidP="006D236E">
      <w:pPr>
        <w:spacing w:line="276" w:lineRule="auto"/>
        <w:rPr>
          <w:rFonts w:ascii="Calibri" w:hAnsi="Calibri" w:cs="Calibri"/>
          <w:b/>
          <w:bCs/>
          <w:color w:val="E97132" w:themeColor="accent2"/>
          <w:sz w:val="22"/>
          <w:szCs w:val="22"/>
          <w:lang w:val="en-GB"/>
        </w:rPr>
      </w:pPr>
      <w:r w:rsidRPr="006D236E">
        <w:rPr>
          <w:rFonts w:ascii="Calibri" w:hAnsi="Calibri" w:cs="Calibri"/>
          <w:b/>
          <w:bCs/>
          <w:color w:val="E97132" w:themeColor="accent2"/>
          <w:sz w:val="22"/>
          <w:szCs w:val="22"/>
          <w:lang w:val="en-GB"/>
        </w:rPr>
        <w:lastRenderedPageBreak/>
        <w:t>Teacher and Department Review</w:t>
      </w:r>
    </w:p>
    <w:tbl>
      <w:tblPr>
        <w:tblStyle w:val="TableGrid"/>
        <w:tblW w:w="10188" w:type="dxa"/>
        <w:tblLook w:val="04A0" w:firstRow="1" w:lastRow="0" w:firstColumn="1" w:lastColumn="0" w:noHBand="0" w:noVBand="1"/>
      </w:tblPr>
      <w:tblGrid>
        <w:gridCol w:w="5094"/>
        <w:gridCol w:w="5094"/>
      </w:tblGrid>
      <w:tr w:rsidR="00772722" w:rsidRPr="006D236E" w14:paraId="3BAE541D" w14:textId="77777777" w:rsidTr="003F5740">
        <w:trPr>
          <w:trHeight w:val="437"/>
        </w:trPr>
        <w:tc>
          <w:tcPr>
            <w:tcW w:w="5094" w:type="dxa"/>
            <w:shd w:val="clear" w:color="auto" w:fill="E97132" w:themeFill="accent2"/>
            <w:vAlign w:val="center"/>
          </w:tcPr>
          <w:p w14:paraId="20784DCF" w14:textId="77777777" w:rsidR="00C15481" w:rsidRPr="006D236E" w:rsidRDefault="00C15481"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1. Teaching and Learning Effectiveness</w:t>
            </w:r>
          </w:p>
        </w:tc>
        <w:tc>
          <w:tcPr>
            <w:tcW w:w="5094" w:type="dxa"/>
            <w:shd w:val="clear" w:color="auto" w:fill="E97132" w:themeFill="accent2"/>
            <w:vAlign w:val="center"/>
          </w:tcPr>
          <w:p w14:paraId="424DBF3D" w14:textId="77777777" w:rsidR="00C15481" w:rsidRPr="006D236E" w:rsidRDefault="00C15481" w:rsidP="006D236E">
            <w:pPr>
              <w:spacing w:line="276" w:lineRule="auto"/>
              <w:rPr>
                <w:rFonts w:ascii="Calibri" w:hAnsi="Calibri" w:cs="Calibri"/>
                <w:b/>
                <w:bCs/>
                <w:color w:val="FFFFFF" w:themeColor="background1"/>
                <w:sz w:val="22"/>
                <w:szCs w:val="22"/>
                <w:lang w:val="en-GB"/>
              </w:rPr>
            </w:pPr>
            <w:r w:rsidRPr="006D236E">
              <w:rPr>
                <w:rFonts w:ascii="Calibri" w:hAnsi="Calibri" w:cs="Calibri"/>
                <w:b/>
                <w:bCs/>
                <w:color w:val="FFFFFF" w:themeColor="background1"/>
                <w:sz w:val="22"/>
                <w:szCs w:val="22"/>
              </w:rPr>
              <w:t>2. Differentiation and Inclusion</w:t>
            </w:r>
          </w:p>
        </w:tc>
      </w:tr>
      <w:tr w:rsidR="00852DCB" w:rsidRPr="006D236E" w14:paraId="467CFE74" w14:textId="77777777" w:rsidTr="00772722">
        <w:trPr>
          <w:trHeight w:val="4882"/>
        </w:trPr>
        <w:tc>
          <w:tcPr>
            <w:tcW w:w="5094" w:type="dxa"/>
          </w:tcPr>
          <w:p w14:paraId="74F52944" w14:textId="77777777" w:rsidR="00312A37" w:rsidRPr="006D236E" w:rsidRDefault="00312A37" w:rsidP="006D236E">
            <w:pPr>
              <w:spacing w:after="160" w:line="276" w:lineRule="auto"/>
              <w:rPr>
                <w:rFonts w:ascii="Calibri" w:hAnsi="Calibri" w:cs="Calibri"/>
                <w:color w:val="000000" w:themeColor="text1"/>
                <w:sz w:val="22"/>
                <w:szCs w:val="22"/>
              </w:rPr>
            </w:pPr>
            <w:r w:rsidRPr="006D236E">
              <w:rPr>
                <w:rFonts w:ascii="Calibri" w:hAnsi="Calibri" w:cs="Calibri"/>
                <w:color w:val="000000" w:themeColor="text1"/>
                <w:sz w:val="22"/>
                <w:szCs w:val="22"/>
              </w:rPr>
              <w:t>Were students able to clearly explain the rights and responsibilities of employees and employers?</w:t>
            </w:r>
          </w:p>
          <w:p w14:paraId="2CF59E1B" w14:textId="77777777" w:rsidR="00312A37" w:rsidRPr="006D236E" w:rsidRDefault="00312A37" w:rsidP="006D236E">
            <w:pPr>
              <w:spacing w:after="160" w:line="276" w:lineRule="auto"/>
              <w:rPr>
                <w:rFonts w:ascii="Calibri" w:hAnsi="Calibri" w:cs="Calibri"/>
                <w:color w:val="000000" w:themeColor="text1"/>
                <w:sz w:val="22"/>
                <w:szCs w:val="22"/>
              </w:rPr>
            </w:pPr>
          </w:p>
          <w:p w14:paraId="75280399" w14:textId="77777777" w:rsidR="00312A37" w:rsidRPr="006D236E" w:rsidRDefault="00312A37" w:rsidP="006D236E">
            <w:pPr>
              <w:spacing w:after="160" w:line="276" w:lineRule="auto"/>
              <w:rPr>
                <w:rFonts w:ascii="Calibri" w:hAnsi="Calibri" w:cs="Calibri"/>
                <w:color w:val="000000" w:themeColor="text1"/>
                <w:sz w:val="22"/>
                <w:szCs w:val="22"/>
              </w:rPr>
            </w:pPr>
          </w:p>
          <w:p w14:paraId="0CE848B9" w14:textId="77777777" w:rsidR="00312A37" w:rsidRPr="006D236E" w:rsidRDefault="00312A37" w:rsidP="006D236E">
            <w:pPr>
              <w:spacing w:after="160" w:line="276" w:lineRule="auto"/>
              <w:rPr>
                <w:rFonts w:ascii="Calibri" w:hAnsi="Calibri" w:cs="Calibri"/>
                <w:color w:val="000000" w:themeColor="text1"/>
                <w:sz w:val="22"/>
                <w:szCs w:val="22"/>
              </w:rPr>
            </w:pPr>
          </w:p>
          <w:p w14:paraId="7C3D1CB8" w14:textId="1B1EEFF5" w:rsidR="00312A37" w:rsidRPr="006D236E" w:rsidRDefault="00312A37" w:rsidP="006D236E">
            <w:pPr>
              <w:spacing w:after="160" w:line="276" w:lineRule="auto"/>
              <w:rPr>
                <w:rFonts w:ascii="Calibri" w:hAnsi="Calibri" w:cs="Calibri"/>
                <w:color w:val="000000" w:themeColor="text1"/>
                <w:sz w:val="22"/>
                <w:szCs w:val="22"/>
              </w:rPr>
            </w:pPr>
            <w:r w:rsidRPr="006D236E">
              <w:rPr>
                <w:rFonts w:ascii="Calibri" w:hAnsi="Calibri" w:cs="Calibri"/>
                <w:color w:val="000000" w:themeColor="text1"/>
                <w:sz w:val="22"/>
                <w:szCs w:val="22"/>
              </w:rPr>
              <w:t>Did students successfully apply employment legislation to real-world workplace scenarios?</w:t>
            </w:r>
          </w:p>
          <w:p w14:paraId="5097AD0C" w14:textId="77777777" w:rsidR="00312A37" w:rsidRPr="006D236E" w:rsidRDefault="00312A37" w:rsidP="006D236E">
            <w:pPr>
              <w:spacing w:after="160" w:line="276" w:lineRule="auto"/>
              <w:rPr>
                <w:rFonts w:ascii="Calibri" w:hAnsi="Calibri" w:cs="Calibri"/>
                <w:color w:val="000000" w:themeColor="text1"/>
                <w:sz w:val="22"/>
                <w:szCs w:val="22"/>
              </w:rPr>
            </w:pPr>
          </w:p>
          <w:p w14:paraId="71C92E76" w14:textId="77777777" w:rsidR="00312A37" w:rsidRPr="006D236E" w:rsidRDefault="00312A37" w:rsidP="006D236E">
            <w:pPr>
              <w:spacing w:after="160" w:line="276" w:lineRule="auto"/>
              <w:rPr>
                <w:rFonts w:ascii="Calibri" w:hAnsi="Calibri" w:cs="Calibri"/>
                <w:color w:val="000000" w:themeColor="text1"/>
                <w:sz w:val="22"/>
                <w:szCs w:val="22"/>
              </w:rPr>
            </w:pPr>
          </w:p>
          <w:p w14:paraId="3384906D" w14:textId="77777777" w:rsidR="00312A37" w:rsidRPr="006D236E" w:rsidRDefault="00312A37" w:rsidP="006D236E">
            <w:pPr>
              <w:spacing w:after="160" w:line="276" w:lineRule="auto"/>
              <w:rPr>
                <w:rFonts w:ascii="Calibri" w:hAnsi="Calibri" w:cs="Calibri"/>
                <w:color w:val="000000" w:themeColor="text1"/>
                <w:sz w:val="22"/>
                <w:szCs w:val="22"/>
              </w:rPr>
            </w:pPr>
          </w:p>
          <w:p w14:paraId="4F83CB2F" w14:textId="4E0867D7" w:rsidR="00312A37" w:rsidRPr="006D236E" w:rsidRDefault="00312A37" w:rsidP="006D236E">
            <w:pPr>
              <w:spacing w:after="160" w:line="276" w:lineRule="auto"/>
              <w:rPr>
                <w:rFonts w:ascii="Calibri" w:hAnsi="Calibri" w:cs="Calibri"/>
                <w:color w:val="000000" w:themeColor="text1"/>
                <w:sz w:val="22"/>
                <w:szCs w:val="22"/>
              </w:rPr>
            </w:pPr>
            <w:r w:rsidRPr="006D236E">
              <w:rPr>
                <w:rFonts w:ascii="Calibri" w:hAnsi="Calibri" w:cs="Calibri"/>
                <w:color w:val="000000" w:themeColor="text1"/>
                <w:sz w:val="22"/>
                <w:szCs w:val="22"/>
              </w:rPr>
              <w:t>Which activities helped students understand the impact of employment laws most effectively?</w:t>
            </w:r>
          </w:p>
          <w:p w14:paraId="17B69D79" w14:textId="3D398908" w:rsidR="00852DCB" w:rsidRPr="006D236E" w:rsidRDefault="00852DCB" w:rsidP="006D236E">
            <w:pPr>
              <w:spacing w:after="160" w:line="276" w:lineRule="auto"/>
              <w:rPr>
                <w:rFonts w:ascii="Calibri" w:hAnsi="Calibri" w:cs="Calibri"/>
                <w:color w:val="000000" w:themeColor="text1"/>
                <w:sz w:val="22"/>
                <w:szCs w:val="22"/>
                <w:lang w:val="en-GB"/>
              </w:rPr>
            </w:pPr>
          </w:p>
        </w:tc>
        <w:tc>
          <w:tcPr>
            <w:tcW w:w="5094" w:type="dxa"/>
          </w:tcPr>
          <w:p w14:paraId="1E863637" w14:textId="77777777" w:rsidR="00312A37" w:rsidRPr="006D236E" w:rsidRDefault="00312A37" w:rsidP="006D236E">
            <w:pPr>
              <w:spacing w:after="160" w:line="276" w:lineRule="auto"/>
              <w:rPr>
                <w:rFonts w:ascii="Calibri" w:hAnsi="Calibri" w:cs="Calibri"/>
                <w:color w:val="000000" w:themeColor="text1"/>
                <w:sz w:val="22"/>
                <w:szCs w:val="22"/>
              </w:rPr>
            </w:pPr>
            <w:r w:rsidRPr="006D236E">
              <w:rPr>
                <w:rFonts w:ascii="Calibri" w:hAnsi="Calibri" w:cs="Calibri"/>
                <w:color w:val="000000" w:themeColor="text1"/>
                <w:sz w:val="22"/>
                <w:szCs w:val="22"/>
              </w:rPr>
              <w:t>Were support materials sufficient for students who found employment legislation challenging?</w:t>
            </w:r>
          </w:p>
          <w:p w14:paraId="7E8B45D6" w14:textId="77777777" w:rsidR="00312A37" w:rsidRPr="006D236E" w:rsidRDefault="00312A37" w:rsidP="006D236E">
            <w:pPr>
              <w:spacing w:after="160" w:line="276" w:lineRule="auto"/>
              <w:rPr>
                <w:rFonts w:ascii="Calibri" w:hAnsi="Calibri" w:cs="Calibri"/>
                <w:color w:val="000000" w:themeColor="text1"/>
                <w:sz w:val="22"/>
                <w:szCs w:val="22"/>
              </w:rPr>
            </w:pPr>
          </w:p>
          <w:p w14:paraId="504FB2E4" w14:textId="77777777" w:rsidR="00312A37" w:rsidRPr="006D236E" w:rsidRDefault="00312A37" w:rsidP="006D236E">
            <w:pPr>
              <w:spacing w:after="160" w:line="276" w:lineRule="auto"/>
              <w:rPr>
                <w:rFonts w:ascii="Calibri" w:hAnsi="Calibri" w:cs="Calibri"/>
                <w:color w:val="000000" w:themeColor="text1"/>
                <w:sz w:val="22"/>
                <w:szCs w:val="22"/>
              </w:rPr>
            </w:pPr>
          </w:p>
          <w:p w14:paraId="1DDA96CE" w14:textId="77777777" w:rsidR="00312A37" w:rsidRPr="006D236E" w:rsidRDefault="00312A37" w:rsidP="006D236E">
            <w:pPr>
              <w:spacing w:after="160" w:line="276" w:lineRule="auto"/>
              <w:rPr>
                <w:rFonts w:ascii="Calibri" w:hAnsi="Calibri" w:cs="Calibri"/>
                <w:color w:val="000000" w:themeColor="text1"/>
                <w:sz w:val="22"/>
                <w:szCs w:val="22"/>
              </w:rPr>
            </w:pPr>
            <w:r w:rsidRPr="006D236E">
              <w:rPr>
                <w:rFonts w:ascii="Calibri" w:hAnsi="Calibri" w:cs="Calibri"/>
                <w:color w:val="000000" w:themeColor="text1"/>
                <w:sz w:val="22"/>
                <w:szCs w:val="22"/>
              </w:rPr>
              <w:t>Did extension tasks provide meaningful opportunities for higher-ability students to analyse workplace issues in greater depth?</w:t>
            </w:r>
          </w:p>
          <w:p w14:paraId="2A9E72F9" w14:textId="77777777" w:rsidR="00312A37" w:rsidRPr="006D236E" w:rsidRDefault="00312A37" w:rsidP="006D236E">
            <w:pPr>
              <w:spacing w:after="160" w:line="276" w:lineRule="auto"/>
              <w:rPr>
                <w:rFonts w:ascii="Calibri" w:hAnsi="Calibri" w:cs="Calibri"/>
                <w:color w:val="000000" w:themeColor="text1"/>
                <w:sz w:val="22"/>
                <w:szCs w:val="22"/>
              </w:rPr>
            </w:pPr>
          </w:p>
          <w:p w14:paraId="6B5BAD95" w14:textId="77777777" w:rsidR="00312A37" w:rsidRPr="006D236E" w:rsidRDefault="00312A37" w:rsidP="006D236E">
            <w:pPr>
              <w:spacing w:after="160" w:line="276" w:lineRule="auto"/>
              <w:rPr>
                <w:rFonts w:ascii="Calibri" w:hAnsi="Calibri" w:cs="Calibri"/>
                <w:color w:val="000000" w:themeColor="text1"/>
                <w:sz w:val="22"/>
                <w:szCs w:val="22"/>
              </w:rPr>
            </w:pPr>
          </w:p>
          <w:p w14:paraId="65D81781" w14:textId="1BAD8889" w:rsidR="00312A37" w:rsidRPr="006D236E" w:rsidRDefault="00312A37" w:rsidP="006D236E">
            <w:pPr>
              <w:spacing w:after="160" w:line="276" w:lineRule="auto"/>
              <w:rPr>
                <w:rFonts w:ascii="Calibri" w:hAnsi="Calibri" w:cs="Calibri"/>
                <w:color w:val="000000" w:themeColor="text1"/>
                <w:sz w:val="22"/>
                <w:szCs w:val="22"/>
              </w:rPr>
            </w:pPr>
            <w:r w:rsidRPr="006D236E">
              <w:rPr>
                <w:rFonts w:ascii="Calibri" w:hAnsi="Calibri" w:cs="Calibri"/>
                <w:color w:val="000000" w:themeColor="text1"/>
                <w:sz w:val="22"/>
                <w:szCs w:val="22"/>
              </w:rPr>
              <w:t>Were real-life examples used to make the content accessible for all learners?</w:t>
            </w:r>
          </w:p>
          <w:p w14:paraId="4989CCA7" w14:textId="77777777" w:rsidR="00C15481" w:rsidRPr="006D236E" w:rsidRDefault="00C15481" w:rsidP="006D236E">
            <w:pPr>
              <w:spacing w:after="160" w:line="276" w:lineRule="auto"/>
              <w:rPr>
                <w:rFonts w:ascii="Calibri" w:hAnsi="Calibri" w:cs="Calibri"/>
                <w:color w:val="000000" w:themeColor="text1"/>
                <w:sz w:val="22"/>
                <w:szCs w:val="22"/>
                <w:lang w:val="en-GB"/>
              </w:rPr>
            </w:pPr>
          </w:p>
        </w:tc>
      </w:tr>
      <w:tr w:rsidR="00772722" w:rsidRPr="006D236E" w14:paraId="7DD79F96" w14:textId="77777777" w:rsidTr="003F5740">
        <w:trPr>
          <w:trHeight w:val="402"/>
        </w:trPr>
        <w:tc>
          <w:tcPr>
            <w:tcW w:w="5094" w:type="dxa"/>
            <w:shd w:val="clear" w:color="auto" w:fill="E97132" w:themeFill="accent2"/>
            <w:vAlign w:val="center"/>
          </w:tcPr>
          <w:p w14:paraId="40CAE575" w14:textId="52838B9C" w:rsidR="00772722" w:rsidRPr="006D236E" w:rsidRDefault="00772722" w:rsidP="006D236E">
            <w:pPr>
              <w:spacing w:line="276" w:lineRule="auto"/>
              <w:rPr>
                <w:rFonts w:ascii="Calibri" w:hAnsi="Calibri" w:cs="Calibri"/>
                <w:color w:val="FFFFFF" w:themeColor="background1"/>
                <w:sz w:val="22"/>
                <w:szCs w:val="22"/>
              </w:rPr>
            </w:pPr>
            <w:r w:rsidRPr="006D236E">
              <w:rPr>
                <w:rFonts w:ascii="Calibri" w:hAnsi="Calibri" w:cs="Calibri"/>
                <w:b/>
                <w:bCs/>
                <w:color w:val="FFFFFF" w:themeColor="background1"/>
                <w:sz w:val="22"/>
                <w:szCs w:val="22"/>
              </w:rPr>
              <w:t>3. Resource Use and Gaps</w:t>
            </w:r>
          </w:p>
        </w:tc>
        <w:tc>
          <w:tcPr>
            <w:tcW w:w="5094" w:type="dxa"/>
            <w:shd w:val="clear" w:color="auto" w:fill="E97132" w:themeFill="accent2"/>
            <w:vAlign w:val="center"/>
          </w:tcPr>
          <w:p w14:paraId="42D19897" w14:textId="1CA1C914" w:rsidR="00772722" w:rsidRPr="006D236E" w:rsidRDefault="00772722" w:rsidP="006D236E">
            <w:pPr>
              <w:spacing w:line="276" w:lineRule="auto"/>
              <w:rPr>
                <w:rFonts w:ascii="Calibri" w:hAnsi="Calibri" w:cs="Calibri"/>
                <w:color w:val="FFFFFF" w:themeColor="background1"/>
                <w:sz w:val="22"/>
                <w:szCs w:val="22"/>
              </w:rPr>
            </w:pPr>
            <w:r w:rsidRPr="006D236E">
              <w:rPr>
                <w:rFonts w:ascii="Calibri" w:hAnsi="Calibri" w:cs="Calibri"/>
                <w:b/>
                <w:bCs/>
                <w:color w:val="FFFFFF" w:themeColor="background1"/>
                <w:sz w:val="22"/>
                <w:szCs w:val="22"/>
              </w:rPr>
              <w:t>4. Connections and Continuity</w:t>
            </w:r>
          </w:p>
        </w:tc>
      </w:tr>
      <w:tr w:rsidR="00772722" w:rsidRPr="006D236E" w14:paraId="26B3C53E" w14:textId="77777777" w:rsidTr="00772722">
        <w:trPr>
          <w:trHeight w:val="4882"/>
        </w:trPr>
        <w:tc>
          <w:tcPr>
            <w:tcW w:w="5094" w:type="dxa"/>
          </w:tcPr>
          <w:p w14:paraId="4CE2163F" w14:textId="77777777" w:rsidR="00312A37" w:rsidRPr="006D236E" w:rsidRDefault="00312A37" w:rsidP="006D236E">
            <w:pPr>
              <w:spacing w:after="160" w:line="276" w:lineRule="auto"/>
              <w:rPr>
                <w:rFonts w:ascii="Calibri" w:hAnsi="Calibri" w:cs="Calibri"/>
                <w:color w:val="000000" w:themeColor="text1"/>
                <w:sz w:val="22"/>
                <w:szCs w:val="22"/>
              </w:rPr>
            </w:pPr>
            <w:r w:rsidRPr="006D236E">
              <w:rPr>
                <w:rFonts w:ascii="Calibri" w:hAnsi="Calibri" w:cs="Calibri"/>
                <w:color w:val="000000" w:themeColor="text1"/>
                <w:sz w:val="22"/>
                <w:szCs w:val="22"/>
              </w:rPr>
              <w:t>Were the textbook case studies and Reflect &amp; Research tasks effective in supporting learning?</w:t>
            </w:r>
          </w:p>
          <w:p w14:paraId="72899B54" w14:textId="77777777" w:rsidR="00312A37" w:rsidRPr="006D236E" w:rsidRDefault="00312A37" w:rsidP="006D236E">
            <w:pPr>
              <w:spacing w:after="160" w:line="276" w:lineRule="auto"/>
              <w:rPr>
                <w:rFonts w:ascii="Calibri" w:hAnsi="Calibri" w:cs="Calibri"/>
                <w:color w:val="000000" w:themeColor="text1"/>
                <w:sz w:val="22"/>
                <w:szCs w:val="22"/>
              </w:rPr>
            </w:pPr>
          </w:p>
          <w:p w14:paraId="6A6DF2CC" w14:textId="77777777" w:rsidR="00312A37" w:rsidRPr="006D236E" w:rsidRDefault="00312A37" w:rsidP="006D236E">
            <w:pPr>
              <w:spacing w:after="160" w:line="276" w:lineRule="auto"/>
              <w:rPr>
                <w:rFonts w:ascii="Calibri" w:hAnsi="Calibri" w:cs="Calibri"/>
                <w:color w:val="000000" w:themeColor="text1"/>
                <w:sz w:val="22"/>
                <w:szCs w:val="22"/>
              </w:rPr>
            </w:pPr>
          </w:p>
          <w:p w14:paraId="187C602E" w14:textId="2418E74B" w:rsidR="00312A37" w:rsidRPr="006D236E" w:rsidRDefault="00312A37" w:rsidP="006D236E">
            <w:pPr>
              <w:spacing w:after="160" w:line="276" w:lineRule="auto"/>
              <w:rPr>
                <w:rFonts w:ascii="Calibri" w:hAnsi="Calibri" w:cs="Calibri"/>
                <w:color w:val="000000" w:themeColor="text1"/>
                <w:sz w:val="22"/>
                <w:szCs w:val="22"/>
              </w:rPr>
            </w:pPr>
            <w:r w:rsidRPr="006D236E">
              <w:rPr>
                <w:rFonts w:ascii="Calibri" w:hAnsi="Calibri" w:cs="Calibri"/>
                <w:color w:val="000000" w:themeColor="text1"/>
                <w:sz w:val="22"/>
                <w:szCs w:val="22"/>
              </w:rPr>
              <w:t>Are additional resources required such as updated news examples, case studies, or legal explanations?</w:t>
            </w:r>
          </w:p>
          <w:p w14:paraId="3A0C0C74" w14:textId="77777777" w:rsidR="00312A37" w:rsidRPr="006D236E" w:rsidRDefault="00312A37" w:rsidP="006D236E">
            <w:pPr>
              <w:spacing w:after="160" w:line="276" w:lineRule="auto"/>
              <w:rPr>
                <w:rFonts w:ascii="Calibri" w:hAnsi="Calibri" w:cs="Calibri"/>
                <w:color w:val="000000" w:themeColor="text1"/>
                <w:sz w:val="22"/>
                <w:szCs w:val="22"/>
              </w:rPr>
            </w:pPr>
          </w:p>
          <w:p w14:paraId="5C8F3D62" w14:textId="77777777" w:rsidR="00312A37" w:rsidRPr="006D236E" w:rsidRDefault="00312A37" w:rsidP="006D236E">
            <w:pPr>
              <w:spacing w:after="160" w:line="276" w:lineRule="auto"/>
              <w:rPr>
                <w:rFonts w:ascii="Calibri" w:hAnsi="Calibri" w:cs="Calibri"/>
                <w:color w:val="000000" w:themeColor="text1"/>
                <w:sz w:val="22"/>
                <w:szCs w:val="22"/>
              </w:rPr>
            </w:pPr>
          </w:p>
          <w:p w14:paraId="768290C3" w14:textId="7B468CAA" w:rsidR="00312A37" w:rsidRPr="006D236E" w:rsidRDefault="00312A37" w:rsidP="006D236E">
            <w:pPr>
              <w:spacing w:after="160" w:line="276" w:lineRule="auto"/>
              <w:rPr>
                <w:rFonts w:ascii="Calibri" w:hAnsi="Calibri" w:cs="Calibri"/>
                <w:color w:val="000000" w:themeColor="text1"/>
                <w:sz w:val="22"/>
                <w:szCs w:val="22"/>
              </w:rPr>
            </w:pPr>
            <w:r w:rsidRPr="006D236E">
              <w:rPr>
                <w:rFonts w:ascii="Calibri" w:hAnsi="Calibri" w:cs="Calibri"/>
                <w:color w:val="000000" w:themeColor="text1"/>
                <w:sz w:val="22"/>
                <w:szCs w:val="22"/>
              </w:rPr>
              <w:t>Are there opportunities to incorporate guest speakers or real workplace examples?</w:t>
            </w:r>
          </w:p>
          <w:p w14:paraId="54122950" w14:textId="77777777" w:rsidR="00772722" w:rsidRPr="006D236E" w:rsidRDefault="00772722" w:rsidP="006D236E">
            <w:pPr>
              <w:spacing w:after="160" w:line="276" w:lineRule="auto"/>
              <w:rPr>
                <w:rFonts w:ascii="Calibri" w:hAnsi="Calibri" w:cs="Calibri"/>
                <w:color w:val="000000" w:themeColor="text1"/>
                <w:sz w:val="22"/>
                <w:szCs w:val="22"/>
              </w:rPr>
            </w:pPr>
          </w:p>
        </w:tc>
        <w:tc>
          <w:tcPr>
            <w:tcW w:w="5094" w:type="dxa"/>
          </w:tcPr>
          <w:p w14:paraId="13EDD03D" w14:textId="6C4C4F94" w:rsidR="00312A37" w:rsidRPr="006D236E" w:rsidRDefault="00312A37" w:rsidP="006D236E">
            <w:pPr>
              <w:spacing w:after="160" w:line="276" w:lineRule="auto"/>
              <w:rPr>
                <w:rFonts w:ascii="Calibri" w:hAnsi="Calibri" w:cs="Calibri"/>
                <w:color w:val="000000" w:themeColor="text1"/>
                <w:sz w:val="22"/>
                <w:szCs w:val="22"/>
              </w:rPr>
            </w:pPr>
            <w:r w:rsidRPr="006D236E">
              <w:rPr>
                <w:rFonts w:ascii="Calibri" w:hAnsi="Calibri" w:cs="Calibri"/>
                <w:color w:val="000000" w:themeColor="text1"/>
                <w:sz w:val="22"/>
                <w:szCs w:val="22"/>
              </w:rPr>
              <w:t>Did students make connections between employment rights and earlier chapters on business ethics, government policy, and financial decisions?</w:t>
            </w:r>
          </w:p>
          <w:p w14:paraId="4F58EF8F" w14:textId="77777777" w:rsidR="00312A37" w:rsidRPr="006D236E" w:rsidRDefault="00312A37" w:rsidP="006D236E">
            <w:pPr>
              <w:spacing w:after="160" w:line="276" w:lineRule="auto"/>
              <w:rPr>
                <w:rFonts w:ascii="Calibri" w:hAnsi="Calibri" w:cs="Calibri"/>
                <w:color w:val="000000" w:themeColor="text1"/>
                <w:sz w:val="22"/>
                <w:szCs w:val="22"/>
              </w:rPr>
            </w:pPr>
          </w:p>
          <w:p w14:paraId="523BF6E4" w14:textId="77777777" w:rsidR="00312A37" w:rsidRPr="006D236E" w:rsidRDefault="00312A37" w:rsidP="006D236E">
            <w:pPr>
              <w:spacing w:after="160" w:line="276" w:lineRule="auto"/>
              <w:rPr>
                <w:rFonts w:ascii="Calibri" w:hAnsi="Calibri" w:cs="Calibri"/>
                <w:color w:val="000000" w:themeColor="text1"/>
                <w:sz w:val="22"/>
                <w:szCs w:val="22"/>
              </w:rPr>
            </w:pPr>
          </w:p>
          <w:p w14:paraId="255A6DEF" w14:textId="617B752C" w:rsidR="00312A37" w:rsidRPr="006D236E" w:rsidRDefault="00312A37" w:rsidP="006D236E">
            <w:pPr>
              <w:spacing w:after="160" w:line="276" w:lineRule="auto"/>
              <w:rPr>
                <w:rFonts w:ascii="Calibri" w:hAnsi="Calibri" w:cs="Calibri"/>
                <w:color w:val="000000" w:themeColor="text1"/>
                <w:sz w:val="22"/>
                <w:szCs w:val="22"/>
              </w:rPr>
            </w:pPr>
            <w:r w:rsidRPr="006D236E">
              <w:rPr>
                <w:rFonts w:ascii="Calibri" w:hAnsi="Calibri" w:cs="Calibri"/>
                <w:color w:val="000000" w:themeColor="text1"/>
                <w:sz w:val="22"/>
                <w:szCs w:val="22"/>
              </w:rPr>
              <w:t>How effectively does this chapter prepare students for analysing real-world employment stories in assessments and the Investigative Study?</w:t>
            </w:r>
          </w:p>
          <w:p w14:paraId="57C7CA96" w14:textId="77777777" w:rsidR="00772722" w:rsidRPr="006D236E" w:rsidRDefault="00772722" w:rsidP="006D236E">
            <w:pPr>
              <w:spacing w:after="160" w:line="276" w:lineRule="auto"/>
              <w:rPr>
                <w:rFonts w:ascii="Calibri" w:hAnsi="Calibri" w:cs="Calibri"/>
                <w:color w:val="000000" w:themeColor="text1"/>
                <w:sz w:val="22"/>
                <w:szCs w:val="22"/>
              </w:rPr>
            </w:pPr>
          </w:p>
        </w:tc>
      </w:tr>
    </w:tbl>
    <w:p w14:paraId="7E4D898F" w14:textId="77777777" w:rsidR="0086049F" w:rsidRPr="006D236E" w:rsidRDefault="0086049F" w:rsidP="006D236E">
      <w:pPr>
        <w:spacing w:line="276" w:lineRule="auto"/>
        <w:rPr>
          <w:rFonts w:ascii="Calibri" w:hAnsi="Calibri" w:cs="Calibri"/>
          <w:sz w:val="22"/>
          <w:szCs w:val="22"/>
          <w:u w:val="single"/>
        </w:rPr>
      </w:pPr>
    </w:p>
    <w:sectPr w:rsidR="0086049F" w:rsidRPr="006D236E" w:rsidSect="004C4A3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12E6B9D"/>
    <w:multiLevelType w:val="hybridMultilevel"/>
    <w:tmpl w:val="02303EE4"/>
    <w:lvl w:ilvl="0" w:tplc="824ACCF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D81A54"/>
    <w:multiLevelType w:val="hybridMultilevel"/>
    <w:tmpl w:val="77905FDE"/>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92D7AEA"/>
    <w:multiLevelType w:val="multilevel"/>
    <w:tmpl w:val="6EE49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762BAB"/>
    <w:multiLevelType w:val="multilevel"/>
    <w:tmpl w:val="0B18D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441F6D"/>
    <w:multiLevelType w:val="hybridMultilevel"/>
    <w:tmpl w:val="806E7D44"/>
    <w:lvl w:ilvl="0" w:tplc="08090001">
      <w:start w:val="1"/>
      <w:numFmt w:val="bullet"/>
      <w:lvlText w:val=""/>
      <w:lvlJc w:val="left"/>
      <w:pPr>
        <w:ind w:left="720" w:hanging="360"/>
      </w:pPr>
      <w:rPr>
        <w:rFonts w:ascii="Symbol" w:hAnsi="Symbol" w:hint="default"/>
        <w:sz w:val="2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0D50AA"/>
    <w:multiLevelType w:val="multilevel"/>
    <w:tmpl w:val="B7A49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5C11A7"/>
    <w:multiLevelType w:val="hybridMultilevel"/>
    <w:tmpl w:val="EFD43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530CD9"/>
    <w:multiLevelType w:val="multilevel"/>
    <w:tmpl w:val="2EAA8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9C4C46"/>
    <w:multiLevelType w:val="hybridMultilevel"/>
    <w:tmpl w:val="02303EE4"/>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6131245"/>
    <w:multiLevelType w:val="multilevel"/>
    <w:tmpl w:val="370AF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166B9E"/>
    <w:multiLevelType w:val="multilevel"/>
    <w:tmpl w:val="AD5AF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77D1AA0"/>
    <w:multiLevelType w:val="hybridMultilevel"/>
    <w:tmpl w:val="211A54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61431F2F"/>
    <w:multiLevelType w:val="multilevel"/>
    <w:tmpl w:val="07A25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ACA0567"/>
    <w:multiLevelType w:val="multilevel"/>
    <w:tmpl w:val="C26AD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1031AB"/>
    <w:multiLevelType w:val="multilevel"/>
    <w:tmpl w:val="3A5AED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7AE43F3D"/>
    <w:multiLevelType w:val="hybridMultilevel"/>
    <w:tmpl w:val="76925D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37097315">
    <w:abstractNumId w:val="11"/>
  </w:num>
  <w:num w:numId="2" w16cid:durableId="31348540">
    <w:abstractNumId w:val="12"/>
  </w:num>
  <w:num w:numId="3" w16cid:durableId="170221142">
    <w:abstractNumId w:val="10"/>
  </w:num>
  <w:num w:numId="4" w16cid:durableId="501163756">
    <w:abstractNumId w:val="15"/>
  </w:num>
  <w:num w:numId="5" w16cid:durableId="1421557808">
    <w:abstractNumId w:val="1"/>
  </w:num>
  <w:num w:numId="6" w16cid:durableId="1823421314">
    <w:abstractNumId w:val="9"/>
  </w:num>
  <w:num w:numId="7" w16cid:durableId="1546528137">
    <w:abstractNumId w:val="8"/>
  </w:num>
  <w:num w:numId="8" w16cid:durableId="315450638">
    <w:abstractNumId w:val="2"/>
  </w:num>
  <w:num w:numId="9" w16cid:durableId="1641568885">
    <w:abstractNumId w:val="16"/>
  </w:num>
  <w:num w:numId="10" w16cid:durableId="802498512">
    <w:abstractNumId w:val="0"/>
  </w:num>
  <w:num w:numId="11" w16cid:durableId="1317033306">
    <w:abstractNumId w:val="7"/>
  </w:num>
  <w:num w:numId="12" w16cid:durableId="141042570">
    <w:abstractNumId w:val="5"/>
  </w:num>
  <w:num w:numId="13" w16cid:durableId="468472315">
    <w:abstractNumId w:val="4"/>
  </w:num>
  <w:num w:numId="14" w16cid:durableId="2127843067">
    <w:abstractNumId w:val="14"/>
  </w:num>
  <w:num w:numId="15" w16cid:durableId="1010137617">
    <w:abstractNumId w:val="3"/>
  </w:num>
  <w:num w:numId="16" w16cid:durableId="480196727">
    <w:abstractNumId w:val="13"/>
  </w:num>
  <w:num w:numId="17" w16cid:durableId="17282561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A39"/>
    <w:rsid w:val="000179B4"/>
    <w:rsid w:val="00052831"/>
    <w:rsid w:val="00074F3F"/>
    <w:rsid w:val="000A760A"/>
    <w:rsid w:val="000B5EC8"/>
    <w:rsid w:val="000D557C"/>
    <w:rsid w:val="000D678D"/>
    <w:rsid w:val="000E0505"/>
    <w:rsid w:val="000F089E"/>
    <w:rsid w:val="002322A1"/>
    <w:rsid w:val="0029036D"/>
    <w:rsid w:val="0029128E"/>
    <w:rsid w:val="002B7FDD"/>
    <w:rsid w:val="002C71A8"/>
    <w:rsid w:val="002D7590"/>
    <w:rsid w:val="00312A37"/>
    <w:rsid w:val="0034187D"/>
    <w:rsid w:val="003A24E6"/>
    <w:rsid w:val="003B507F"/>
    <w:rsid w:val="003C4C4F"/>
    <w:rsid w:val="003F102D"/>
    <w:rsid w:val="003F5571"/>
    <w:rsid w:val="003F5740"/>
    <w:rsid w:val="00404BE9"/>
    <w:rsid w:val="00412197"/>
    <w:rsid w:val="00434CC6"/>
    <w:rsid w:val="00492D0D"/>
    <w:rsid w:val="004C4A39"/>
    <w:rsid w:val="005902F8"/>
    <w:rsid w:val="0060605B"/>
    <w:rsid w:val="00612F5D"/>
    <w:rsid w:val="00636806"/>
    <w:rsid w:val="00647FE0"/>
    <w:rsid w:val="00653489"/>
    <w:rsid w:val="006C5C8E"/>
    <w:rsid w:val="006D236E"/>
    <w:rsid w:val="00765D98"/>
    <w:rsid w:val="00772722"/>
    <w:rsid w:val="007D4590"/>
    <w:rsid w:val="007D470B"/>
    <w:rsid w:val="007E324B"/>
    <w:rsid w:val="007F0BF2"/>
    <w:rsid w:val="00852DCB"/>
    <w:rsid w:val="0086049F"/>
    <w:rsid w:val="0088093C"/>
    <w:rsid w:val="008E31DF"/>
    <w:rsid w:val="00937CD9"/>
    <w:rsid w:val="00961AFF"/>
    <w:rsid w:val="00982F68"/>
    <w:rsid w:val="009A1F7A"/>
    <w:rsid w:val="009B7AB1"/>
    <w:rsid w:val="00A06944"/>
    <w:rsid w:val="00A162A9"/>
    <w:rsid w:val="00A219CA"/>
    <w:rsid w:val="00A91A72"/>
    <w:rsid w:val="00AB2536"/>
    <w:rsid w:val="00AD32D3"/>
    <w:rsid w:val="00B77584"/>
    <w:rsid w:val="00B85709"/>
    <w:rsid w:val="00B90E24"/>
    <w:rsid w:val="00BC6B56"/>
    <w:rsid w:val="00C00779"/>
    <w:rsid w:val="00C0114F"/>
    <w:rsid w:val="00C143AD"/>
    <w:rsid w:val="00C15481"/>
    <w:rsid w:val="00C614E1"/>
    <w:rsid w:val="00CA61B5"/>
    <w:rsid w:val="00CE4D1C"/>
    <w:rsid w:val="00D07924"/>
    <w:rsid w:val="00D82935"/>
    <w:rsid w:val="00D9241E"/>
    <w:rsid w:val="00DA14E5"/>
    <w:rsid w:val="00E11010"/>
    <w:rsid w:val="00E1605A"/>
    <w:rsid w:val="00E5396A"/>
    <w:rsid w:val="00E55383"/>
    <w:rsid w:val="00ED33F3"/>
    <w:rsid w:val="00F30C5D"/>
    <w:rsid w:val="00F34142"/>
    <w:rsid w:val="00F506FC"/>
    <w:rsid w:val="00F8146B"/>
    <w:rsid w:val="00FE42D6"/>
    <w:rsid w:val="00FF6F6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F2A3D"/>
  <w15:chartTrackingRefBased/>
  <w15:docId w15:val="{3B55CFD2-D995-F749-90F0-A922A1616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187D"/>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4C4A3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4C4A3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4C4A3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4C4A3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4C4A39"/>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4C4A39"/>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4C4A39"/>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4C4A39"/>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4C4A39"/>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4A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4A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4A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4A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4A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4A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4A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4A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4A39"/>
    <w:rPr>
      <w:rFonts w:eastAsiaTheme="majorEastAsia" w:cstheme="majorBidi"/>
      <w:color w:val="272727" w:themeColor="text1" w:themeTint="D8"/>
    </w:rPr>
  </w:style>
  <w:style w:type="paragraph" w:styleId="Title">
    <w:name w:val="Title"/>
    <w:basedOn w:val="Normal"/>
    <w:next w:val="Normal"/>
    <w:link w:val="TitleChar"/>
    <w:uiPriority w:val="10"/>
    <w:qFormat/>
    <w:rsid w:val="004C4A39"/>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4C4A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4A3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4C4A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4A39"/>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4C4A39"/>
    <w:rPr>
      <w:i/>
      <w:iCs/>
      <w:color w:val="404040" w:themeColor="text1" w:themeTint="BF"/>
    </w:rPr>
  </w:style>
  <w:style w:type="paragraph" w:styleId="ListParagraph">
    <w:name w:val="List Paragraph"/>
    <w:basedOn w:val="Normal"/>
    <w:uiPriority w:val="34"/>
    <w:qFormat/>
    <w:rsid w:val="004C4A39"/>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4C4A39"/>
    <w:rPr>
      <w:i/>
      <w:iCs/>
      <w:color w:val="0F4761" w:themeColor="accent1" w:themeShade="BF"/>
    </w:rPr>
  </w:style>
  <w:style w:type="paragraph" w:styleId="IntenseQuote">
    <w:name w:val="Intense Quote"/>
    <w:basedOn w:val="Normal"/>
    <w:next w:val="Normal"/>
    <w:link w:val="IntenseQuoteChar"/>
    <w:uiPriority w:val="30"/>
    <w:qFormat/>
    <w:rsid w:val="004C4A3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4C4A39"/>
    <w:rPr>
      <w:i/>
      <w:iCs/>
      <w:color w:val="0F4761" w:themeColor="accent1" w:themeShade="BF"/>
    </w:rPr>
  </w:style>
  <w:style w:type="character" w:styleId="IntenseReference">
    <w:name w:val="Intense Reference"/>
    <w:basedOn w:val="DefaultParagraphFont"/>
    <w:uiPriority w:val="32"/>
    <w:qFormat/>
    <w:rsid w:val="004C4A39"/>
    <w:rPr>
      <w:b/>
      <w:bCs/>
      <w:smallCaps/>
      <w:color w:val="0F4761" w:themeColor="accent1" w:themeShade="BF"/>
      <w:spacing w:val="5"/>
    </w:rPr>
  </w:style>
  <w:style w:type="table" w:styleId="TableGrid">
    <w:name w:val="Table Grid"/>
    <w:basedOn w:val="TableNormal"/>
    <w:uiPriority w:val="39"/>
    <w:rsid w:val="004C4A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82F68"/>
    <w:rPr>
      <w:color w:val="467886" w:themeColor="hyperlink"/>
      <w:u w:val="single"/>
    </w:rPr>
  </w:style>
  <w:style w:type="character" w:styleId="UnresolvedMention">
    <w:name w:val="Unresolved Mention"/>
    <w:basedOn w:val="DefaultParagraphFont"/>
    <w:uiPriority w:val="99"/>
    <w:semiHidden/>
    <w:unhideWhenUsed/>
    <w:rsid w:val="00982F68"/>
    <w:rPr>
      <w:color w:val="605E5C"/>
      <w:shd w:val="clear" w:color="auto" w:fill="E1DFDD"/>
    </w:rPr>
  </w:style>
  <w:style w:type="paragraph" w:customStyle="1" w:styleId="p1">
    <w:name w:val="p1"/>
    <w:basedOn w:val="Normal"/>
    <w:rsid w:val="007F0BF2"/>
    <w:rPr>
      <w:rFonts w:ascii="Helvetica" w:hAnsi="Helvetica"/>
      <w:color w:val="2E2E2D"/>
      <w:sz w:val="15"/>
      <w:szCs w:val="15"/>
    </w:rPr>
  </w:style>
  <w:style w:type="character" w:customStyle="1" w:styleId="apple-converted-space">
    <w:name w:val="apple-converted-space"/>
    <w:basedOn w:val="DefaultParagraphFont"/>
    <w:rsid w:val="007D4590"/>
  </w:style>
  <w:style w:type="paragraph" w:styleId="BodyText2">
    <w:name w:val="Body Text 2"/>
    <w:basedOn w:val="Normal"/>
    <w:link w:val="BodyText2Char"/>
    <w:uiPriority w:val="99"/>
    <w:unhideWhenUsed/>
    <w:rsid w:val="00F506FC"/>
    <w:pPr>
      <w:spacing w:after="120" w:line="480" w:lineRule="auto"/>
    </w:pPr>
    <w:rPr>
      <w:rFonts w:ascii="Arial" w:eastAsiaTheme="minorEastAsia" w:hAnsi="Arial" w:cstheme="minorBidi"/>
      <w:sz w:val="22"/>
      <w:szCs w:val="22"/>
      <w:lang w:val="en-US" w:eastAsia="en-US"/>
    </w:rPr>
  </w:style>
  <w:style w:type="character" w:customStyle="1" w:styleId="BodyText2Char">
    <w:name w:val="Body Text 2 Char"/>
    <w:basedOn w:val="DefaultParagraphFont"/>
    <w:link w:val="BodyText2"/>
    <w:uiPriority w:val="99"/>
    <w:rsid w:val="00F506FC"/>
    <w:rPr>
      <w:rFonts w:ascii="Arial" w:eastAsiaTheme="minorEastAsia" w:hAnsi="Arial"/>
      <w:kern w:val="0"/>
      <w:sz w:val="22"/>
      <w:szCs w:val="22"/>
      <w:lang w:val="en-US"/>
      <w14:ligatures w14:val="none"/>
    </w:rPr>
  </w:style>
  <w:style w:type="paragraph" w:styleId="ListBullet2">
    <w:name w:val="List Bullet 2"/>
    <w:basedOn w:val="Normal"/>
    <w:uiPriority w:val="99"/>
    <w:unhideWhenUsed/>
    <w:rsid w:val="00F506FC"/>
    <w:pPr>
      <w:numPr>
        <w:numId w:val="10"/>
      </w:numPr>
      <w:tabs>
        <w:tab w:val="clear" w:pos="720"/>
      </w:tabs>
      <w:spacing w:after="200" w:line="276" w:lineRule="auto"/>
      <w:ind w:left="0" w:firstLine="0"/>
      <w:contextualSpacing/>
    </w:pPr>
    <w:rPr>
      <w:rFonts w:ascii="Arial" w:eastAsiaTheme="minorEastAsia" w:hAnsi="Arial" w:cstheme="minorBidi"/>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4655">
      <w:bodyDiv w:val="1"/>
      <w:marLeft w:val="0"/>
      <w:marRight w:val="0"/>
      <w:marTop w:val="0"/>
      <w:marBottom w:val="0"/>
      <w:divBdr>
        <w:top w:val="none" w:sz="0" w:space="0" w:color="auto"/>
        <w:left w:val="none" w:sz="0" w:space="0" w:color="auto"/>
        <w:bottom w:val="none" w:sz="0" w:space="0" w:color="auto"/>
        <w:right w:val="none" w:sz="0" w:space="0" w:color="auto"/>
      </w:divBdr>
    </w:div>
    <w:div w:id="35399270">
      <w:bodyDiv w:val="1"/>
      <w:marLeft w:val="0"/>
      <w:marRight w:val="0"/>
      <w:marTop w:val="0"/>
      <w:marBottom w:val="0"/>
      <w:divBdr>
        <w:top w:val="none" w:sz="0" w:space="0" w:color="auto"/>
        <w:left w:val="none" w:sz="0" w:space="0" w:color="auto"/>
        <w:bottom w:val="none" w:sz="0" w:space="0" w:color="auto"/>
        <w:right w:val="none" w:sz="0" w:space="0" w:color="auto"/>
      </w:divBdr>
    </w:div>
    <w:div w:id="51201189">
      <w:bodyDiv w:val="1"/>
      <w:marLeft w:val="0"/>
      <w:marRight w:val="0"/>
      <w:marTop w:val="0"/>
      <w:marBottom w:val="0"/>
      <w:divBdr>
        <w:top w:val="none" w:sz="0" w:space="0" w:color="auto"/>
        <w:left w:val="none" w:sz="0" w:space="0" w:color="auto"/>
        <w:bottom w:val="none" w:sz="0" w:space="0" w:color="auto"/>
        <w:right w:val="none" w:sz="0" w:space="0" w:color="auto"/>
      </w:divBdr>
    </w:div>
    <w:div w:id="154953065">
      <w:bodyDiv w:val="1"/>
      <w:marLeft w:val="0"/>
      <w:marRight w:val="0"/>
      <w:marTop w:val="0"/>
      <w:marBottom w:val="0"/>
      <w:divBdr>
        <w:top w:val="none" w:sz="0" w:space="0" w:color="auto"/>
        <w:left w:val="none" w:sz="0" w:space="0" w:color="auto"/>
        <w:bottom w:val="none" w:sz="0" w:space="0" w:color="auto"/>
        <w:right w:val="none" w:sz="0" w:space="0" w:color="auto"/>
      </w:divBdr>
    </w:div>
    <w:div w:id="190269638">
      <w:bodyDiv w:val="1"/>
      <w:marLeft w:val="0"/>
      <w:marRight w:val="0"/>
      <w:marTop w:val="0"/>
      <w:marBottom w:val="0"/>
      <w:divBdr>
        <w:top w:val="none" w:sz="0" w:space="0" w:color="auto"/>
        <w:left w:val="none" w:sz="0" w:space="0" w:color="auto"/>
        <w:bottom w:val="none" w:sz="0" w:space="0" w:color="auto"/>
        <w:right w:val="none" w:sz="0" w:space="0" w:color="auto"/>
      </w:divBdr>
    </w:div>
    <w:div w:id="211770733">
      <w:bodyDiv w:val="1"/>
      <w:marLeft w:val="0"/>
      <w:marRight w:val="0"/>
      <w:marTop w:val="0"/>
      <w:marBottom w:val="0"/>
      <w:divBdr>
        <w:top w:val="none" w:sz="0" w:space="0" w:color="auto"/>
        <w:left w:val="none" w:sz="0" w:space="0" w:color="auto"/>
        <w:bottom w:val="none" w:sz="0" w:space="0" w:color="auto"/>
        <w:right w:val="none" w:sz="0" w:space="0" w:color="auto"/>
      </w:divBdr>
    </w:div>
    <w:div w:id="242570056">
      <w:bodyDiv w:val="1"/>
      <w:marLeft w:val="0"/>
      <w:marRight w:val="0"/>
      <w:marTop w:val="0"/>
      <w:marBottom w:val="0"/>
      <w:divBdr>
        <w:top w:val="none" w:sz="0" w:space="0" w:color="auto"/>
        <w:left w:val="none" w:sz="0" w:space="0" w:color="auto"/>
        <w:bottom w:val="none" w:sz="0" w:space="0" w:color="auto"/>
        <w:right w:val="none" w:sz="0" w:space="0" w:color="auto"/>
      </w:divBdr>
    </w:div>
    <w:div w:id="453642405">
      <w:bodyDiv w:val="1"/>
      <w:marLeft w:val="0"/>
      <w:marRight w:val="0"/>
      <w:marTop w:val="0"/>
      <w:marBottom w:val="0"/>
      <w:divBdr>
        <w:top w:val="none" w:sz="0" w:space="0" w:color="auto"/>
        <w:left w:val="none" w:sz="0" w:space="0" w:color="auto"/>
        <w:bottom w:val="none" w:sz="0" w:space="0" w:color="auto"/>
        <w:right w:val="none" w:sz="0" w:space="0" w:color="auto"/>
      </w:divBdr>
    </w:div>
    <w:div w:id="660357194">
      <w:bodyDiv w:val="1"/>
      <w:marLeft w:val="0"/>
      <w:marRight w:val="0"/>
      <w:marTop w:val="0"/>
      <w:marBottom w:val="0"/>
      <w:divBdr>
        <w:top w:val="none" w:sz="0" w:space="0" w:color="auto"/>
        <w:left w:val="none" w:sz="0" w:space="0" w:color="auto"/>
        <w:bottom w:val="none" w:sz="0" w:space="0" w:color="auto"/>
        <w:right w:val="none" w:sz="0" w:space="0" w:color="auto"/>
      </w:divBdr>
    </w:div>
    <w:div w:id="662853973">
      <w:bodyDiv w:val="1"/>
      <w:marLeft w:val="0"/>
      <w:marRight w:val="0"/>
      <w:marTop w:val="0"/>
      <w:marBottom w:val="0"/>
      <w:divBdr>
        <w:top w:val="none" w:sz="0" w:space="0" w:color="auto"/>
        <w:left w:val="none" w:sz="0" w:space="0" w:color="auto"/>
        <w:bottom w:val="none" w:sz="0" w:space="0" w:color="auto"/>
        <w:right w:val="none" w:sz="0" w:space="0" w:color="auto"/>
      </w:divBdr>
    </w:div>
    <w:div w:id="716391484">
      <w:bodyDiv w:val="1"/>
      <w:marLeft w:val="0"/>
      <w:marRight w:val="0"/>
      <w:marTop w:val="0"/>
      <w:marBottom w:val="0"/>
      <w:divBdr>
        <w:top w:val="none" w:sz="0" w:space="0" w:color="auto"/>
        <w:left w:val="none" w:sz="0" w:space="0" w:color="auto"/>
        <w:bottom w:val="none" w:sz="0" w:space="0" w:color="auto"/>
        <w:right w:val="none" w:sz="0" w:space="0" w:color="auto"/>
      </w:divBdr>
    </w:div>
    <w:div w:id="763769860">
      <w:bodyDiv w:val="1"/>
      <w:marLeft w:val="0"/>
      <w:marRight w:val="0"/>
      <w:marTop w:val="0"/>
      <w:marBottom w:val="0"/>
      <w:divBdr>
        <w:top w:val="none" w:sz="0" w:space="0" w:color="auto"/>
        <w:left w:val="none" w:sz="0" w:space="0" w:color="auto"/>
        <w:bottom w:val="none" w:sz="0" w:space="0" w:color="auto"/>
        <w:right w:val="none" w:sz="0" w:space="0" w:color="auto"/>
      </w:divBdr>
    </w:div>
    <w:div w:id="826016394">
      <w:bodyDiv w:val="1"/>
      <w:marLeft w:val="0"/>
      <w:marRight w:val="0"/>
      <w:marTop w:val="0"/>
      <w:marBottom w:val="0"/>
      <w:divBdr>
        <w:top w:val="none" w:sz="0" w:space="0" w:color="auto"/>
        <w:left w:val="none" w:sz="0" w:space="0" w:color="auto"/>
        <w:bottom w:val="none" w:sz="0" w:space="0" w:color="auto"/>
        <w:right w:val="none" w:sz="0" w:space="0" w:color="auto"/>
      </w:divBdr>
    </w:div>
    <w:div w:id="864293776">
      <w:bodyDiv w:val="1"/>
      <w:marLeft w:val="0"/>
      <w:marRight w:val="0"/>
      <w:marTop w:val="0"/>
      <w:marBottom w:val="0"/>
      <w:divBdr>
        <w:top w:val="none" w:sz="0" w:space="0" w:color="auto"/>
        <w:left w:val="none" w:sz="0" w:space="0" w:color="auto"/>
        <w:bottom w:val="none" w:sz="0" w:space="0" w:color="auto"/>
        <w:right w:val="none" w:sz="0" w:space="0" w:color="auto"/>
      </w:divBdr>
    </w:div>
    <w:div w:id="1005478662">
      <w:bodyDiv w:val="1"/>
      <w:marLeft w:val="0"/>
      <w:marRight w:val="0"/>
      <w:marTop w:val="0"/>
      <w:marBottom w:val="0"/>
      <w:divBdr>
        <w:top w:val="none" w:sz="0" w:space="0" w:color="auto"/>
        <w:left w:val="none" w:sz="0" w:space="0" w:color="auto"/>
        <w:bottom w:val="none" w:sz="0" w:space="0" w:color="auto"/>
        <w:right w:val="none" w:sz="0" w:space="0" w:color="auto"/>
      </w:divBdr>
    </w:div>
    <w:div w:id="1075127294">
      <w:bodyDiv w:val="1"/>
      <w:marLeft w:val="0"/>
      <w:marRight w:val="0"/>
      <w:marTop w:val="0"/>
      <w:marBottom w:val="0"/>
      <w:divBdr>
        <w:top w:val="none" w:sz="0" w:space="0" w:color="auto"/>
        <w:left w:val="none" w:sz="0" w:space="0" w:color="auto"/>
        <w:bottom w:val="none" w:sz="0" w:space="0" w:color="auto"/>
        <w:right w:val="none" w:sz="0" w:space="0" w:color="auto"/>
      </w:divBdr>
    </w:div>
    <w:div w:id="1116682976">
      <w:bodyDiv w:val="1"/>
      <w:marLeft w:val="0"/>
      <w:marRight w:val="0"/>
      <w:marTop w:val="0"/>
      <w:marBottom w:val="0"/>
      <w:divBdr>
        <w:top w:val="none" w:sz="0" w:space="0" w:color="auto"/>
        <w:left w:val="none" w:sz="0" w:space="0" w:color="auto"/>
        <w:bottom w:val="none" w:sz="0" w:space="0" w:color="auto"/>
        <w:right w:val="none" w:sz="0" w:space="0" w:color="auto"/>
      </w:divBdr>
    </w:div>
    <w:div w:id="1155222041">
      <w:bodyDiv w:val="1"/>
      <w:marLeft w:val="0"/>
      <w:marRight w:val="0"/>
      <w:marTop w:val="0"/>
      <w:marBottom w:val="0"/>
      <w:divBdr>
        <w:top w:val="none" w:sz="0" w:space="0" w:color="auto"/>
        <w:left w:val="none" w:sz="0" w:space="0" w:color="auto"/>
        <w:bottom w:val="none" w:sz="0" w:space="0" w:color="auto"/>
        <w:right w:val="none" w:sz="0" w:space="0" w:color="auto"/>
      </w:divBdr>
    </w:div>
    <w:div w:id="1243105741">
      <w:bodyDiv w:val="1"/>
      <w:marLeft w:val="0"/>
      <w:marRight w:val="0"/>
      <w:marTop w:val="0"/>
      <w:marBottom w:val="0"/>
      <w:divBdr>
        <w:top w:val="none" w:sz="0" w:space="0" w:color="auto"/>
        <w:left w:val="none" w:sz="0" w:space="0" w:color="auto"/>
        <w:bottom w:val="none" w:sz="0" w:space="0" w:color="auto"/>
        <w:right w:val="none" w:sz="0" w:space="0" w:color="auto"/>
      </w:divBdr>
    </w:div>
    <w:div w:id="1280528211">
      <w:bodyDiv w:val="1"/>
      <w:marLeft w:val="0"/>
      <w:marRight w:val="0"/>
      <w:marTop w:val="0"/>
      <w:marBottom w:val="0"/>
      <w:divBdr>
        <w:top w:val="none" w:sz="0" w:space="0" w:color="auto"/>
        <w:left w:val="none" w:sz="0" w:space="0" w:color="auto"/>
        <w:bottom w:val="none" w:sz="0" w:space="0" w:color="auto"/>
        <w:right w:val="none" w:sz="0" w:space="0" w:color="auto"/>
      </w:divBdr>
    </w:div>
    <w:div w:id="1447964994">
      <w:bodyDiv w:val="1"/>
      <w:marLeft w:val="0"/>
      <w:marRight w:val="0"/>
      <w:marTop w:val="0"/>
      <w:marBottom w:val="0"/>
      <w:divBdr>
        <w:top w:val="none" w:sz="0" w:space="0" w:color="auto"/>
        <w:left w:val="none" w:sz="0" w:space="0" w:color="auto"/>
        <w:bottom w:val="none" w:sz="0" w:space="0" w:color="auto"/>
        <w:right w:val="none" w:sz="0" w:space="0" w:color="auto"/>
      </w:divBdr>
    </w:div>
    <w:div w:id="1481801297">
      <w:bodyDiv w:val="1"/>
      <w:marLeft w:val="0"/>
      <w:marRight w:val="0"/>
      <w:marTop w:val="0"/>
      <w:marBottom w:val="0"/>
      <w:divBdr>
        <w:top w:val="none" w:sz="0" w:space="0" w:color="auto"/>
        <w:left w:val="none" w:sz="0" w:space="0" w:color="auto"/>
        <w:bottom w:val="none" w:sz="0" w:space="0" w:color="auto"/>
        <w:right w:val="none" w:sz="0" w:space="0" w:color="auto"/>
      </w:divBdr>
    </w:div>
    <w:div w:id="1526560094">
      <w:bodyDiv w:val="1"/>
      <w:marLeft w:val="0"/>
      <w:marRight w:val="0"/>
      <w:marTop w:val="0"/>
      <w:marBottom w:val="0"/>
      <w:divBdr>
        <w:top w:val="none" w:sz="0" w:space="0" w:color="auto"/>
        <w:left w:val="none" w:sz="0" w:space="0" w:color="auto"/>
        <w:bottom w:val="none" w:sz="0" w:space="0" w:color="auto"/>
        <w:right w:val="none" w:sz="0" w:space="0" w:color="auto"/>
      </w:divBdr>
    </w:div>
    <w:div w:id="1598908091">
      <w:bodyDiv w:val="1"/>
      <w:marLeft w:val="0"/>
      <w:marRight w:val="0"/>
      <w:marTop w:val="0"/>
      <w:marBottom w:val="0"/>
      <w:divBdr>
        <w:top w:val="none" w:sz="0" w:space="0" w:color="auto"/>
        <w:left w:val="none" w:sz="0" w:space="0" w:color="auto"/>
        <w:bottom w:val="none" w:sz="0" w:space="0" w:color="auto"/>
        <w:right w:val="none" w:sz="0" w:space="0" w:color="auto"/>
      </w:divBdr>
    </w:div>
    <w:div w:id="1601334572">
      <w:bodyDiv w:val="1"/>
      <w:marLeft w:val="0"/>
      <w:marRight w:val="0"/>
      <w:marTop w:val="0"/>
      <w:marBottom w:val="0"/>
      <w:divBdr>
        <w:top w:val="none" w:sz="0" w:space="0" w:color="auto"/>
        <w:left w:val="none" w:sz="0" w:space="0" w:color="auto"/>
        <w:bottom w:val="none" w:sz="0" w:space="0" w:color="auto"/>
        <w:right w:val="none" w:sz="0" w:space="0" w:color="auto"/>
      </w:divBdr>
    </w:div>
    <w:div w:id="1622345500">
      <w:bodyDiv w:val="1"/>
      <w:marLeft w:val="0"/>
      <w:marRight w:val="0"/>
      <w:marTop w:val="0"/>
      <w:marBottom w:val="0"/>
      <w:divBdr>
        <w:top w:val="none" w:sz="0" w:space="0" w:color="auto"/>
        <w:left w:val="none" w:sz="0" w:space="0" w:color="auto"/>
        <w:bottom w:val="none" w:sz="0" w:space="0" w:color="auto"/>
        <w:right w:val="none" w:sz="0" w:space="0" w:color="auto"/>
      </w:divBdr>
    </w:div>
    <w:div w:id="1864591055">
      <w:bodyDiv w:val="1"/>
      <w:marLeft w:val="0"/>
      <w:marRight w:val="0"/>
      <w:marTop w:val="0"/>
      <w:marBottom w:val="0"/>
      <w:divBdr>
        <w:top w:val="none" w:sz="0" w:space="0" w:color="auto"/>
        <w:left w:val="none" w:sz="0" w:space="0" w:color="auto"/>
        <w:bottom w:val="none" w:sz="0" w:space="0" w:color="auto"/>
        <w:right w:val="none" w:sz="0" w:space="0" w:color="auto"/>
      </w:divBdr>
    </w:div>
    <w:div w:id="2054496293">
      <w:bodyDiv w:val="1"/>
      <w:marLeft w:val="0"/>
      <w:marRight w:val="0"/>
      <w:marTop w:val="0"/>
      <w:marBottom w:val="0"/>
      <w:divBdr>
        <w:top w:val="none" w:sz="0" w:space="0" w:color="auto"/>
        <w:left w:val="none" w:sz="0" w:space="0" w:color="auto"/>
        <w:bottom w:val="none" w:sz="0" w:space="0" w:color="auto"/>
        <w:right w:val="none" w:sz="0" w:space="0" w:color="auto"/>
      </w:divBdr>
    </w:div>
    <w:div w:id="2055886336">
      <w:bodyDiv w:val="1"/>
      <w:marLeft w:val="0"/>
      <w:marRight w:val="0"/>
      <w:marTop w:val="0"/>
      <w:marBottom w:val="0"/>
      <w:divBdr>
        <w:top w:val="none" w:sz="0" w:space="0" w:color="auto"/>
        <w:left w:val="none" w:sz="0" w:space="0" w:color="auto"/>
        <w:bottom w:val="none" w:sz="0" w:space="0" w:color="auto"/>
        <w:right w:val="none" w:sz="0" w:space="0" w:color="auto"/>
      </w:divBdr>
    </w:div>
    <w:div w:id="2071953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ckinbusinesshub.com/wp-content/uploads/sites/5/2026/02/Starter-worksheet-Chapter-19.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backinbusinesshub.com/wp-content/uploads/sites/5/2026/02/Ch19-Class-Exam-1.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ackinbusinesshub.com/wp-content/uploads/sites/5/2026/02/Powerpoint-S4-Ch19-1.pptx" TargetMode="External"/><Relationship Id="rId11" Type="http://schemas.openxmlformats.org/officeDocument/2006/relationships/hyperlink" Target="https://backinbusinesshub.com/wp-content/uploads/sites/5/2026/02/Ch19-Sample-Paper-Workpack.pdf" TargetMode="External"/><Relationship Id="rId5" Type="http://schemas.openxmlformats.org/officeDocument/2006/relationships/hyperlink" Target="https://backinbusinesshub.com/wp-content/uploads/sites/5/2026/02/Starter-worksheet-Chapter-19.pdf" TargetMode="External"/><Relationship Id="rId10" Type="http://schemas.openxmlformats.org/officeDocument/2006/relationships/hyperlink" Target="https://backinbusinesshub.com/wp-content/uploads/sites/5/2026/02/Ch19-Activity-Book-Solutions.pdf" TargetMode="External"/><Relationship Id="rId4" Type="http://schemas.openxmlformats.org/officeDocument/2006/relationships/webSettings" Target="webSettings.xml"/><Relationship Id="rId9" Type="http://schemas.openxmlformats.org/officeDocument/2006/relationships/hyperlink" Target="https://create.kahoot.it/details/cc6806bd-7862-4021-ae63-291ba77cc4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3448</Words>
  <Characters>19656</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2</cp:revision>
  <dcterms:created xsi:type="dcterms:W3CDTF">2026-03-11T16:55:00Z</dcterms:created>
  <dcterms:modified xsi:type="dcterms:W3CDTF">2026-03-11T16:55:00Z</dcterms:modified>
</cp:coreProperties>
</file>