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8049B" w14:textId="56ECC364" w:rsidR="004C4A39" w:rsidRDefault="004C4A39" w:rsidP="00852DCB">
      <w:pPr>
        <w:pBdr>
          <w:top w:val="single" w:sz="4" w:space="1" w:color="auto"/>
          <w:left w:val="single" w:sz="4" w:space="4" w:color="auto"/>
          <w:bottom w:val="single" w:sz="4" w:space="1" w:color="auto"/>
          <w:right w:val="single" w:sz="4" w:space="4" w:color="auto"/>
        </w:pBdr>
        <w:rPr>
          <w:rFonts w:ascii="Calibri" w:hAnsi="Calibri" w:cs="Calibri"/>
          <w:b/>
          <w:bCs/>
          <w:color w:val="E97132" w:themeColor="accent2"/>
          <w:sz w:val="48"/>
          <w:szCs w:val="48"/>
        </w:rPr>
      </w:pPr>
      <w:r w:rsidRPr="004C4A39">
        <w:rPr>
          <w:rFonts w:ascii="Calibri" w:hAnsi="Calibri" w:cs="Calibri"/>
          <w:b/>
          <w:bCs/>
          <w:color w:val="E97132" w:themeColor="accent2"/>
          <w:sz w:val="48"/>
          <w:szCs w:val="48"/>
        </w:rPr>
        <w:t>S</w:t>
      </w:r>
      <w:r w:rsidR="00852DCB">
        <w:rPr>
          <w:rFonts w:ascii="Calibri" w:hAnsi="Calibri" w:cs="Calibri"/>
          <w:b/>
          <w:bCs/>
          <w:color w:val="E97132" w:themeColor="accent2"/>
          <w:sz w:val="48"/>
          <w:szCs w:val="48"/>
        </w:rPr>
        <w:t xml:space="preserve">trand </w:t>
      </w:r>
      <w:r w:rsidR="00F71E24">
        <w:rPr>
          <w:rFonts w:ascii="Calibri" w:hAnsi="Calibri" w:cs="Calibri"/>
          <w:b/>
          <w:bCs/>
          <w:color w:val="E97132" w:themeColor="accent2"/>
          <w:sz w:val="48"/>
          <w:szCs w:val="48"/>
        </w:rPr>
        <w:t>3</w:t>
      </w:r>
      <w:r w:rsidRPr="004C4A39">
        <w:rPr>
          <w:rFonts w:ascii="Calibri" w:hAnsi="Calibri" w:cs="Calibri"/>
          <w:b/>
          <w:bCs/>
          <w:color w:val="E97132" w:themeColor="accent2"/>
          <w:sz w:val="48"/>
          <w:szCs w:val="48"/>
        </w:rPr>
        <w:t xml:space="preserve"> Ch</w:t>
      </w:r>
      <w:r w:rsidR="00852DCB">
        <w:rPr>
          <w:rFonts w:ascii="Calibri" w:hAnsi="Calibri" w:cs="Calibri"/>
          <w:b/>
          <w:bCs/>
          <w:color w:val="E97132" w:themeColor="accent2"/>
          <w:sz w:val="48"/>
          <w:szCs w:val="48"/>
        </w:rPr>
        <w:t xml:space="preserve">apter </w:t>
      </w:r>
      <w:r w:rsidR="00F71E24">
        <w:rPr>
          <w:rFonts w:ascii="Calibri" w:hAnsi="Calibri" w:cs="Calibri"/>
          <w:b/>
          <w:bCs/>
          <w:color w:val="E97132" w:themeColor="accent2"/>
          <w:sz w:val="48"/>
          <w:szCs w:val="48"/>
        </w:rPr>
        <w:t>14</w:t>
      </w:r>
      <w:r w:rsidRPr="004C4A39">
        <w:rPr>
          <w:rFonts w:ascii="Calibri" w:hAnsi="Calibri" w:cs="Calibri"/>
          <w:b/>
          <w:bCs/>
          <w:color w:val="E97132" w:themeColor="accent2"/>
          <w:sz w:val="48"/>
          <w:szCs w:val="48"/>
        </w:rPr>
        <w:t xml:space="preserve"> </w:t>
      </w:r>
      <w:r w:rsidR="00F71E24">
        <w:rPr>
          <w:rFonts w:ascii="Calibri" w:hAnsi="Calibri" w:cs="Calibri"/>
          <w:b/>
          <w:bCs/>
          <w:color w:val="E97132" w:themeColor="accent2"/>
          <w:sz w:val="48"/>
          <w:szCs w:val="48"/>
        </w:rPr>
        <w:t>Leading and managing people</w:t>
      </w:r>
      <w:r w:rsidRPr="004C4A39">
        <w:rPr>
          <w:rFonts w:ascii="Calibri" w:hAnsi="Calibri" w:cs="Calibri"/>
          <w:b/>
          <w:bCs/>
          <w:color w:val="E97132" w:themeColor="accent2"/>
          <w:sz w:val="48"/>
          <w:szCs w:val="48"/>
        </w:rPr>
        <w:t xml:space="preserve"> </w:t>
      </w:r>
      <w:r w:rsidR="00852DCB">
        <w:rPr>
          <w:rFonts w:ascii="Calibri" w:hAnsi="Calibri" w:cs="Calibri"/>
          <w:b/>
          <w:bCs/>
          <w:color w:val="E97132" w:themeColor="accent2"/>
          <w:sz w:val="48"/>
          <w:szCs w:val="48"/>
        </w:rPr>
        <w:t>(3 weeks)</w:t>
      </w:r>
    </w:p>
    <w:p w14:paraId="56DD61A4" w14:textId="77777777" w:rsidR="00765D98" w:rsidRPr="005902F8" w:rsidRDefault="00D82935" w:rsidP="00765D98">
      <w:pPr>
        <w:spacing w:line="276" w:lineRule="auto"/>
        <w:rPr>
          <w:rFonts w:ascii="Calibri" w:hAnsi="Calibri" w:cs="Calibri"/>
          <w:b/>
          <w:bCs/>
          <w:color w:val="E97132" w:themeColor="accent2"/>
          <w:sz w:val="28"/>
          <w:szCs w:val="28"/>
          <w:lang w:val="en-GB"/>
        </w:rPr>
      </w:pPr>
      <w:r w:rsidRPr="005902F8">
        <w:rPr>
          <w:rFonts w:ascii="Calibri" w:hAnsi="Calibri" w:cs="Calibri"/>
          <w:b/>
          <w:bCs/>
          <w:color w:val="E97132" w:themeColor="accent2"/>
          <w:sz w:val="28"/>
          <w:szCs w:val="28"/>
          <w:lang w:val="en-GB"/>
        </w:rPr>
        <w:t>Learning Outcomes</w:t>
      </w:r>
    </w:p>
    <w:p w14:paraId="667FA6E2" w14:textId="2F035B78" w:rsidR="00765D98" w:rsidRPr="00765D98" w:rsidRDefault="00F71E24" w:rsidP="00765D98">
      <w:pPr>
        <w:pBdr>
          <w:top w:val="single" w:sz="4" w:space="1" w:color="auto"/>
          <w:left w:val="single" w:sz="4" w:space="4" w:color="auto"/>
          <w:bottom w:val="single" w:sz="4" w:space="1" w:color="auto"/>
          <w:right w:val="single" w:sz="4" w:space="4" w:color="auto"/>
        </w:pBdr>
        <w:spacing w:after="160" w:line="276" w:lineRule="auto"/>
        <w:rPr>
          <w:rFonts w:ascii="Calibri" w:hAnsi="Calibri" w:cs="Calibri"/>
          <w:b/>
          <w:bCs/>
          <w:color w:val="E97132" w:themeColor="accent2"/>
          <w:sz w:val="22"/>
          <w:szCs w:val="22"/>
          <w:lang w:val="en-GB"/>
        </w:rPr>
      </w:pPr>
      <w:r>
        <w:rPr>
          <w:rFonts w:ascii="Calibri" w:hAnsi="Calibri" w:cs="Calibri"/>
          <w:b/>
          <w:bCs/>
          <w:color w:val="E97132" w:themeColor="accent2"/>
          <w:sz w:val="22"/>
          <w:szCs w:val="22"/>
          <w:lang w:val="en-GB"/>
        </w:rPr>
        <w:t>14.</w:t>
      </w:r>
      <w:r w:rsidR="00765D98" w:rsidRPr="005902F8">
        <w:rPr>
          <w:rFonts w:ascii="Calibri" w:hAnsi="Calibri" w:cs="Calibri"/>
          <w:b/>
          <w:bCs/>
          <w:color w:val="E97132" w:themeColor="accent2"/>
          <w:sz w:val="22"/>
          <w:szCs w:val="22"/>
          <w:lang w:val="en-GB"/>
        </w:rPr>
        <w:t xml:space="preserve">1 </w:t>
      </w:r>
      <w:r w:rsidR="00E201E9" w:rsidRPr="00E201E9">
        <w:rPr>
          <w:rFonts w:ascii="Calibri" w:hAnsi="Calibri" w:cs="Calibri"/>
          <w:sz w:val="22"/>
          <w:szCs w:val="22"/>
        </w:rPr>
        <w:t>Discuss the internal and external factors that impact on workforce planning.</w:t>
      </w:r>
    </w:p>
    <w:p w14:paraId="4A32074A" w14:textId="3411EE97" w:rsidR="00765D98" w:rsidRPr="00765D98" w:rsidRDefault="00F71E24" w:rsidP="00765D98">
      <w:pPr>
        <w:pBdr>
          <w:top w:val="single" w:sz="4" w:space="1" w:color="auto"/>
          <w:left w:val="single" w:sz="4" w:space="4" w:color="auto"/>
          <w:bottom w:val="single" w:sz="4" w:space="1" w:color="auto"/>
          <w:right w:val="single" w:sz="4" w:space="4" w:color="auto"/>
        </w:pBdr>
        <w:spacing w:after="160"/>
        <w:rPr>
          <w:rFonts w:ascii="Calibri" w:hAnsi="Calibri" w:cs="Calibri"/>
          <w:sz w:val="22"/>
          <w:szCs w:val="22"/>
        </w:rPr>
      </w:pPr>
      <w:r>
        <w:rPr>
          <w:rFonts w:ascii="Calibri" w:hAnsi="Calibri" w:cs="Calibri"/>
          <w:b/>
          <w:bCs/>
          <w:color w:val="E97132" w:themeColor="accent2"/>
          <w:sz w:val="22"/>
          <w:szCs w:val="22"/>
          <w:lang w:val="en-GB"/>
        </w:rPr>
        <w:t>14</w:t>
      </w:r>
      <w:r w:rsidR="00765D98" w:rsidRPr="005902F8">
        <w:rPr>
          <w:rFonts w:ascii="Calibri" w:hAnsi="Calibri" w:cs="Calibri"/>
          <w:b/>
          <w:bCs/>
          <w:color w:val="E97132" w:themeColor="accent2"/>
          <w:sz w:val="22"/>
          <w:szCs w:val="22"/>
          <w:lang w:val="en-GB"/>
        </w:rPr>
        <w:t xml:space="preserve">.2 </w:t>
      </w:r>
      <w:r w:rsidR="00E201E9" w:rsidRPr="00BA3B4D">
        <w:rPr>
          <w:rFonts w:ascii="Calibri" w:hAnsi="Calibri" w:cs="Calibri"/>
          <w:color w:val="000000"/>
          <w:sz w:val="22"/>
          <w:szCs w:val="22"/>
        </w:rPr>
        <w:t>Outline the key stages in the recruitment process and suggest how organisations might adopt ethical approaches to recruitment.</w:t>
      </w:r>
    </w:p>
    <w:p w14:paraId="7C4E7DE4" w14:textId="398E3E92" w:rsidR="00765D98" w:rsidRPr="00765D98" w:rsidRDefault="00F71E24" w:rsidP="00765D98">
      <w:pPr>
        <w:pBdr>
          <w:top w:val="single" w:sz="4" w:space="1" w:color="auto"/>
          <w:left w:val="single" w:sz="4" w:space="4" w:color="auto"/>
          <w:bottom w:val="single" w:sz="4" w:space="1" w:color="auto"/>
          <w:right w:val="single" w:sz="4" w:space="4" w:color="auto"/>
        </w:pBdr>
        <w:spacing w:after="160"/>
        <w:rPr>
          <w:rFonts w:ascii="Calibri" w:hAnsi="Calibri" w:cs="Calibri"/>
          <w:sz w:val="22"/>
          <w:szCs w:val="22"/>
        </w:rPr>
      </w:pPr>
      <w:r>
        <w:rPr>
          <w:rFonts w:ascii="Calibri" w:hAnsi="Calibri" w:cs="Calibri"/>
          <w:b/>
          <w:bCs/>
          <w:color w:val="E97132" w:themeColor="accent2"/>
          <w:sz w:val="22"/>
          <w:szCs w:val="22"/>
          <w:lang w:val="en-GB"/>
        </w:rPr>
        <w:t>14</w:t>
      </w:r>
      <w:r w:rsidR="00765D98" w:rsidRPr="005902F8">
        <w:rPr>
          <w:rFonts w:ascii="Calibri" w:hAnsi="Calibri" w:cs="Calibri"/>
          <w:b/>
          <w:bCs/>
          <w:color w:val="E97132" w:themeColor="accent2"/>
          <w:sz w:val="22"/>
          <w:szCs w:val="22"/>
          <w:lang w:val="en-GB"/>
        </w:rPr>
        <w:t>.3</w:t>
      </w:r>
      <w:r w:rsidR="00910A19" w:rsidRPr="00910A19">
        <w:rPr>
          <w:rFonts w:ascii="Calibri" w:hAnsi="Calibri" w:cs="Calibri"/>
          <w:sz w:val="22"/>
          <w:szCs w:val="22"/>
        </w:rPr>
        <w:t xml:space="preserve"> Evaluate how digital technologies influence the process of recruitment and selection.</w:t>
      </w:r>
    </w:p>
    <w:p w14:paraId="6A409620" w14:textId="7B5F37AD" w:rsidR="00765D98" w:rsidRPr="00765D98" w:rsidRDefault="00F71E24" w:rsidP="00765D98">
      <w:pPr>
        <w:pBdr>
          <w:top w:val="single" w:sz="4" w:space="1" w:color="auto"/>
          <w:left w:val="single" w:sz="4" w:space="4" w:color="auto"/>
          <w:bottom w:val="single" w:sz="4" w:space="1" w:color="auto"/>
          <w:right w:val="single" w:sz="4" w:space="4" w:color="auto"/>
        </w:pBdr>
        <w:spacing w:after="160"/>
        <w:rPr>
          <w:rFonts w:ascii="Calibri" w:hAnsi="Calibri" w:cs="Calibri"/>
          <w:sz w:val="22"/>
          <w:szCs w:val="22"/>
        </w:rPr>
      </w:pPr>
      <w:r>
        <w:rPr>
          <w:rFonts w:ascii="Calibri" w:hAnsi="Calibri" w:cs="Calibri"/>
          <w:b/>
          <w:bCs/>
          <w:color w:val="E97132" w:themeColor="accent2"/>
          <w:sz w:val="22"/>
          <w:szCs w:val="22"/>
          <w:lang w:val="en-GB"/>
        </w:rPr>
        <w:t>14</w:t>
      </w:r>
      <w:r w:rsidR="00765D98" w:rsidRPr="005902F8">
        <w:rPr>
          <w:rFonts w:ascii="Calibri" w:hAnsi="Calibri" w:cs="Calibri"/>
          <w:b/>
          <w:bCs/>
          <w:color w:val="E97132" w:themeColor="accent2"/>
          <w:sz w:val="22"/>
          <w:szCs w:val="22"/>
          <w:lang w:val="en-GB"/>
        </w:rPr>
        <w:t xml:space="preserve">.4 </w:t>
      </w:r>
      <w:r w:rsidR="00910A19" w:rsidRPr="00910A19">
        <w:rPr>
          <w:rFonts w:ascii="Calibri" w:hAnsi="Calibri" w:cs="Calibri"/>
          <w:sz w:val="22"/>
          <w:szCs w:val="22"/>
        </w:rPr>
        <w:t>Investigate the factors that impact on employee motivation.</w:t>
      </w:r>
    </w:p>
    <w:p w14:paraId="4ACC4508" w14:textId="73C478D1" w:rsidR="00765D98" w:rsidRPr="00765D98" w:rsidRDefault="00F71E24" w:rsidP="00765D98">
      <w:pPr>
        <w:pBdr>
          <w:top w:val="single" w:sz="4" w:space="1" w:color="auto"/>
          <w:left w:val="single" w:sz="4" w:space="4" w:color="auto"/>
          <w:bottom w:val="single" w:sz="4" w:space="1" w:color="auto"/>
          <w:right w:val="single" w:sz="4" w:space="4" w:color="auto"/>
        </w:pBdr>
        <w:spacing w:after="160"/>
        <w:rPr>
          <w:rFonts w:ascii="Calibri" w:hAnsi="Calibri" w:cs="Calibri"/>
          <w:sz w:val="22"/>
          <w:szCs w:val="22"/>
        </w:rPr>
      </w:pPr>
      <w:r>
        <w:rPr>
          <w:rFonts w:ascii="Calibri" w:hAnsi="Calibri" w:cs="Calibri"/>
          <w:b/>
          <w:bCs/>
          <w:color w:val="E97132" w:themeColor="accent2"/>
          <w:sz w:val="22"/>
          <w:szCs w:val="22"/>
          <w:lang w:val="en-GB"/>
        </w:rPr>
        <w:t>14</w:t>
      </w:r>
      <w:r w:rsidR="00765D98" w:rsidRPr="005902F8">
        <w:rPr>
          <w:rFonts w:ascii="Calibri" w:hAnsi="Calibri" w:cs="Calibri"/>
          <w:b/>
          <w:bCs/>
          <w:color w:val="E97132" w:themeColor="accent2"/>
          <w:sz w:val="22"/>
          <w:szCs w:val="22"/>
          <w:lang w:val="en-GB"/>
        </w:rPr>
        <w:t xml:space="preserve">.5 </w:t>
      </w:r>
      <w:r w:rsidR="00910A19" w:rsidRPr="00910A19">
        <w:rPr>
          <w:rFonts w:ascii="Calibri" w:hAnsi="Calibri" w:cs="Calibri"/>
          <w:sz w:val="22"/>
          <w:szCs w:val="22"/>
        </w:rPr>
        <w:t>Describe what is meant by effective employee appraisal.</w:t>
      </w:r>
    </w:p>
    <w:p w14:paraId="06780D12" w14:textId="71FC714C" w:rsidR="003F5740" w:rsidRDefault="00F71E24" w:rsidP="00765D98">
      <w:pPr>
        <w:pBdr>
          <w:top w:val="single" w:sz="4" w:space="1" w:color="auto"/>
          <w:left w:val="single" w:sz="4" w:space="4" w:color="auto"/>
          <w:bottom w:val="single" w:sz="4" w:space="1" w:color="auto"/>
          <w:right w:val="single" w:sz="4" w:space="4" w:color="auto"/>
        </w:pBdr>
        <w:spacing w:after="160"/>
        <w:rPr>
          <w:rFonts w:ascii="Calibri" w:hAnsi="Calibri" w:cs="Calibri"/>
          <w:sz w:val="22"/>
          <w:szCs w:val="22"/>
        </w:rPr>
      </w:pPr>
      <w:r>
        <w:rPr>
          <w:rFonts w:ascii="Calibri" w:hAnsi="Calibri" w:cs="Calibri"/>
          <w:b/>
          <w:bCs/>
          <w:color w:val="E97132" w:themeColor="accent2"/>
          <w:sz w:val="22"/>
          <w:szCs w:val="22"/>
          <w:lang w:val="en-GB"/>
        </w:rPr>
        <w:t>14</w:t>
      </w:r>
      <w:r w:rsidR="00765D98" w:rsidRPr="005902F8">
        <w:rPr>
          <w:rFonts w:ascii="Calibri" w:hAnsi="Calibri" w:cs="Calibri"/>
          <w:b/>
          <w:bCs/>
          <w:color w:val="E97132" w:themeColor="accent2"/>
          <w:sz w:val="22"/>
          <w:szCs w:val="22"/>
          <w:lang w:val="en-GB"/>
        </w:rPr>
        <w:t xml:space="preserve">.6 </w:t>
      </w:r>
      <w:r w:rsidR="00910A19" w:rsidRPr="00910A19">
        <w:rPr>
          <w:rFonts w:ascii="Calibri" w:hAnsi="Calibri" w:cs="Calibri"/>
          <w:sz w:val="22"/>
          <w:szCs w:val="22"/>
        </w:rPr>
        <w:t>Identify a number of approaches to appraisal and analyse how these approaches might contribute to employee motivation.</w:t>
      </w:r>
    </w:p>
    <w:p w14:paraId="0A4D8F54" w14:textId="39A43305" w:rsidR="00765D98" w:rsidRDefault="00F71E24" w:rsidP="00765D98">
      <w:pPr>
        <w:pBdr>
          <w:top w:val="single" w:sz="4" w:space="1" w:color="auto"/>
          <w:left w:val="single" w:sz="4" w:space="4" w:color="auto"/>
          <w:bottom w:val="single" w:sz="4" w:space="1" w:color="auto"/>
          <w:right w:val="single" w:sz="4" w:space="4" w:color="auto"/>
        </w:pBdr>
        <w:spacing w:after="160"/>
        <w:rPr>
          <w:rFonts w:ascii="Calibri" w:hAnsi="Calibri" w:cs="Calibri"/>
          <w:sz w:val="22"/>
          <w:szCs w:val="22"/>
        </w:rPr>
      </w:pPr>
      <w:r>
        <w:rPr>
          <w:rFonts w:ascii="Calibri" w:hAnsi="Calibri" w:cs="Calibri"/>
          <w:b/>
          <w:bCs/>
          <w:color w:val="E97132" w:themeColor="accent2"/>
          <w:sz w:val="22"/>
          <w:szCs w:val="22"/>
          <w:lang w:val="en-GB"/>
        </w:rPr>
        <w:t>14</w:t>
      </w:r>
      <w:r w:rsidR="00765D98" w:rsidRPr="005902F8">
        <w:rPr>
          <w:rFonts w:ascii="Calibri" w:hAnsi="Calibri" w:cs="Calibri"/>
          <w:b/>
          <w:bCs/>
          <w:color w:val="E97132" w:themeColor="accent2"/>
          <w:sz w:val="22"/>
          <w:szCs w:val="22"/>
          <w:lang w:val="en-GB"/>
        </w:rPr>
        <w:t>.7</w:t>
      </w:r>
      <w:r w:rsidR="00910A19" w:rsidRPr="00910A19">
        <w:rPr>
          <w:rFonts w:ascii="Calibri" w:hAnsi="Calibri" w:cs="Calibri"/>
          <w:sz w:val="22"/>
          <w:szCs w:val="22"/>
        </w:rPr>
        <w:t xml:space="preserve"> Explain what is meant by human capital management and outline how the organisational environment is a factor in its development.</w:t>
      </w:r>
    </w:p>
    <w:p w14:paraId="70B33B17" w14:textId="05525D4F" w:rsidR="00F71E24" w:rsidRDefault="00F71E24" w:rsidP="00F71E24">
      <w:pPr>
        <w:pBdr>
          <w:top w:val="single" w:sz="4" w:space="1" w:color="auto"/>
          <w:left w:val="single" w:sz="4" w:space="4" w:color="auto"/>
          <w:bottom w:val="single" w:sz="4" w:space="1" w:color="auto"/>
          <w:right w:val="single" w:sz="4" w:space="4" w:color="auto"/>
        </w:pBdr>
        <w:spacing w:after="160" w:line="276" w:lineRule="auto"/>
        <w:rPr>
          <w:rFonts w:ascii="Calibri" w:hAnsi="Calibri" w:cs="Calibri"/>
          <w:b/>
          <w:bCs/>
          <w:color w:val="E97132" w:themeColor="accent2"/>
          <w:sz w:val="22"/>
          <w:szCs w:val="22"/>
          <w:lang w:val="en-GB"/>
        </w:rPr>
      </w:pPr>
      <w:r>
        <w:rPr>
          <w:rFonts w:ascii="Calibri" w:hAnsi="Calibri" w:cs="Calibri"/>
          <w:b/>
          <w:bCs/>
          <w:color w:val="E97132" w:themeColor="accent2"/>
          <w:sz w:val="22"/>
          <w:szCs w:val="22"/>
          <w:lang w:val="en-GB"/>
        </w:rPr>
        <w:t>14</w:t>
      </w:r>
      <w:r w:rsidRPr="005902F8">
        <w:rPr>
          <w:rFonts w:ascii="Calibri" w:hAnsi="Calibri" w:cs="Calibri"/>
          <w:b/>
          <w:bCs/>
          <w:color w:val="E97132" w:themeColor="accent2"/>
          <w:sz w:val="22"/>
          <w:szCs w:val="22"/>
          <w:lang w:val="en-GB"/>
        </w:rPr>
        <w:t>.</w:t>
      </w:r>
      <w:r>
        <w:rPr>
          <w:rFonts w:ascii="Calibri" w:hAnsi="Calibri" w:cs="Calibri"/>
          <w:b/>
          <w:bCs/>
          <w:color w:val="E97132" w:themeColor="accent2"/>
          <w:sz w:val="22"/>
          <w:szCs w:val="22"/>
          <w:lang w:val="en-GB"/>
        </w:rPr>
        <w:t>8</w:t>
      </w:r>
      <w:r w:rsidRPr="005902F8">
        <w:rPr>
          <w:rFonts w:ascii="Calibri" w:hAnsi="Calibri" w:cs="Calibri"/>
          <w:b/>
          <w:bCs/>
          <w:color w:val="E97132" w:themeColor="accent2"/>
          <w:sz w:val="22"/>
          <w:szCs w:val="22"/>
          <w:lang w:val="en-GB"/>
        </w:rPr>
        <w:t xml:space="preserve"> </w:t>
      </w:r>
      <w:r w:rsidR="00910A19" w:rsidRPr="00910A19">
        <w:rPr>
          <w:rFonts w:ascii="Calibri" w:hAnsi="Calibri" w:cs="Calibri"/>
          <w:sz w:val="22"/>
          <w:szCs w:val="22"/>
        </w:rPr>
        <w:t>Investigate the different types of training and professional development that may be offered to employees and outline why ongoing training and professional development is an important aspect of human capital management.</w:t>
      </w:r>
    </w:p>
    <w:p w14:paraId="656227C1" w14:textId="66D38DDE" w:rsidR="00F71E24" w:rsidRPr="00F71E24" w:rsidRDefault="00F71E24" w:rsidP="00F71E24">
      <w:pPr>
        <w:pBdr>
          <w:top w:val="single" w:sz="4" w:space="1" w:color="auto"/>
          <w:left w:val="single" w:sz="4" w:space="4" w:color="auto"/>
          <w:bottom w:val="single" w:sz="4" w:space="1" w:color="auto"/>
          <w:right w:val="single" w:sz="4" w:space="4" w:color="auto"/>
        </w:pBdr>
        <w:spacing w:after="160" w:line="276" w:lineRule="auto"/>
        <w:rPr>
          <w:rFonts w:ascii="Calibri" w:hAnsi="Calibri" w:cs="Calibri"/>
          <w:b/>
          <w:bCs/>
          <w:color w:val="E97132" w:themeColor="accent2"/>
          <w:sz w:val="22"/>
          <w:szCs w:val="22"/>
          <w:lang w:val="en-GB"/>
        </w:rPr>
      </w:pPr>
      <w:r>
        <w:rPr>
          <w:rFonts w:ascii="Calibri" w:hAnsi="Calibri" w:cs="Calibri"/>
          <w:b/>
          <w:bCs/>
          <w:color w:val="E97132" w:themeColor="accent2"/>
          <w:sz w:val="22"/>
          <w:szCs w:val="22"/>
          <w:lang w:val="en-GB"/>
        </w:rPr>
        <w:t>14.9</w:t>
      </w:r>
      <w:r w:rsidRPr="005902F8">
        <w:rPr>
          <w:rFonts w:ascii="Calibri" w:hAnsi="Calibri" w:cs="Calibri"/>
          <w:b/>
          <w:bCs/>
          <w:color w:val="E97132" w:themeColor="accent2"/>
          <w:sz w:val="22"/>
          <w:szCs w:val="22"/>
          <w:lang w:val="en-GB"/>
        </w:rPr>
        <w:t xml:space="preserve"> </w:t>
      </w:r>
      <w:r w:rsidR="00F45188" w:rsidRPr="00F45188">
        <w:rPr>
          <w:rFonts w:ascii="Calibri" w:hAnsi="Calibri" w:cs="Calibri"/>
          <w:sz w:val="22"/>
          <w:szCs w:val="22"/>
        </w:rPr>
        <w:t>Appreciate the opportunities and challenges associated with working in teams for both employees and employers.</w:t>
      </w:r>
    </w:p>
    <w:p w14:paraId="019C0C15" w14:textId="797DD25F" w:rsidR="00F71E24" w:rsidRPr="00765D98" w:rsidRDefault="00F71E24" w:rsidP="00F71E24">
      <w:pPr>
        <w:pBdr>
          <w:top w:val="single" w:sz="4" w:space="1" w:color="auto"/>
          <w:left w:val="single" w:sz="4" w:space="4" w:color="auto"/>
          <w:bottom w:val="single" w:sz="4" w:space="1" w:color="auto"/>
          <w:right w:val="single" w:sz="4" w:space="4" w:color="auto"/>
        </w:pBdr>
        <w:spacing w:after="160"/>
        <w:rPr>
          <w:rFonts w:ascii="Calibri" w:hAnsi="Calibri" w:cs="Calibri"/>
          <w:sz w:val="22"/>
          <w:szCs w:val="22"/>
        </w:rPr>
      </w:pPr>
      <w:r>
        <w:rPr>
          <w:rFonts w:ascii="Calibri" w:hAnsi="Calibri" w:cs="Calibri"/>
          <w:b/>
          <w:bCs/>
          <w:color w:val="E97132" w:themeColor="accent2"/>
          <w:sz w:val="22"/>
          <w:szCs w:val="22"/>
          <w:lang w:val="en-GB"/>
        </w:rPr>
        <w:t>14.10</w:t>
      </w:r>
      <w:r w:rsidRPr="005902F8">
        <w:rPr>
          <w:rFonts w:ascii="Calibri" w:hAnsi="Calibri" w:cs="Calibri"/>
          <w:b/>
          <w:bCs/>
          <w:color w:val="E97132" w:themeColor="accent2"/>
          <w:sz w:val="22"/>
          <w:szCs w:val="22"/>
          <w:lang w:val="en-GB"/>
        </w:rPr>
        <w:t xml:space="preserve"> </w:t>
      </w:r>
      <w:r w:rsidR="00F45188" w:rsidRPr="00F45188">
        <w:rPr>
          <w:rFonts w:ascii="Calibri" w:hAnsi="Calibri" w:cs="Calibri"/>
          <w:sz w:val="22"/>
          <w:szCs w:val="22"/>
        </w:rPr>
        <w:t>Outline how employers and employees can work together to create a more sustainable workplace</w:t>
      </w:r>
    </w:p>
    <w:p w14:paraId="5A88237F" w14:textId="3AF7DAC5" w:rsidR="00F71E24" w:rsidRPr="00765D98" w:rsidRDefault="00F71E24" w:rsidP="00F71E24">
      <w:pPr>
        <w:pBdr>
          <w:top w:val="single" w:sz="4" w:space="1" w:color="auto"/>
          <w:left w:val="single" w:sz="4" w:space="4" w:color="auto"/>
          <w:bottom w:val="single" w:sz="4" w:space="1" w:color="auto"/>
          <w:right w:val="single" w:sz="4" w:space="4" w:color="auto"/>
        </w:pBdr>
        <w:spacing w:after="160"/>
        <w:rPr>
          <w:rFonts w:ascii="Calibri" w:hAnsi="Calibri" w:cs="Calibri"/>
          <w:sz w:val="22"/>
          <w:szCs w:val="22"/>
        </w:rPr>
      </w:pPr>
      <w:r>
        <w:rPr>
          <w:rFonts w:ascii="Calibri" w:hAnsi="Calibri" w:cs="Calibri"/>
          <w:b/>
          <w:bCs/>
          <w:color w:val="E97132" w:themeColor="accent2"/>
          <w:sz w:val="22"/>
          <w:szCs w:val="22"/>
          <w:lang w:val="en-GB"/>
        </w:rPr>
        <w:t>14.11</w:t>
      </w:r>
      <w:r w:rsidRPr="005902F8">
        <w:rPr>
          <w:rFonts w:ascii="Calibri" w:hAnsi="Calibri" w:cs="Calibri"/>
          <w:b/>
          <w:bCs/>
          <w:color w:val="E97132" w:themeColor="accent2"/>
          <w:sz w:val="22"/>
          <w:szCs w:val="22"/>
          <w:lang w:val="en-GB"/>
        </w:rPr>
        <w:t xml:space="preserve"> </w:t>
      </w:r>
      <w:r w:rsidR="00F45188" w:rsidRPr="00F45188">
        <w:rPr>
          <w:rFonts w:ascii="Calibri" w:hAnsi="Calibri" w:cs="Calibri"/>
          <w:sz w:val="22"/>
          <w:szCs w:val="22"/>
        </w:rPr>
        <w:t>Investigate how digital technology impacts on the workplace.</w:t>
      </w:r>
    </w:p>
    <w:p w14:paraId="33C69CE0" w14:textId="30F7A83C" w:rsidR="00F71E24" w:rsidRPr="00765D98" w:rsidRDefault="00F71E24" w:rsidP="00F71E24">
      <w:pPr>
        <w:pBdr>
          <w:top w:val="single" w:sz="4" w:space="1" w:color="auto"/>
          <w:left w:val="single" w:sz="4" w:space="4" w:color="auto"/>
          <w:bottom w:val="single" w:sz="4" w:space="1" w:color="auto"/>
          <w:right w:val="single" w:sz="4" w:space="4" w:color="auto"/>
        </w:pBdr>
        <w:spacing w:after="160"/>
        <w:rPr>
          <w:rFonts w:ascii="Calibri" w:hAnsi="Calibri" w:cs="Calibri"/>
          <w:sz w:val="22"/>
          <w:szCs w:val="22"/>
        </w:rPr>
      </w:pPr>
      <w:r>
        <w:rPr>
          <w:rFonts w:ascii="Calibri" w:hAnsi="Calibri" w:cs="Calibri"/>
          <w:b/>
          <w:bCs/>
          <w:color w:val="E97132" w:themeColor="accent2"/>
          <w:sz w:val="22"/>
          <w:szCs w:val="22"/>
          <w:lang w:val="en-GB"/>
        </w:rPr>
        <w:t>14.12</w:t>
      </w:r>
      <w:r w:rsidRPr="005902F8">
        <w:rPr>
          <w:rFonts w:ascii="Calibri" w:hAnsi="Calibri" w:cs="Calibri"/>
          <w:b/>
          <w:bCs/>
          <w:color w:val="E97132" w:themeColor="accent2"/>
          <w:sz w:val="22"/>
          <w:szCs w:val="22"/>
          <w:lang w:val="en-GB"/>
        </w:rPr>
        <w:t xml:space="preserve"> </w:t>
      </w:r>
      <w:r w:rsidR="00F45188" w:rsidRPr="00F45188">
        <w:rPr>
          <w:rFonts w:ascii="Calibri" w:hAnsi="Calibri" w:cs="Calibri"/>
          <w:sz w:val="22"/>
          <w:szCs w:val="22"/>
        </w:rPr>
        <w:t>Identify the opportunities and challenges associated with remote and blended working arrangements for both employees and employers</w:t>
      </w:r>
    </w:p>
    <w:p w14:paraId="657D053B" w14:textId="39ACC964" w:rsidR="00F71E24" w:rsidRDefault="00F71E24" w:rsidP="00F71E24">
      <w:pPr>
        <w:pBdr>
          <w:top w:val="single" w:sz="4" w:space="1" w:color="auto"/>
          <w:left w:val="single" w:sz="4" w:space="4" w:color="auto"/>
          <w:bottom w:val="single" w:sz="4" w:space="1" w:color="auto"/>
          <w:right w:val="single" w:sz="4" w:space="4" w:color="auto"/>
        </w:pBdr>
        <w:spacing w:after="160"/>
        <w:rPr>
          <w:rFonts w:ascii="Calibri" w:hAnsi="Calibri" w:cs="Calibri"/>
          <w:sz w:val="22"/>
          <w:szCs w:val="22"/>
        </w:rPr>
      </w:pPr>
      <w:r>
        <w:rPr>
          <w:rFonts w:ascii="Calibri" w:hAnsi="Calibri" w:cs="Calibri"/>
          <w:b/>
          <w:bCs/>
          <w:color w:val="E97132" w:themeColor="accent2"/>
          <w:sz w:val="22"/>
          <w:szCs w:val="22"/>
          <w:lang w:val="en-GB"/>
        </w:rPr>
        <w:t>14.13</w:t>
      </w:r>
      <w:r w:rsidRPr="005902F8">
        <w:rPr>
          <w:rFonts w:ascii="Calibri" w:hAnsi="Calibri" w:cs="Calibri"/>
          <w:b/>
          <w:bCs/>
          <w:color w:val="E97132" w:themeColor="accent2"/>
          <w:sz w:val="22"/>
          <w:szCs w:val="22"/>
          <w:lang w:val="en-GB"/>
        </w:rPr>
        <w:t xml:space="preserve"> </w:t>
      </w:r>
      <w:r w:rsidR="00F45188" w:rsidRPr="00F45188">
        <w:rPr>
          <w:rFonts w:ascii="Calibri" w:hAnsi="Calibri" w:cs="Calibri"/>
          <w:sz w:val="22"/>
          <w:szCs w:val="22"/>
        </w:rPr>
        <w:t>Analyse the ethical and sustainability issues associated with remote and blended working</w:t>
      </w:r>
    </w:p>
    <w:p w14:paraId="479C5021" w14:textId="3FF1BCFF" w:rsidR="00F71E24" w:rsidRPr="00765D98" w:rsidRDefault="00F71E24" w:rsidP="00765D98">
      <w:pPr>
        <w:pBdr>
          <w:top w:val="single" w:sz="4" w:space="1" w:color="auto"/>
          <w:left w:val="single" w:sz="4" w:space="4" w:color="auto"/>
          <w:bottom w:val="single" w:sz="4" w:space="1" w:color="auto"/>
          <w:right w:val="single" w:sz="4" w:space="4" w:color="auto"/>
        </w:pBdr>
        <w:spacing w:after="160"/>
        <w:rPr>
          <w:rFonts w:ascii="Calibri" w:hAnsi="Calibri" w:cs="Calibri"/>
          <w:sz w:val="22"/>
          <w:szCs w:val="22"/>
        </w:rPr>
      </w:pPr>
      <w:r>
        <w:rPr>
          <w:rFonts w:ascii="Calibri" w:hAnsi="Calibri" w:cs="Calibri"/>
          <w:b/>
          <w:bCs/>
          <w:color w:val="E97132" w:themeColor="accent2"/>
          <w:sz w:val="22"/>
          <w:szCs w:val="22"/>
          <w:lang w:val="en-GB"/>
        </w:rPr>
        <w:t>14.14</w:t>
      </w:r>
      <w:r w:rsidRPr="005902F8">
        <w:rPr>
          <w:rFonts w:ascii="Calibri" w:hAnsi="Calibri" w:cs="Calibri"/>
          <w:b/>
          <w:bCs/>
          <w:color w:val="E97132" w:themeColor="accent2"/>
          <w:sz w:val="22"/>
          <w:szCs w:val="22"/>
          <w:lang w:val="en-GB"/>
        </w:rPr>
        <w:t xml:space="preserve"> </w:t>
      </w:r>
      <w:r w:rsidR="00F45188" w:rsidRPr="00F45188">
        <w:rPr>
          <w:rFonts w:ascii="Calibri" w:hAnsi="Calibri" w:cs="Calibri"/>
          <w:sz w:val="22"/>
          <w:szCs w:val="22"/>
        </w:rPr>
        <w:t>Outline the importance of corporate wellness* and investigate the impact of corporate wellness on employee motivation and organisational culture</w:t>
      </w:r>
    </w:p>
    <w:p w14:paraId="5C803FC3" w14:textId="25317C43" w:rsidR="00765D98" w:rsidRPr="00B84534" w:rsidRDefault="00F71E24" w:rsidP="00765D98">
      <w:pPr>
        <w:pBdr>
          <w:top w:val="single" w:sz="4" w:space="1" w:color="auto"/>
          <w:left w:val="single" w:sz="4" w:space="4" w:color="auto"/>
          <w:bottom w:val="single" w:sz="4" w:space="1" w:color="auto"/>
          <w:right w:val="single" w:sz="4" w:space="4" w:color="auto"/>
        </w:pBdr>
        <w:spacing w:after="160"/>
        <w:rPr>
          <w:rFonts w:ascii="Calibri" w:hAnsi="Calibri" w:cs="Calibri"/>
          <w:b/>
          <w:bCs/>
          <w:sz w:val="22"/>
          <w:szCs w:val="22"/>
        </w:rPr>
      </w:pPr>
      <w:r>
        <w:rPr>
          <w:rFonts w:ascii="Calibri" w:hAnsi="Calibri" w:cs="Calibri"/>
          <w:b/>
          <w:bCs/>
          <w:color w:val="E97132" w:themeColor="accent2"/>
          <w:sz w:val="22"/>
          <w:szCs w:val="22"/>
          <w:lang w:val="en-GB"/>
        </w:rPr>
        <w:t>14.15</w:t>
      </w:r>
      <w:r w:rsidR="00765D98" w:rsidRPr="005902F8">
        <w:rPr>
          <w:rFonts w:ascii="Calibri" w:hAnsi="Calibri" w:cs="Calibri"/>
          <w:b/>
          <w:bCs/>
          <w:color w:val="E97132" w:themeColor="accent2"/>
          <w:sz w:val="22"/>
          <w:szCs w:val="22"/>
          <w:lang w:val="en-GB"/>
        </w:rPr>
        <w:t xml:space="preserve"> </w:t>
      </w:r>
      <w:r w:rsidR="00F45188" w:rsidRPr="00F45188">
        <w:rPr>
          <w:rFonts w:ascii="Calibri" w:hAnsi="Calibri" w:cs="Calibri"/>
          <w:sz w:val="22"/>
          <w:szCs w:val="22"/>
        </w:rPr>
        <w:t>Identify the role of leadership in promoting corporate wellness.</w:t>
      </w:r>
    </w:p>
    <w:p w14:paraId="7E3C710C" w14:textId="77777777" w:rsidR="000B5EC8" w:rsidRDefault="000B5EC8">
      <w:pPr>
        <w:rPr>
          <w:rFonts w:ascii="Calibri" w:hAnsi="Calibri" w:cs="Calibri"/>
          <w:b/>
          <w:bCs/>
          <w:color w:val="E97132" w:themeColor="accent2"/>
          <w:sz w:val="22"/>
          <w:szCs w:val="22"/>
        </w:rPr>
      </w:pPr>
    </w:p>
    <w:p w14:paraId="62B0EDA1" w14:textId="5CA51B0A" w:rsidR="00B84534" w:rsidRPr="00B84534" w:rsidRDefault="00B84534">
      <w:pPr>
        <w:rPr>
          <w:rFonts w:ascii="Calibri" w:hAnsi="Calibri" w:cs="Calibri"/>
          <w:color w:val="E97132" w:themeColor="accent2"/>
          <w:sz w:val="40"/>
          <w:szCs w:val="40"/>
        </w:rPr>
      </w:pPr>
      <w:r>
        <w:rPr>
          <w:rFonts w:ascii="Calibri" w:hAnsi="Calibri" w:cs="Calibri"/>
          <w:b/>
          <w:bCs/>
          <w:color w:val="E97132" w:themeColor="accent2"/>
          <w:sz w:val="22"/>
          <w:szCs w:val="22"/>
        </w:rPr>
        <w:tab/>
      </w:r>
      <w:r>
        <w:rPr>
          <w:rFonts w:ascii="Calibri" w:hAnsi="Calibri" w:cs="Calibri"/>
          <w:b/>
          <w:bCs/>
          <w:color w:val="E97132" w:themeColor="accent2"/>
          <w:sz w:val="22"/>
          <w:szCs w:val="22"/>
        </w:rPr>
        <w:tab/>
      </w:r>
    </w:p>
    <w:p w14:paraId="1E0CA517" w14:textId="66262212" w:rsidR="00B84534" w:rsidRPr="005902F8" w:rsidRDefault="000B5EC8">
      <w:pPr>
        <w:rPr>
          <w:rFonts w:ascii="Calibri" w:hAnsi="Calibri" w:cs="Calibri"/>
          <w:b/>
          <w:bCs/>
          <w:color w:val="E97132" w:themeColor="accent2"/>
          <w:sz w:val="22"/>
          <w:szCs w:val="22"/>
        </w:rPr>
      </w:pPr>
      <w:r w:rsidRPr="005902F8">
        <w:rPr>
          <w:rFonts w:ascii="Calibri" w:hAnsi="Calibri" w:cs="Calibri"/>
          <w:b/>
          <w:bCs/>
          <w:color w:val="E97132" w:themeColor="accent2"/>
          <w:sz w:val="22"/>
          <w:szCs w:val="22"/>
        </w:rPr>
        <w:br w:type="page"/>
      </w:r>
    </w:p>
    <w:p w14:paraId="759BE25B" w14:textId="78FCBC58" w:rsidR="00D82935" w:rsidRPr="00CE6EBD" w:rsidRDefault="00D82935" w:rsidP="00D82935">
      <w:pPr>
        <w:rPr>
          <w:rFonts w:ascii="Calibri" w:hAnsi="Calibri" w:cs="Calibri"/>
        </w:rPr>
      </w:pPr>
      <w:r>
        <w:rPr>
          <w:rFonts w:ascii="Calibri" w:hAnsi="Calibri" w:cs="Calibri"/>
          <w:b/>
          <w:bCs/>
          <w:color w:val="E97132" w:themeColor="accent2"/>
          <w:sz w:val="48"/>
          <w:szCs w:val="48"/>
        </w:rPr>
        <w:lastRenderedPageBreak/>
        <w:t>Chapter Overview and Introduction</w:t>
      </w:r>
    </w:p>
    <w:p w14:paraId="7847AC06" w14:textId="43821A29" w:rsidR="00D82935" w:rsidRPr="005902F8" w:rsidRDefault="00D82935" w:rsidP="00D82935">
      <w:pPr>
        <w:spacing w:line="276" w:lineRule="auto"/>
        <w:rPr>
          <w:rFonts w:ascii="Calibri" w:hAnsi="Calibri" w:cs="Calibri"/>
          <w:b/>
          <w:bCs/>
          <w:color w:val="E97132" w:themeColor="accent2"/>
          <w:sz w:val="28"/>
          <w:szCs w:val="28"/>
        </w:rPr>
      </w:pPr>
      <w:r w:rsidRPr="005902F8">
        <w:rPr>
          <w:rFonts w:ascii="Calibri" w:hAnsi="Calibri" w:cs="Calibri"/>
          <w:b/>
          <w:bCs/>
          <w:color w:val="E97132" w:themeColor="accent2"/>
          <w:sz w:val="28"/>
          <w:szCs w:val="28"/>
        </w:rPr>
        <w:t xml:space="preserve">From the Specification (Pg </w:t>
      </w:r>
      <w:r w:rsidR="00140073">
        <w:rPr>
          <w:rFonts w:ascii="Calibri" w:hAnsi="Calibri" w:cs="Calibri"/>
          <w:b/>
          <w:bCs/>
          <w:color w:val="E97132" w:themeColor="accent2"/>
          <w:sz w:val="28"/>
          <w:szCs w:val="28"/>
        </w:rPr>
        <w:t>23</w:t>
      </w:r>
      <w:r w:rsidRPr="005902F8">
        <w:rPr>
          <w:rFonts w:ascii="Calibri" w:hAnsi="Calibri" w:cs="Calibri"/>
          <w:b/>
          <w:bCs/>
          <w:color w:val="E97132" w:themeColor="accent2"/>
          <w:sz w:val="28"/>
          <w:szCs w:val="28"/>
        </w:rPr>
        <w:t xml:space="preserve"> of NCCA Doc):</w:t>
      </w:r>
    </w:p>
    <w:p w14:paraId="26B615CF" w14:textId="37D3A5B1" w:rsidR="00140073" w:rsidRPr="00140073" w:rsidRDefault="00D82935" w:rsidP="00140073">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5902F8">
        <w:rPr>
          <w:rFonts w:ascii="Calibri" w:hAnsi="Calibri" w:cs="Calibri"/>
          <w:sz w:val="22"/>
          <w:szCs w:val="22"/>
        </w:rPr>
        <w:t>“</w:t>
      </w:r>
      <w:r w:rsidR="00140073" w:rsidRPr="00140073">
        <w:rPr>
          <w:rFonts w:ascii="Calibri" w:hAnsi="Calibri" w:cs="Calibri"/>
          <w:sz w:val="22"/>
          <w:szCs w:val="22"/>
        </w:rPr>
        <w:t>In this strand, approaches to recruitment, selection and</w:t>
      </w:r>
      <w:r w:rsidR="00140073">
        <w:rPr>
          <w:rFonts w:ascii="Calibri" w:hAnsi="Calibri" w:cs="Calibri"/>
          <w:sz w:val="22"/>
          <w:szCs w:val="22"/>
        </w:rPr>
        <w:t xml:space="preserve"> </w:t>
      </w:r>
      <w:r w:rsidR="00140073" w:rsidRPr="00140073">
        <w:rPr>
          <w:rFonts w:ascii="Calibri" w:hAnsi="Calibri" w:cs="Calibri"/>
          <w:sz w:val="22"/>
          <w:szCs w:val="22"/>
        </w:rPr>
        <w:t>appraisal are explored and students have an opportunity</w:t>
      </w:r>
    </w:p>
    <w:p w14:paraId="2D9F5A93" w14:textId="2F9B4CF5" w:rsidR="00D82935" w:rsidRPr="005902F8" w:rsidRDefault="00140073" w:rsidP="00765D98">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140073">
        <w:rPr>
          <w:rFonts w:ascii="Calibri" w:hAnsi="Calibri" w:cs="Calibri"/>
          <w:sz w:val="22"/>
          <w:szCs w:val="22"/>
        </w:rPr>
        <w:t>to consider the impact of digital technology and to</w:t>
      </w:r>
      <w:r>
        <w:rPr>
          <w:rFonts w:ascii="Calibri" w:hAnsi="Calibri" w:cs="Calibri"/>
          <w:sz w:val="22"/>
          <w:szCs w:val="22"/>
        </w:rPr>
        <w:t xml:space="preserve"> </w:t>
      </w:r>
      <w:r w:rsidRPr="00140073">
        <w:rPr>
          <w:rFonts w:ascii="Calibri" w:hAnsi="Calibri" w:cs="Calibri"/>
          <w:sz w:val="22"/>
          <w:szCs w:val="22"/>
        </w:rPr>
        <w:t>recognise the value of human capital and professional</w:t>
      </w:r>
      <w:r>
        <w:rPr>
          <w:rFonts w:ascii="Calibri" w:hAnsi="Calibri" w:cs="Calibri"/>
          <w:sz w:val="22"/>
          <w:szCs w:val="22"/>
        </w:rPr>
        <w:t xml:space="preserve"> </w:t>
      </w:r>
      <w:r w:rsidRPr="00140073">
        <w:rPr>
          <w:rFonts w:ascii="Calibri" w:hAnsi="Calibri" w:cs="Calibri"/>
          <w:sz w:val="22"/>
          <w:szCs w:val="22"/>
        </w:rPr>
        <w:t>development in the workplace. The significance of</w:t>
      </w:r>
      <w:r>
        <w:rPr>
          <w:rFonts w:ascii="Calibri" w:hAnsi="Calibri" w:cs="Calibri"/>
          <w:sz w:val="22"/>
          <w:szCs w:val="22"/>
        </w:rPr>
        <w:t xml:space="preserve"> </w:t>
      </w:r>
      <w:r w:rsidRPr="00140073">
        <w:rPr>
          <w:rFonts w:ascii="Calibri" w:hAnsi="Calibri" w:cs="Calibri"/>
          <w:sz w:val="22"/>
          <w:szCs w:val="22"/>
        </w:rPr>
        <w:t>organisational culture is also considered in this strand,</w:t>
      </w:r>
      <w:r>
        <w:rPr>
          <w:rFonts w:ascii="Calibri" w:hAnsi="Calibri" w:cs="Calibri"/>
          <w:sz w:val="22"/>
          <w:szCs w:val="22"/>
        </w:rPr>
        <w:t xml:space="preserve"> </w:t>
      </w:r>
      <w:r w:rsidRPr="00140073">
        <w:rPr>
          <w:rFonts w:ascii="Calibri" w:hAnsi="Calibri" w:cs="Calibri"/>
          <w:sz w:val="22"/>
          <w:szCs w:val="22"/>
        </w:rPr>
        <w:t>with an opportunity for students to consider the</w:t>
      </w:r>
      <w:r>
        <w:rPr>
          <w:rFonts w:ascii="Calibri" w:hAnsi="Calibri" w:cs="Calibri"/>
          <w:sz w:val="22"/>
          <w:szCs w:val="22"/>
        </w:rPr>
        <w:t xml:space="preserve"> </w:t>
      </w:r>
      <w:r w:rsidRPr="00140073">
        <w:rPr>
          <w:rFonts w:ascii="Calibri" w:hAnsi="Calibri" w:cs="Calibri"/>
          <w:sz w:val="22"/>
          <w:szCs w:val="22"/>
        </w:rPr>
        <w:t>opportunities and challenges associated with new</w:t>
      </w:r>
      <w:r>
        <w:rPr>
          <w:rFonts w:ascii="Calibri" w:hAnsi="Calibri" w:cs="Calibri"/>
          <w:sz w:val="22"/>
          <w:szCs w:val="22"/>
        </w:rPr>
        <w:t xml:space="preserve"> </w:t>
      </w:r>
      <w:r w:rsidRPr="00140073">
        <w:rPr>
          <w:rFonts w:ascii="Calibri" w:hAnsi="Calibri" w:cs="Calibri"/>
          <w:sz w:val="22"/>
          <w:szCs w:val="22"/>
        </w:rPr>
        <w:t>ways of working and to understand the importance of</w:t>
      </w:r>
      <w:r>
        <w:rPr>
          <w:rFonts w:ascii="Calibri" w:hAnsi="Calibri" w:cs="Calibri"/>
          <w:sz w:val="22"/>
          <w:szCs w:val="22"/>
        </w:rPr>
        <w:t xml:space="preserve"> </w:t>
      </w:r>
      <w:r w:rsidRPr="00140073">
        <w:rPr>
          <w:rFonts w:ascii="Calibri" w:hAnsi="Calibri" w:cs="Calibri"/>
          <w:sz w:val="22"/>
          <w:szCs w:val="22"/>
        </w:rPr>
        <w:t>focusing on employee wellbeing.</w:t>
      </w:r>
      <w:r>
        <w:rPr>
          <w:rFonts w:ascii="Calibri" w:hAnsi="Calibri" w:cs="Calibri"/>
          <w:sz w:val="22"/>
          <w:szCs w:val="22"/>
        </w:rPr>
        <w:t>”</w:t>
      </w:r>
    </w:p>
    <w:p w14:paraId="5562811C" w14:textId="4AFBBC30" w:rsidR="00D82935" w:rsidRPr="005902F8" w:rsidRDefault="00D82935" w:rsidP="00D82935">
      <w:pPr>
        <w:spacing w:line="276" w:lineRule="auto"/>
        <w:rPr>
          <w:rFonts w:ascii="Calibri" w:hAnsi="Calibri" w:cs="Calibri"/>
          <w:b/>
          <w:bCs/>
          <w:color w:val="E97132" w:themeColor="accent2"/>
          <w:sz w:val="28"/>
          <w:szCs w:val="28"/>
        </w:rPr>
      </w:pPr>
      <w:r w:rsidRPr="005902F8">
        <w:rPr>
          <w:rFonts w:ascii="Calibri" w:hAnsi="Calibri" w:cs="Calibri"/>
          <w:b/>
          <w:bCs/>
          <w:color w:val="E97132" w:themeColor="accent2"/>
          <w:sz w:val="28"/>
          <w:szCs w:val="28"/>
        </w:rPr>
        <w:t xml:space="preserve">Chapter starts on page </w:t>
      </w:r>
      <w:r w:rsidR="00140073">
        <w:rPr>
          <w:rFonts w:ascii="Calibri" w:hAnsi="Calibri" w:cs="Calibri"/>
          <w:b/>
          <w:bCs/>
          <w:color w:val="E97132" w:themeColor="accent2"/>
          <w:sz w:val="28"/>
          <w:szCs w:val="28"/>
        </w:rPr>
        <w:t>244</w:t>
      </w:r>
    </w:p>
    <w:p w14:paraId="537EA668" w14:textId="77777777" w:rsidR="00140073" w:rsidRDefault="00140073" w:rsidP="00140073">
      <w:pPr>
        <w:spacing w:line="276" w:lineRule="auto"/>
        <w:rPr>
          <w:rFonts w:ascii="Calibri" w:hAnsi="Calibri" w:cs="Calibri"/>
          <w:sz w:val="22"/>
          <w:szCs w:val="22"/>
        </w:rPr>
      </w:pPr>
      <w:r>
        <w:rPr>
          <w:rFonts w:ascii="Calibri" w:hAnsi="Calibri" w:cs="Calibri"/>
          <w:b/>
          <w:bCs/>
          <w:color w:val="E97132" w:themeColor="accent2"/>
          <w:sz w:val="28"/>
          <w:szCs w:val="28"/>
        </w:rPr>
        <w:t>Primer Questions</w:t>
      </w:r>
    </w:p>
    <w:p w14:paraId="22F9A427" w14:textId="77777777" w:rsidR="00140073" w:rsidRPr="00140073" w:rsidRDefault="00140073" w:rsidP="00140073">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140073">
        <w:rPr>
          <w:rFonts w:ascii="Calibri" w:hAnsi="Calibri" w:cs="Calibri"/>
          <w:b/>
          <w:bCs/>
          <w:sz w:val="22"/>
          <w:szCs w:val="22"/>
        </w:rPr>
        <w:t>1. What makes a workplace a good place to work?</w:t>
      </w:r>
      <w:r w:rsidRPr="00140073">
        <w:rPr>
          <w:rFonts w:ascii="Calibri" w:hAnsi="Calibri" w:cs="Calibri"/>
          <w:sz w:val="22"/>
          <w:szCs w:val="22"/>
        </w:rPr>
        <w:br/>
        <w:t>Teacher Prompts:</w:t>
      </w:r>
      <w:r w:rsidRPr="00140073">
        <w:rPr>
          <w:rFonts w:ascii="Calibri" w:hAnsi="Calibri" w:cs="Calibri"/>
          <w:sz w:val="22"/>
          <w:szCs w:val="22"/>
        </w:rPr>
        <w:br/>
        <w:t>• What helps people enjoy their job or feel proud of it?</w:t>
      </w:r>
      <w:r w:rsidRPr="00140073">
        <w:rPr>
          <w:rFonts w:ascii="Calibri" w:hAnsi="Calibri" w:cs="Calibri"/>
          <w:sz w:val="22"/>
          <w:szCs w:val="22"/>
        </w:rPr>
        <w:br/>
        <w:t>• Does pay matter most, or do other factors (team, culture, flexibility) count more?</w:t>
      </w:r>
      <w:r w:rsidRPr="00140073">
        <w:rPr>
          <w:rFonts w:ascii="Calibri" w:hAnsi="Calibri" w:cs="Calibri"/>
          <w:sz w:val="22"/>
          <w:szCs w:val="22"/>
        </w:rPr>
        <w:br/>
        <w:t>• How can leadership or workplace design influence this?</w:t>
      </w:r>
    </w:p>
    <w:p w14:paraId="00C85ED2" w14:textId="77777777" w:rsidR="00140073" w:rsidRDefault="00140073" w:rsidP="00140073">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527FC444" w14:textId="5E9AD963" w:rsidR="00140073" w:rsidRPr="00140073" w:rsidRDefault="00140073" w:rsidP="00140073">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140073">
        <w:rPr>
          <w:rFonts w:ascii="Calibri" w:hAnsi="Calibri" w:cs="Calibri"/>
          <w:sz w:val="22"/>
          <w:szCs w:val="22"/>
        </w:rPr>
        <w:t>Extension Questions:</w:t>
      </w:r>
      <w:r w:rsidRPr="00140073">
        <w:rPr>
          <w:rFonts w:ascii="Calibri" w:hAnsi="Calibri" w:cs="Calibri"/>
          <w:sz w:val="22"/>
          <w:szCs w:val="22"/>
        </w:rPr>
        <w:br/>
        <w:t xml:space="preserve">• How could corporate wellness </w:t>
      </w:r>
      <w:r>
        <w:rPr>
          <w:rFonts w:ascii="Calibri" w:hAnsi="Calibri" w:cs="Calibri"/>
          <w:sz w:val="22"/>
          <w:szCs w:val="22"/>
        </w:rPr>
        <w:t>activities/initiatives</w:t>
      </w:r>
      <w:r w:rsidRPr="00140073">
        <w:rPr>
          <w:rFonts w:ascii="Calibri" w:hAnsi="Calibri" w:cs="Calibri"/>
          <w:sz w:val="22"/>
          <w:szCs w:val="22"/>
        </w:rPr>
        <w:t xml:space="preserve"> make a workplace better?</w:t>
      </w:r>
      <w:r w:rsidRPr="00140073">
        <w:rPr>
          <w:rFonts w:ascii="Calibri" w:hAnsi="Calibri" w:cs="Calibri"/>
          <w:sz w:val="22"/>
          <w:szCs w:val="22"/>
        </w:rPr>
        <w:br/>
        <w:t>• Which factors might matter most to young workers starting out?</w:t>
      </w:r>
    </w:p>
    <w:p w14:paraId="0A994DAE" w14:textId="7592998E" w:rsidR="00140073" w:rsidRPr="00140073" w:rsidRDefault="00140073" w:rsidP="00140073">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3645D20C" w14:textId="4BCE49AE" w:rsidR="00140073" w:rsidRDefault="00140073" w:rsidP="00140073">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140073">
        <w:rPr>
          <w:rFonts w:ascii="Calibri" w:hAnsi="Calibri" w:cs="Calibri"/>
          <w:b/>
          <w:bCs/>
          <w:sz w:val="22"/>
          <w:szCs w:val="22"/>
        </w:rPr>
        <w:t>2. Name businesses you would like to work for, and give reasons why.</w:t>
      </w:r>
      <w:r w:rsidRPr="00140073">
        <w:rPr>
          <w:rFonts w:ascii="Calibri" w:hAnsi="Calibri" w:cs="Calibri"/>
          <w:sz w:val="22"/>
          <w:szCs w:val="22"/>
        </w:rPr>
        <w:br/>
        <w:t>Teacher Prompts:</w:t>
      </w:r>
      <w:r w:rsidRPr="00140073">
        <w:rPr>
          <w:rFonts w:ascii="Calibri" w:hAnsi="Calibri" w:cs="Calibri"/>
          <w:sz w:val="22"/>
          <w:szCs w:val="22"/>
        </w:rPr>
        <w:br/>
        <w:t>• Think about businesses with reputations for being good employers</w:t>
      </w:r>
      <w:r>
        <w:rPr>
          <w:rFonts w:ascii="Calibri" w:hAnsi="Calibri" w:cs="Calibri"/>
          <w:sz w:val="22"/>
          <w:szCs w:val="22"/>
        </w:rPr>
        <w:t xml:space="preserve">, </w:t>
      </w:r>
      <w:r w:rsidRPr="00140073">
        <w:rPr>
          <w:rFonts w:ascii="Calibri" w:hAnsi="Calibri" w:cs="Calibri"/>
          <w:sz w:val="22"/>
          <w:szCs w:val="22"/>
        </w:rPr>
        <w:t>what do they do differently?</w:t>
      </w:r>
      <w:r w:rsidRPr="00140073">
        <w:rPr>
          <w:rFonts w:ascii="Calibri" w:hAnsi="Calibri" w:cs="Calibri"/>
          <w:sz w:val="22"/>
          <w:szCs w:val="22"/>
        </w:rPr>
        <w:br/>
        <w:t>• Is it their brand image, benefits, ethics, or opportunities for growth</w:t>
      </w:r>
      <w:r>
        <w:rPr>
          <w:rFonts w:ascii="Calibri" w:hAnsi="Calibri" w:cs="Calibri"/>
          <w:sz w:val="22"/>
          <w:szCs w:val="22"/>
        </w:rPr>
        <w:t>/money</w:t>
      </w:r>
      <w:r w:rsidRPr="00140073">
        <w:rPr>
          <w:rFonts w:ascii="Calibri" w:hAnsi="Calibri" w:cs="Calibri"/>
          <w:sz w:val="22"/>
          <w:szCs w:val="22"/>
        </w:rPr>
        <w:t>?</w:t>
      </w:r>
    </w:p>
    <w:p w14:paraId="0A340C42" w14:textId="77777777" w:rsidR="00140073" w:rsidRDefault="00140073" w:rsidP="00140073">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6ED05545" w14:textId="43ED85D5" w:rsidR="00140073" w:rsidRPr="00140073" w:rsidRDefault="00140073" w:rsidP="00140073">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140073">
        <w:rPr>
          <w:rFonts w:ascii="Calibri" w:hAnsi="Calibri" w:cs="Calibri"/>
          <w:sz w:val="22"/>
          <w:szCs w:val="22"/>
        </w:rPr>
        <w:t>Extension Questions:</w:t>
      </w:r>
      <w:r w:rsidRPr="00140073">
        <w:rPr>
          <w:rFonts w:ascii="Calibri" w:hAnsi="Calibri" w:cs="Calibri"/>
          <w:sz w:val="22"/>
          <w:szCs w:val="22"/>
        </w:rPr>
        <w:br/>
        <w:t>• Would you rather work for a small local business or a multinational? Why?</w:t>
      </w:r>
      <w:r w:rsidRPr="00140073">
        <w:rPr>
          <w:rFonts w:ascii="Calibri" w:hAnsi="Calibri" w:cs="Calibri"/>
          <w:sz w:val="22"/>
          <w:szCs w:val="22"/>
        </w:rPr>
        <w:br/>
        <w:t>• How important is company culture when choosing where to work?</w:t>
      </w:r>
    </w:p>
    <w:p w14:paraId="49643BB7" w14:textId="09C6E538" w:rsidR="00140073" w:rsidRPr="00140073" w:rsidRDefault="00140073" w:rsidP="00140073">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2553BADE" w14:textId="1B3B1658" w:rsidR="00140073" w:rsidRPr="00140073" w:rsidRDefault="00140073" w:rsidP="00140073">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140073">
        <w:rPr>
          <w:rFonts w:ascii="Calibri" w:hAnsi="Calibri" w:cs="Calibri"/>
          <w:b/>
          <w:bCs/>
          <w:sz w:val="22"/>
          <w:szCs w:val="22"/>
        </w:rPr>
        <w:t>3. Do you know any businesses that find it hard to keep their staff?</w:t>
      </w:r>
      <w:r w:rsidRPr="00140073">
        <w:rPr>
          <w:rFonts w:ascii="Calibri" w:hAnsi="Calibri" w:cs="Calibri"/>
          <w:sz w:val="22"/>
          <w:szCs w:val="22"/>
        </w:rPr>
        <w:br/>
        <w:t>Teacher Prompts:</w:t>
      </w:r>
      <w:r w:rsidRPr="00140073">
        <w:rPr>
          <w:rFonts w:ascii="Calibri" w:hAnsi="Calibri" w:cs="Calibri"/>
          <w:sz w:val="22"/>
          <w:szCs w:val="22"/>
        </w:rPr>
        <w:br/>
        <w:t>• What kind of jobs have high turnover rates?</w:t>
      </w:r>
      <w:r w:rsidRPr="00140073">
        <w:rPr>
          <w:rFonts w:ascii="Calibri" w:hAnsi="Calibri" w:cs="Calibri"/>
          <w:sz w:val="22"/>
          <w:szCs w:val="22"/>
        </w:rPr>
        <w:br/>
        <w:t xml:space="preserve">• Why might people leave </w:t>
      </w:r>
      <w:r>
        <w:rPr>
          <w:rFonts w:ascii="Calibri" w:hAnsi="Calibri" w:cs="Calibri"/>
          <w:sz w:val="22"/>
          <w:szCs w:val="22"/>
        </w:rPr>
        <w:t>-&gt;</w:t>
      </w:r>
      <w:r w:rsidRPr="00140073">
        <w:rPr>
          <w:rFonts w:ascii="Calibri" w:hAnsi="Calibri" w:cs="Calibri"/>
          <w:sz w:val="22"/>
          <w:szCs w:val="22"/>
        </w:rPr>
        <w:t xml:space="preserve"> pay, stress, management, lack of development?</w:t>
      </w:r>
      <w:r w:rsidRPr="00140073">
        <w:rPr>
          <w:rFonts w:ascii="Calibri" w:hAnsi="Calibri" w:cs="Calibri"/>
          <w:sz w:val="22"/>
          <w:szCs w:val="22"/>
        </w:rPr>
        <w:br/>
        <w:t>• How could motivation, training, or wellness programmes help?</w:t>
      </w:r>
    </w:p>
    <w:p w14:paraId="3646DF2C" w14:textId="77777777" w:rsidR="00140073" w:rsidRDefault="00140073" w:rsidP="00140073">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33F4102B" w14:textId="44D4E44B" w:rsidR="00140073" w:rsidRPr="00140073" w:rsidRDefault="00140073" w:rsidP="00140073">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140073">
        <w:rPr>
          <w:rFonts w:ascii="Calibri" w:hAnsi="Calibri" w:cs="Calibri"/>
          <w:sz w:val="22"/>
          <w:szCs w:val="22"/>
        </w:rPr>
        <w:t>Extension Questions:</w:t>
      </w:r>
      <w:r w:rsidRPr="00140073">
        <w:rPr>
          <w:rFonts w:ascii="Calibri" w:hAnsi="Calibri" w:cs="Calibri"/>
          <w:sz w:val="22"/>
          <w:szCs w:val="22"/>
        </w:rPr>
        <w:br/>
        <w:t>• What can a business do to improve retention?</w:t>
      </w:r>
      <w:r w:rsidRPr="00140073">
        <w:rPr>
          <w:rFonts w:ascii="Calibri" w:hAnsi="Calibri" w:cs="Calibri"/>
          <w:sz w:val="22"/>
          <w:szCs w:val="22"/>
        </w:rPr>
        <w:br/>
        <w:t>• Is pay always the main reason people leave a job?</w:t>
      </w:r>
    </w:p>
    <w:p w14:paraId="351D0535" w14:textId="57EC713A" w:rsidR="00140073" w:rsidRPr="00140073" w:rsidRDefault="00140073" w:rsidP="00140073">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355D95F3" w14:textId="77777777" w:rsidR="00140073" w:rsidRPr="00140073" w:rsidRDefault="00140073" w:rsidP="00140073">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140073">
        <w:rPr>
          <w:rFonts w:ascii="Calibri" w:hAnsi="Calibri" w:cs="Calibri"/>
          <w:b/>
          <w:bCs/>
          <w:sz w:val="22"/>
          <w:szCs w:val="22"/>
        </w:rPr>
        <w:t>4. What do you think makes it hard for a business to attract staff?</w:t>
      </w:r>
      <w:r w:rsidRPr="00140073">
        <w:rPr>
          <w:rFonts w:ascii="Calibri" w:hAnsi="Calibri" w:cs="Calibri"/>
          <w:sz w:val="22"/>
          <w:szCs w:val="22"/>
        </w:rPr>
        <w:br/>
        <w:t>Teacher Prompts:</w:t>
      </w:r>
      <w:r w:rsidRPr="00140073">
        <w:rPr>
          <w:rFonts w:ascii="Calibri" w:hAnsi="Calibri" w:cs="Calibri"/>
          <w:sz w:val="22"/>
          <w:szCs w:val="22"/>
        </w:rPr>
        <w:br/>
        <w:t>• What might make someone not apply for a job?</w:t>
      </w:r>
      <w:r w:rsidRPr="00140073">
        <w:rPr>
          <w:rFonts w:ascii="Calibri" w:hAnsi="Calibri" w:cs="Calibri"/>
          <w:sz w:val="22"/>
          <w:szCs w:val="22"/>
        </w:rPr>
        <w:br/>
        <w:t>• How do pay, location, reputation, or management style affect this?</w:t>
      </w:r>
      <w:r w:rsidRPr="00140073">
        <w:rPr>
          <w:rFonts w:ascii="Calibri" w:hAnsi="Calibri" w:cs="Calibri"/>
          <w:sz w:val="22"/>
          <w:szCs w:val="22"/>
        </w:rPr>
        <w:br/>
        <w:t>• How might ethical recruitment or diversity policies improve attraction?</w:t>
      </w:r>
    </w:p>
    <w:p w14:paraId="3CC2C2CA" w14:textId="504C84D6" w:rsidR="00140073" w:rsidRPr="005902F8" w:rsidRDefault="00140073" w:rsidP="00140073">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140073">
        <w:rPr>
          <w:rFonts w:ascii="Calibri" w:hAnsi="Calibri" w:cs="Calibri"/>
          <w:sz w:val="22"/>
          <w:szCs w:val="22"/>
        </w:rPr>
        <w:t>Extension Questions:</w:t>
      </w:r>
      <w:r w:rsidRPr="00140073">
        <w:rPr>
          <w:rFonts w:ascii="Calibri" w:hAnsi="Calibri" w:cs="Calibri"/>
          <w:sz w:val="22"/>
          <w:szCs w:val="22"/>
        </w:rPr>
        <w:br/>
        <w:t>• How does technology (LinkedIn, job sites) help recruitment?</w:t>
      </w:r>
      <w:r w:rsidRPr="00140073">
        <w:rPr>
          <w:rFonts w:ascii="Calibri" w:hAnsi="Calibri" w:cs="Calibri"/>
          <w:sz w:val="22"/>
          <w:szCs w:val="22"/>
        </w:rPr>
        <w:br/>
        <w:t>• What could a business do to stand out to potential employees?</w:t>
      </w:r>
    </w:p>
    <w:p w14:paraId="7B5A3C7B" w14:textId="77777777" w:rsidR="00140073" w:rsidRDefault="00140073" w:rsidP="00D82935">
      <w:pPr>
        <w:spacing w:line="276" w:lineRule="auto"/>
        <w:rPr>
          <w:rFonts w:ascii="Calibri" w:hAnsi="Calibri" w:cs="Calibri"/>
          <w:b/>
          <w:bCs/>
          <w:color w:val="E97132" w:themeColor="accent2"/>
          <w:sz w:val="28"/>
          <w:szCs w:val="28"/>
        </w:rPr>
      </w:pPr>
    </w:p>
    <w:p w14:paraId="110FBEE7" w14:textId="279E34BF" w:rsidR="00D82935" w:rsidRPr="005902F8" w:rsidRDefault="00D82935" w:rsidP="00D82935">
      <w:pPr>
        <w:spacing w:line="276" w:lineRule="auto"/>
        <w:rPr>
          <w:rFonts w:ascii="Calibri" w:hAnsi="Calibri" w:cs="Calibri"/>
          <w:b/>
          <w:bCs/>
          <w:color w:val="E97132" w:themeColor="accent2"/>
          <w:sz w:val="28"/>
          <w:szCs w:val="28"/>
        </w:rPr>
      </w:pPr>
      <w:r w:rsidRPr="005902F8">
        <w:rPr>
          <w:rFonts w:ascii="Calibri" w:hAnsi="Calibri" w:cs="Calibri"/>
          <w:b/>
          <w:bCs/>
          <w:color w:val="E97132" w:themeColor="accent2"/>
          <w:sz w:val="28"/>
          <w:szCs w:val="28"/>
        </w:rPr>
        <w:lastRenderedPageBreak/>
        <w:t>Hook for the chapter</w:t>
      </w:r>
      <w:r w:rsidR="003B507F">
        <w:rPr>
          <w:rFonts w:ascii="Calibri" w:hAnsi="Calibri" w:cs="Calibri"/>
          <w:b/>
          <w:bCs/>
          <w:color w:val="E97132" w:themeColor="accent2"/>
          <w:sz w:val="28"/>
          <w:szCs w:val="28"/>
        </w:rPr>
        <w:t xml:space="preserve"> – content in chapter PowerPoint to go with each</w:t>
      </w:r>
    </w:p>
    <w:p w14:paraId="39602C70" w14:textId="77777777" w:rsidR="00A970EF" w:rsidRDefault="00A970EF"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A970EF">
        <w:rPr>
          <w:rFonts w:ascii="Calibri" w:hAnsi="Calibri" w:cs="Calibri"/>
          <w:sz w:val="22"/>
          <w:szCs w:val="22"/>
        </w:rPr>
        <w:t>Begin the activity by playing a short RTÉ News segment on remote or hybrid working to activate prior knowledge and set context for discussion</w:t>
      </w:r>
      <w:r>
        <w:rPr>
          <w:rFonts w:ascii="Calibri" w:hAnsi="Calibri" w:cs="Calibri"/>
          <w:sz w:val="22"/>
          <w:szCs w:val="22"/>
        </w:rPr>
        <w:t xml:space="preserve"> from the </w:t>
      </w:r>
      <w:proofErr w:type="spellStart"/>
      <w:r>
        <w:rPr>
          <w:rFonts w:ascii="Calibri" w:hAnsi="Calibri" w:cs="Calibri"/>
          <w:sz w:val="22"/>
          <w:szCs w:val="22"/>
        </w:rPr>
        <w:t>Powerpoint</w:t>
      </w:r>
      <w:proofErr w:type="spellEnd"/>
      <w:r w:rsidRPr="00A970EF">
        <w:rPr>
          <w:rFonts w:ascii="Calibri" w:hAnsi="Calibri" w:cs="Calibri"/>
          <w:sz w:val="22"/>
          <w:szCs w:val="22"/>
        </w:rPr>
        <w:t xml:space="preserve">. </w:t>
      </w:r>
    </w:p>
    <w:p w14:paraId="3DC6218F" w14:textId="65F628C3" w:rsidR="00A970EF" w:rsidRDefault="00A970EF"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A970EF">
        <w:rPr>
          <w:rFonts w:ascii="Calibri" w:hAnsi="Calibri" w:cs="Calibri"/>
          <w:sz w:val="22"/>
          <w:szCs w:val="22"/>
        </w:rPr>
        <w:t>Then distribute the</w:t>
      </w:r>
      <w:r>
        <w:rPr>
          <w:rFonts w:ascii="Calibri" w:hAnsi="Calibri" w:cs="Calibri"/>
          <w:sz w:val="22"/>
          <w:szCs w:val="22"/>
        </w:rPr>
        <w:t xml:space="preserve"> I</w:t>
      </w:r>
      <w:r>
        <w:rPr>
          <w:rFonts w:ascii="Calibri" w:hAnsi="Calibri" w:cs="Calibri"/>
          <w:i/>
          <w:iCs/>
          <w:sz w:val="22"/>
          <w:szCs w:val="22"/>
        </w:rPr>
        <w:t>rish Times article and</w:t>
      </w:r>
      <w:r w:rsidRPr="00A970EF">
        <w:rPr>
          <w:rFonts w:ascii="Calibri" w:hAnsi="Calibri" w:cs="Calibri"/>
          <w:sz w:val="22"/>
          <w:szCs w:val="22"/>
        </w:rPr>
        <w:t> worksheet, which explores how blurred work–life boundaries, isolation, and wellness challenges affect motivation and productivity. Students analyse the article through five guided questions with teacher prompts provided, linking directly to Learning Outcomes 14.12–14.15 on remote work, ethics, wellbeing, and leadership responsibility for corporate wellness.</w:t>
      </w:r>
    </w:p>
    <w:p w14:paraId="5C447BB9" w14:textId="77777777" w:rsidR="00A970EF" w:rsidRDefault="00A970EF"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46A9FB94" w14:textId="56129386" w:rsidR="00A970EF" w:rsidRPr="00A970EF" w:rsidRDefault="00A970EF"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Pr>
          <w:rFonts w:ascii="Calibri" w:hAnsi="Calibri" w:cs="Calibri"/>
          <w:sz w:val="22"/>
          <w:szCs w:val="22"/>
        </w:rPr>
        <w:t>Answer on sheet, in groups or on whiteboards.</w:t>
      </w:r>
    </w:p>
    <w:p w14:paraId="70724972" w14:textId="77777777" w:rsidR="00A970EF" w:rsidRDefault="00A970EF"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p>
    <w:p w14:paraId="6A87D88A" w14:textId="0869A3D8" w:rsidR="00140073" w:rsidRDefault="00140073"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Pr>
          <w:rFonts w:ascii="Calibri" w:hAnsi="Calibri" w:cs="Calibri"/>
          <w:b/>
          <w:bCs/>
          <w:sz w:val="22"/>
          <w:szCs w:val="22"/>
        </w:rPr>
        <w:t>Video -&gt;</w:t>
      </w:r>
      <w:r w:rsidRPr="00140073">
        <w:t xml:space="preserve"> </w:t>
      </w:r>
      <w:r w:rsidRPr="00140073">
        <w:rPr>
          <w:rFonts w:ascii="Calibri" w:hAnsi="Calibri" w:cs="Calibri"/>
          <w:b/>
          <w:bCs/>
          <w:sz w:val="22"/>
          <w:szCs w:val="22"/>
        </w:rPr>
        <w:t>https://www.youtube.com/watch?v=cVYG86GjwOQ</w:t>
      </w:r>
    </w:p>
    <w:p w14:paraId="7A6A601E" w14:textId="39656122" w:rsidR="00140073" w:rsidRDefault="00140073"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Pr>
          <w:rFonts w:ascii="Calibri" w:hAnsi="Calibri" w:cs="Calibri"/>
          <w:b/>
          <w:bCs/>
          <w:sz w:val="22"/>
          <w:szCs w:val="22"/>
        </w:rPr>
        <w:t>Worksheet -&gt;</w:t>
      </w:r>
      <w:r w:rsidRPr="00140073">
        <w:t xml:space="preserve"> </w:t>
      </w:r>
      <w:r w:rsidRPr="00140073">
        <w:rPr>
          <w:rFonts w:ascii="Calibri" w:hAnsi="Calibri" w:cs="Calibri"/>
          <w:b/>
          <w:bCs/>
          <w:sz w:val="22"/>
          <w:szCs w:val="22"/>
        </w:rPr>
        <w:t>https://backinbusinesshub.com/wp-content/uploads/2025/11/Ch14-Starter-and-Teacher.pdf</w:t>
      </w:r>
    </w:p>
    <w:p w14:paraId="2C4E9D5D" w14:textId="77777777" w:rsidR="00140073" w:rsidRDefault="00140073"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p>
    <w:p w14:paraId="58AECF44" w14:textId="77777777" w:rsidR="00140073" w:rsidRDefault="00140073" w:rsidP="003B507F">
      <w:pPr>
        <w:spacing w:line="276" w:lineRule="auto"/>
        <w:rPr>
          <w:rFonts w:ascii="Calibri" w:hAnsi="Calibri" w:cs="Calibri"/>
          <w:b/>
          <w:bCs/>
          <w:color w:val="E97132" w:themeColor="accent2"/>
          <w:sz w:val="28"/>
          <w:szCs w:val="28"/>
        </w:rPr>
      </w:pPr>
    </w:p>
    <w:p w14:paraId="3A56EE48" w14:textId="77777777" w:rsidR="003B507F" w:rsidRDefault="003B507F" w:rsidP="003B507F">
      <w:pPr>
        <w:spacing w:line="276" w:lineRule="auto"/>
        <w:rPr>
          <w:rFonts w:ascii="Calibri" w:hAnsi="Calibri" w:cs="Calibri"/>
          <w:sz w:val="22"/>
          <w:szCs w:val="22"/>
        </w:rPr>
      </w:pPr>
    </w:p>
    <w:p w14:paraId="3BABBA12" w14:textId="77777777" w:rsidR="00DA14E5" w:rsidRDefault="00DA14E5" w:rsidP="00DA14E5">
      <w:pPr>
        <w:spacing w:line="276" w:lineRule="auto"/>
        <w:rPr>
          <w:rFonts w:ascii="Calibri" w:hAnsi="Calibri" w:cs="Calibri"/>
          <w:b/>
          <w:bCs/>
          <w:color w:val="E97132" w:themeColor="accent2"/>
          <w:sz w:val="28"/>
          <w:szCs w:val="28"/>
        </w:rPr>
      </w:pPr>
      <w:r w:rsidRPr="009C4FE1">
        <w:rPr>
          <w:rFonts w:ascii="Calibri" w:hAnsi="Calibri" w:cs="Calibri"/>
          <w:b/>
          <w:bCs/>
          <w:color w:val="E97132" w:themeColor="accent2"/>
          <w:sz w:val="28"/>
          <w:szCs w:val="28"/>
        </w:rPr>
        <w:t>Useful business examples, stories, links, videos, resources…</w:t>
      </w:r>
    </w:p>
    <w:tbl>
      <w:tblPr>
        <w:tblStyle w:val="TableGrid"/>
        <w:tblW w:w="0" w:type="auto"/>
        <w:tblLook w:val="04A0" w:firstRow="1" w:lastRow="0" w:firstColumn="1" w:lastColumn="0" w:noHBand="0" w:noVBand="1"/>
      </w:tblPr>
      <w:tblGrid>
        <w:gridCol w:w="4500"/>
        <w:gridCol w:w="5956"/>
      </w:tblGrid>
      <w:tr w:rsidR="00DA14E5" w14:paraId="31945ABD" w14:textId="77777777" w:rsidTr="00C15481">
        <w:tc>
          <w:tcPr>
            <w:tcW w:w="4500" w:type="dxa"/>
          </w:tcPr>
          <w:p w14:paraId="3D8CFD1E" w14:textId="20EA6E7F" w:rsidR="00DA14E5" w:rsidRDefault="00DA14E5" w:rsidP="00284527">
            <w:pPr>
              <w:spacing w:line="276" w:lineRule="auto"/>
              <w:rPr>
                <w:rFonts w:ascii="Calibri" w:hAnsi="Calibri" w:cs="Calibri"/>
              </w:rPr>
            </w:pPr>
          </w:p>
        </w:tc>
        <w:tc>
          <w:tcPr>
            <w:tcW w:w="5956" w:type="dxa"/>
          </w:tcPr>
          <w:p w14:paraId="64D7458F" w14:textId="550E4E9B" w:rsidR="00DA14E5" w:rsidRDefault="00DA14E5" w:rsidP="00284527">
            <w:pPr>
              <w:spacing w:line="276" w:lineRule="auto"/>
              <w:rPr>
                <w:rFonts w:ascii="Calibri" w:hAnsi="Calibri" w:cs="Calibri"/>
              </w:rPr>
            </w:pPr>
          </w:p>
        </w:tc>
      </w:tr>
      <w:tr w:rsidR="00DA14E5" w14:paraId="524FED2C" w14:textId="77777777" w:rsidTr="00C15481">
        <w:tc>
          <w:tcPr>
            <w:tcW w:w="4500" w:type="dxa"/>
          </w:tcPr>
          <w:p w14:paraId="0DEAC8E0" w14:textId="2A8DF05F" w:rsidR="00DA14E5" w:rsidRPr="004C4A39" w:rsidRDefault="00DA14E5" w:rsidP="00284527">
            <w:pPr>
              <w:spacing w:line="276" w:lineRule="auto"/>
              <w:rPr>
                <w:rFonts w:ascii="Calibri" w:hAnsi="Calibri" w:cs="Calibri"/>
              </w:rPr>
            </w:pPr>
          </w:p>
        </w:tc>
        <w:tc>
          <w:tcPr>
            <w:tcW w:w="5956" w:type="dxa"/>
          </w:tcPr>
          <w:p w14:paraId="0328E117" w14:textId="5C9DBDF9" w:rsidR="00DA14E5" w:rsidRDefault="00DA14E5" w:rsidP="00284527">
            <w:pPr>
              <w:spacing w:line="276" w:lineRule="auto"/>
              <w:rPr>
                <w:rFonts w:ascii="Calibri" w:hAnsi="Calibri" w:cs="Calibri"/>
              </w:rPr>
            </w:pPr>
          </w:p>
        </w:tc>
      </w:tr>
      <w:tr w:rsidR="00DA14E5" w14:paraId="1717C60B" w14:textId="77777777" w:rsidTr="00C15481">
        <w:tc>
          <w:tcPr>
            <w:tcW w:w="4500" w:type="dxa"/>
          </w:tcPr>
          <w:p w14:paraId="5F4A8534" w14:textId="77777777" w:rsidR="00DA14E5" w:rsidRPr="004C4A39" w:rsidRDefault="00DA14E5" w:rsidP="00284527">
            <w:pPr>
              <w:spacing w:line="276" w:lineRule="auto"/>
              <w:rPr>
                <w:rFonts w:ascii="Calibri" w:hAnsi="Calibri" w:cs="Calibri"/>
              </w:rPr>
            </w:pPr>
          </w:p>
        </w:tc>
        <w:tc>
          <w:tcPr>
            <w:tcW w:w="5956" w:type="dxa"/>
          </w:tcPr>
          <w:p w14:paraId="48E51307" w14:textId="77777777" w:rsidR="00DA14E5" w:rsidRDefault="00DA14E5" w:rsidP="00284527">
            <w:pPr>
              <w:spacing w:line="276" w:lineRule="auto"/>
              <w:rPr>
                <w:rFonts w:ascii="Calibri" w:hAnsi="Calibri" w:cs="Calibri"/>
              </w:rPr>
            </w:pPr>
          </w:p>
        </w:tc>
      </w:tr>
    </w:tbl>
    <w:p w14:paraId="061546F4" w14:textId="77777777" w:rsidR="00DA14E5" w:rsidRDefault="00DA14E5" w:rsidP="00DA14E5">
      <w:pPr>
        <w:spacing w:line="276" w:lineRule="auto"/>
        <w:rPr>
          <w:rFonts w:ascii="Calibri" w:hAnsi="Calibri" w:cs="Calibri"/>
          <w:u w:val="single"/>
        </w:rPr>
      </w:pPr>
    </w:p>
    <w:p w14:paraId="794F9F88" w14:textId="77777777" w:rsidR="00DA14E5" w:rsidRPr="009C4FE1" w:rsidRDefault="00DA14E5" w:rsidP="00DA14E5">
      <w:pPr>
        <w:spacing w:line="276" w:lineRule="auto"/>
        <w:rPr>
          <w:rFonts w:ascii="Calibri" w:hAnsi="Calibri" w:cs="Calibri"/>
          <w:b/>
          <w:bCs/>
          <w:color w:val="E97132" w:themeColor="accent2"/>
          <w:sz w:val="28"/>
          <w:szCs w:val="28"/>
        </w:rPr>
      </w:pPr>
      <w:r>
        <w:rPr>
          <w:rFonts w:ascii="Calibri" w:hAnsi="Calibri" w:cs="Calibri"/>
          <w:b/>
          <w:bCs/>
          <w:color w:val="E97132" w:themeColor="accent2"/>
          <w:sz w:val="28"/>
          <w:szCs w:val="28"/>
        </w:rPr>
        <w:t>Digital hub links (these will become hyperlinks as they get added over the summer)</w:t>
      </w:r>
      <w:r w:rsidRPr="009C4FE1">
        <w:rPr>
          <w:rFonts w:ascii="Calibri" w:hAnsi="Calibri" w:cs="Calibri"/>
          <w:b/>
          <w:bCs/>
          <w:color w:val="E97132" w:themeColor="accent2"/>
          <w:sz w:val="28"/>
          <w:szCs w:val="28"/>
        </w:rPr>
        <w:t>:</w:t>
      </w:r>
    </w:p>
    <w:p w14:paraId="7EA81AA4" w14:textId="0B759774" w:rsidR="00DA14E5" w:rsidRPr="00A15131" w:rsidRDefault="00A970EF" w:rsidP="00DA14E5">
      <w:pPr>
        <w:spacing w:line="276" w:lineRule="auto"/>
        <w:rPr>
          <w:rFonts w:ascii="Calibri" w:hAnsi="Calibri" w:cs="Calibri"/>
        </w:rPr>
      </w:pPr>
      <w:hyperlink r:id="rId5" w:history="1">
        <w:r w:rsidR="00DA14E5" w:rsidRPr="00A970EF">
          <w:rPr>
            <w:rStyle w:val="Hyperlink"/>
            <w:rFonts w:ascii="Calibri" w:hAnsi="Calibri" w:cs="Calibri"/>
          </w:rPr>
          <w:t>PowerPoint</w:t>
        </w:r>
      </w:hyperlink>
    </w:p>
    <w:p w14:paraId="1212F78C" w14:textId="77577DF4" w:rsidR="00DA14E5" w:rsidRPr="00A15131" w:rsidRDefault="00A970EF" w:rsidP="00DA14E5">
      <w:pPr>
        <w:spacing w:line="276" w:lineRule="auto"/>
        <w:rPr>
          <w:rFonts w:ascii="Calibri" w:hAnsi="Calibri" w:cs="Calibri"/>
        </w:rPr>
      </w:pPr>
      <w:hyperlink r:id="rId6" w:history="1">
        <w:r w:rsidR="00DA14E5" w:rsidRPr="00A970EF">
          <w:rPr>
            <w:rStyle w:val="Hyperlink"/>
            <w:rFonts w:ascii="Calibri" w:hAnsi="Calibri" w:cs="Calibri"/>
          </w:rPr>
          <w:t>Class exams with solutions</w:t>
        </w:r>
      </w:hyperlink>
    </w:p>
    <w:p w14:paraId="7CAF73F9" w14:textId="7E0BF59D" w:rsidR="00DA14E5" w:rsidRDefault="00A970EF" w:rsidP="00DA14E5">
      <w:pPr>
        <w:spacing w:line="276" w:lineRule="auto"/>
        <w:rPr>
          <w:rFonts w:ascii="Calibri" w:hAnsi="Calibri" w:cs="Calibri"/>
        </w:rPr>
      </w:pPr>
      <w:hyperlink r:id="rId7" w:history="1">
        <w:r w:rsidR="00DA14E5" w:rsidRPr="00A970EF">
          <w:rPr>
            <w:rStyle w:val="Hyperlink"/>
            <w:rFonts w:ascii="Calibri" w:hAnsi="Calibri" w:cs="Calibri"/>
          </w:rPr>
          <w:t>Worksheet for the Introduction Hook</w:t>
        </w:r>
      </w:hyperlink>
    </w:p>
    <w:p w14:paraId="78A98957" w14:textId="2ED7DE35" w:rsidR="00A970EF" w:rsidRDefault="00A970EF" w:rsidP="00DA14E5">
      <w:pPr>
        <w:spacing w:line="276" w:lineRule="auto"/>
        <w:rPr>
          <w:rFonts w:ascii="Calibri" w:hAnsi="Calibri" w:cs="Calibri"/>
        </w:rPr>
      </w:pPr>
      <w:hyperlink r:id="rId8" w:history="1">
        <w:r w:rsidR="00DA14E5" w:rsidRPr="00A970EF">
          <w:rPr>
            <w:rStyle w:val="Hyperlink"/>
            <w:rFonts w:ascii="Calibri" w:hAnsi="Calibri" w:cs="Calibri"/>
          </w:rPr>
          <w:t>Kahoot</w:t>
        </w:r>
        <w:r w:rsidRPr="00A970EF">
          <w:rPr>
            <w:rStyle w:val="Hyperlink"/>
            <w:rFonts w:ascii="Calibri" w:hAnsi="Calibri" w:cs="Calibri"/>
          </w:rPr>
          <w:t xml:space="preserve"> </w:t>
        </w:r>
        <w:r w:rsidRPr="00A970EF">
          <w:rPr>
            <w:rStyle w:val="Hyperlink"/>
            <w:rFonts w:ascii="Calibri" w:hAnsi="Calibri" w:cs="Calibri"/>
          </w:rPr>
          <w:t>for formative assessment</w:t>
        </w:r>
      </w:hyperlink>
    </w:p>
    <w:p w14:paraId="7201078C" w14:textId="38E2D695" w:rsidR="00DA14E5" w:rsidRDefault="00A970EF" w:rsidP="00DA14E5">
      <w:pPr>
        <w:spacing w:line="276" w:lineRule="auto"/>
        <w:rPr>
          <w:rFonts w:ascii="Calibri" w:hAnsi="Calibri" w:cs="Calibri"/>
        </w:rPr>
      </w:pPr>
      <w:hyperlink r:id="rId9" w:history="1">
        <w:r w:rsidRPr="00A970EF">
          <w:rPr>
            <w:rStyle w:val="Hyperlink"/>
            <w:rFonts w:ascii="Calibri" w:hAnsi="Calibri" w:cs="Calibri"/>
          </w:rPr>
          <w:t>Flashcards</w:t>
        </w:r>
        <w:r w:rsidR="00DA14E5" w:rsidRPr="00A970EF">
          <w:rPr>
            <w:rStyle w:val="Hyperlink"/>
            <w:rFonts w:ascii="Calibri" w:hAnsi="Calibri" w:cs="Calibri"/>
          </w:rPr>
          <w:t xml:space="preserve"> for formative assessment</w:t>
        </w:r>
      </w:hyperlink>
    </w:p>
    <w:p w14:paraId="5BCDE03D" w14:textId="72EBBA4B" w:rsidR="00A970EF" w:rsidRDefault="00A970EF" w:rsidP="00DA14E5">
      <w:pPr>
        <w:spacing w:line="276" w:lineRule="auto"/>
        <w:rPr>
          <w:rFonts w:ascii="Calibri" w:hAnsi="Calibri" w:cs="Calibri"/>
        </w:rPr>
      </w:pPr>
      <w:hyperlink r:id="rId10" w:history="1">
        <w:r w:rsidR="00DA14E5" w:rsidRPr="00A970EF">
          <w:rPr>
            <w:rStyle w:val="Hyperlink"/>
            <w:rFonts w:ascii="Calibri" w:hAnsi="Calibri" w:cs="Calibri"/>
          </w:rPr>
          <w:t>Suggested solutions to workbook</w:t>
        </w:r>
      </w:hyperlink>
      <w:r w:rsidR="00DA14E5">
        <w:rPr>
          <w:rFonts w:ascii="Calibri" w:hAnsi="Calibri" w:cs="Calibri"/>
        </w:rPr>
        <w:t xml:space="preserve"> </w:t>
      </w:r>
    </w:p>
    <w:p w14:paraId="2C8B7BDF" w14:textId="483E5D4D" w:rsidR="00DA14E5" w:rsidRDefault="00A970EF" w:rsidP="00DA14E5">
      <w:pPr>
        <w:spacing w:line="276" w:lineRule="auto"/>
        <w:rPr>
          <w:rFonts w:ascii="Calibri" w:hAnsi="Calibri" w:cs="Calibri"/>
        </w:rPr>
      </w:pPr>
      <w:hyperlink r:id="rId11" w:history="1">
        <w:r w:rsidRPr="00A970EF">
          <w:rPr>
            <w:rStyle w:val="Hyperlink"/>
            <w:rFonts w:ascii="Calibri" w:hAnsi="Calibri" w:cs="Calibri"/>
          </w:rPr>
          <w:t xml:space="preserve">Suggested solutions to </w:t>
        </w:r>
        <w:r w:rsidR="00DA14E5" w:rsidRPr="00A970EF">
          <w:rPr>
            <w:rStyle w:val="Hyperlink"/>
            <w:rFonts w:ascii="Calibri" w:hAnsi="Calibri" w:cs="Calibri"/>
          </w:rPr>
          <w:t>sample paper questions</w:t>
        </w:r>
      </w:hyperlink>
    </w:p>
    <w:p w14:paraId="7E1BF725" w14:textId="77777777" w:rsidR="00DA14E5" w:rsidRDefault="00DA14E5" w:rsidP="00DA14E5">
      <w:pPr>
        <w:spacing w:line="276" w:lineRule="auto"/>
        <w:rPr>
          <w:rFonts w:ascii="Calibri" w:hAnsi="Calibri" w:cs="Calibri"/>
        </w:rPr>
      </w:pPr>
    </w:p>
    <w:p w14:paraId="2D13DE62" w14:textId="77777777" w:rsidR="00C15481" w:rsidRDefault="00C15481">
      <w:pPr>
        <w:rPr>
          <w:rFonts w:ascii="Calibri" w:hAnsi="Calibri" w:cs="Calibri"/>
          <w:b/>
          <w:bCs/>
          <w:color w:val="E97132" w:themeColor="accent2"/>
          <w:sz w:val="28"/>
          <w:szCs w:val="28"/>
        </w:rPr>
      </w:pPr>
      <w:r>
        <w:rPr>
          <w:rFonts w:ascii="Calibri" w:hAnsi="Calibri" w:cs="Calibri"/>
          <w:b/>
          <w:bCs/>
          <w:color w:val="E97132" w:themeColor="accent2"/>
          <w:sz w:val="28"/>
          <w:szCs w:val="28"/>
        </w:rPr>
        <w:br w:type="page"/>
      </w:r>
    </w:p>
    <w:p w14:paraId="11E53E2E" w14:textId="6E89872E" w:rsidR="00DA14E5" w:rsidRDefault="00DA14E5" w:rsidP="00DA14E5">
      <w:pPr>
        <w:spacing w:line="276" w:lineRule="auto"/>
        <w:rPr>
          <w:rFonts w:ascii="Calibri" w:hAnsi="Calibri" w:cs="Calibri"/>
          <w:b/>
          <w:bCs/>
          <w:color w:val="E97132" w:themeColor="accent2"/>
          <w:sz w:val="28"/>
          <w:szCs w:val="28"/>
        </w:rPr>
      </w:pPr>
      <w:r>
        <w:rPr>
          <w:rFonts w:ascii="Calibri" w:hAnsi="Calibri" w:cs="Calibri"/>
          <w:b/>
          <w:bCs/>
          <w:color w:val="E97132" w:themeColor="accent2"/>
          <w:sz w:val="28"/>
          <w:szCs w:val="28"/>
        </w:rPr>
        <w:lastRenderedPageBreak/>
        <w:t>Key information for the chapter</w:t>
      </w:r>
      <w:r w:rsidRPr="009C4FE1">
        <w:rPr>
          <w:rFonts w:ascii="Calibri" w:hAnsi="Calibri" w:cs="Calibri"/>
          <w:b/>
          <w:bCs/>
          <w:color w:val="E97132" w:themeColor="accent2"/>
          <w:sz w:val="28"/>
          <w:szCs w:val="28"/>
        </w:rPr>
        <w:t>:</w:t>
      </w:r>
    </w:p>
    <w:p w14:paraId="7A7368E8" w14:textId="77777777" w:rsidR="003E68E5" w:rsidRDefault="003E68E5">
      <w:pPr>
        <w:rPr>
          <w:rFonts w:ascii="Calibri" w:hAnsi="Calibri" w:cs="Calibri"/>
        </w:rPr>
      </w:pPr>
    </w:p>
    <w:tbl>
      <w:tblPr>
        <w:tblW w:w="10461" w:type="dxa"/>
        <w:tblLook w:val="04A0" w:firstRow="1" w:lastRow="0" w:firstColumn="1" w:lastColumn="0" w:noHBand="0" w:noVBand="1"/>
      </w:tblPr>
      <w:tblGrid>
        <w:gridCol w:w="2406"/>
        <w:gridCol w:w="2369"/>
        <w:gridCol w:w="777"/>
        <w:gridCol w:w="761"/>
        <w:gridCol w:w="879"/>
        <w:gridCol w:w="879"/>
        <w:gridCol w:w="595"/>
        <w:gridCol w:w="591"/>
        <w:gridCol w:w="602"/>
        <w:gridCol w:w="602"/>
      </w:tblGrid>
      <w:tr w:rsidR="00F141E1" w:rsidRPr="00F141E1" w14:paraId="47F6F431" w14:textId="77777777" w:rsidTr="00F141E1">
        <w:trPr>
          <w:trHeight w:val="858"/>
        </w:trPr>
        <w:tc>
          <w:tcPr>
            <w:tcW w:w="5240" w:type="dxa"/>
            <w:gridSpan w:val="2"/>
            <w:tcBorders>
              <w:top w:val="single" w:sz="4" w:space="0" w:color="auto"/>
              <w:left w:val="single" w:sz="4" w:space="0" w:color="auto"/>
              <w:bottom w:val="single" w:sz="4" w:space="0" w:color="auto"/>
              <w:right w:val="single" w:sz="4" w:space="0" w:color="auto"/>
            </w:tcBorders>
            <w:shd w:val="clear" w:color="000000" w:fill="ABF2B6"/>
            <w:vAlign w:val="center"/>
            <w:hideMark/>
          </w:tcPr>
          <w:p w14:paraId="6D1EA581" w14:textId="77777777" w:rsidR="00F141E1" w:rsidRDefault="00F141E1">
            <w:pPr>
              <w:rPr>
                <w:rFonts w:ascii="Calibri" w:hAnsi="Calibri" w:cs="Calibri"/>
                <w:b/>
                <w:bCs/>
                <w:color w:val="000000"/>
                <w:sz w:val="30"/>
                <w:szCs w:val="30"/>
              </w:rPr>
            </w:pPr>
            <w:r w:rsidRPr="00F141E1">
              <w:rPr>
                <w:rFonts w:ascii="Calibri" w:hAnsi="Calibri" w:cs="Calibri"/>
                <w:b/>
                <w:bCs/>
                <w:color w:val="000000"/>
                <w:sz w:val="30"/>
                <w:szCs w:val="30"/>
              </w:rPr>
              <w:t>Strand 3 Chapter 14</w:t>
            </w:r>
          </w:p>
          <w:p w14:paraId="581B64DD" w14:textId="4BC0465D" w:rsidR="00F141E1" w:rsidRPr="00F141E1" w:rsidRDefault="00F141E1">
            <w:pPr>
              <w:rPr>
                <w:rFonts w:ascii="Calibri" w:hAnsi="Calibri" w:cs="Calibri"/>
                <w:b/>
                <w:bCs/>
                <w:color w:val="000000"/>
                <w:sz w:val="30"/>
                <w:szCs w:val="30"/>
              </w:rPr>
            </w:pPr>
            <w:r w:rsidRPr="00F141E1">
              <w:rPr>
                <w:rFonts w:ascii="Calibri" w:hAnsi="Calibri" w:cs="Calibri"/>
                <w:b/>
                <w:bCs/>
                <w:color w:val="000000"/>
                <w:sz w:val="30"/>
                <w:szCs w:val="30"/>
              </w:rPr>
              <w:t>Leading and managing people</w:t>
            </w:r>
          </w:p>
        </w:tc>
        <w:tc>
          <w:tcPr>
            <w:tcW w:w="1071" w:type="dxa"/>
            <w:gridSpan w:val="2"/>
            <w:tcBorders>
              <w:top w:val="nil"/>
              <w:left w:val="nil"/>
              <w:bottom w:val="nil"/>
              <w:right w:val="nil"/>
            </w:tcBorders>
            <w:shd w:val="clear" w:color="000000" w:fill="FFFFFF"/>
            <w:noWrap/>
            <w:vAlign w:val="center"/>
            <w:hideMark/>
          </w:tcPr>
          <w:p w14:paraId="2DF96860" w14:textId="77777777" w:rsidR="00F141E1" w:rsidRPr="00F141E1" w:rsidRDefault="00F141E1">
            <w:pPr>
              <w:rPr>
                <w:rFonts w:ascii="Calibri" w:hAnsi="Calibri" w:cs="Calibri"/>
                <w:b/>
                <w:bCs/>
                <w:color w:val="000000"/>
                <w:sz w:val="30"/>
                <w:szCs w:val="30"/>
              </w:rPr>
            </w:pPr>
            <w:r w:rsidRPr="00F141E1">
              <w:rPr>
                <w:rFonts w:ascii="Calibri" w:hAnsi="Calibri" w:cs="Calibri"/>
                <w:b/>
                <w:bCs/>
                <w:color w:val="000000"/>
                <w:sz w:val="30"/>
                <w:szCs w:val="30"/>
              </w:rPr>
              <w:t>3 weeks</w:t>
            </w:r>
          </w:p>
        </w:tc>
        <w:tc>
          <w:tcPr>
            <w:tcW w:w="879" w:type="dxa"/>
            <w:tcBorders>
              <w:top w:val="nil"/>
              <w:left w:val="nil"/>
              <w:bottom w:val="nil"/>
              <w:right w:val="nil"/>
            </w:tcBorders>
            <w:shd w:val="clear" w:color="000000" w:fill="FFFFFF"/>
            <w:vAlign w:val="center"/>
            <w:hideMark/>
          </w:tcPr>
          <w:p w14:paraId="5425E88A" w14:textId="77777777" w:rsidR="00F141E1" w:rsidRPr="00F141E1" w:rsidRDefault="00F141E1">
            <w:pPr>
              <w:rPr>
                <w:rFonts w:ascii="Calibri" w:hAnsi="Calibri" w:cs="Calibri"/>
                <w:b/>
                <w:bCs/>
                <w:color w:val="000000"/>
                <w:sz w:val="30"/>
                <w:szCs w:val="30"/>
              </w:rPr>
            </w:pPr>
            <w:r w:rsidRPr="00F141E1">
              <w:rPr>
                <w:rFonts w:ascii="Calibri" w:hAnsi="Calibri" w:cs="Calibri"/>
                <w:b/>
                <w:bCs/>
                <w:color w:val="000000"/>
                <w:sz w:val="30"/>
                <w:szCs w:val="30"/>
              </w:rPr>
              <w:t> </w:t>
            </w:r>
          </w:p>
        </w:tc>
        <w:tc>
          <w:tcPr>
            <w:tcW w:w="879" w:type="dxa"/>
            <w:tcBorders>
              <w:top w:val="nil"/>
              <w:left w:val="nil"/>
              <w:bottom w:val="nil"/>
              <w:right w:val="nil"/>
            </w:tcBorders>
            <w:shd w:val="clear" w:color="000000" w:fill="FFFFFF"/>
            <w:vAlign w:val="center"/>
            <w:hideMark/>
          </w:tcPr>
          <w:p w14:paraId="4D56E2C7" w14:textId="77777777" w:rsidR="00F141E1" w:rsidRPr="00F141E1" w:rsidRDefault="00F141E1">
            <w:pPr>
              <w:rPr>
                <w:rFonts w:ascii="Calibri" w:hAnsi="Calibri" w:cs="Calibri"/>
                <w:b/>
                <w:bCs/>
                <w:color w:val="000000"/>
                <w:sz w:val="30"/>
                <w:szCs w:val="30"/>
              </w:rPr>
            </w:pPr>
            <w:r w:rsidRPr="00F141E1">
              <w:rPr>
                <w:rFonts w:ascii="Calibri" w:hAnsi="Calibri" w:cs="Calibri"/>
                <w:b/>
                <w:bCs/>
                <w:color w:val="000000"/>
                <w:sz w:val="30"/>
                <w:szCs w:val="30"/>
              </w:rPr>
              <w:t> </w:t>
            </w:r>
          </w:p>
        </w:tc>
        <w:tc>
          <w:tcPr>
            <w:tcW w:w="597" w:type="dxa"/>
            <w:tcBorders>
              <w:top w:val="nil"/>
              <w:left w:val="nil"/>
              <w:bottom w:val="nil"/>
              <w:right w:val="nil"/>
            </w:tcBorders>
            <w:shd w:val="clear" w:color="000000" w:fill="FFFFFF"/>
            <w:vAlign w:val="center"/>
            <w:hideMark/>
          </w:tcPr>
          <w:p w14:paraId="1946D4AC" w14:textId="77777777" w:rsidR="00F141E1" w:rsidRPr="00F141E1" w:rsidRDefault="00F141E1">
            <w:pPr>
              <w:rPr>
                <w:rFonts w:ascii="Calibri" w:hAnsi="Calibri" w:cs="Calibri"/>
                <w:b/>
                <w:bCs/>
                <w:color w:val="000000"/>
                <w:sz w:val="30"/>
                <w:szCs w:val="30"/>
              </w:rPr>
            </w:pPr>
            <w:r w:rsidRPr="00F141E1">
              <w:rPr>
                <w:rFonts w:ascii="Calibri" w:hAnsi="Calibri" w:cs="Calibri"/>
                <w:b/>
                <w:bCs/>
                <w:color w:val="000000"/>
                <w:sz w:val="30"/>
                <w:szCs w:val="30"/>
              </w:rPr>
              <w:t> </w:t>
            </w:r>
          </w:p>
        </w:tc>
        <w:tc>
          <w:tcPr>
            <w:tcW w:w="591" w:type="dxa"/>
            <w:tcBorders>
              <w:top w:val="nil"/>
              <w:left w:val="nil"/>
              <w:bottom w:val="nil"/>
              <w:right w:val="nil"/>
            </w:tcBorders>
            <w:shd w:val="clear" w:color="000000" w:fill="FFFFFF"/>
            <w:vAlign w:val="center"/>
            <w:hideMark/>
          </w:tcPr>
          <w:p w14:paraId="4D597EEF" w14:textId="77777777" w:rsidR="00F141E1" w:rsidRPr="00F141E1" w:rsidRDefault="00F141E1">
            <w:pPr>
              <w:rPr>
                <w:rFonts w:ascii="Calibri" w:hAnsi="Calibri" w:cs="Calibri"/>
                <w:b/>
                <w:bCs/>
                <w:color w:val="000000"/>
                <w:sz w:val="30"/>
                <w:szCs w:val="30"/>
              </w:rPr>
            </w:pPr>
            <w:r w:rsidRPr="00F141E1">
              <w:rPr>
                <w:rFonts w:ascii="Calibri" w:hAnsi="Calibri" w:cs="Calibri"/>
                <w:b/>
                <w:bCs/>
                <w:color w:val="000000"/>
                <w:sz w:val="30"/>
                <w:szCs w:val="30"/>
              </w:rPr>
              <w:t> </w:t>
            </w:r>
          </w:p>
        </w:tc>
        <w:tc>
          <w:tcPr>
            <w:tcW w:w="602" w:type="dxa"/>
            <w:tcBorders>
              <w:top w:val="nil"/>
              <w:left w:val="nil"/>
              <w:bottom w:val="nil"/>
              <w:right w:val="nil"/>
            </w:tcBorders>
            <w:shd w:val="clear" w:color="000000" w:fill="FFFFFF"/>
            <w:vAlign w:val="center"/>
            <w:hideMark/>
          </w:tcPr>
          <w:p w14:paraId="7D67765B" w14:textId="77777777" w:rsidR="00F141E1" w:rsidRPr="00F141E1" w:rsidRDefault="00F141E1">
            <w:pPr>
              <w:rPr>
                <w:rFonts w:ascii="Calibri" w:hAnsi="Calibri" w:cs="Calibri"/>
                <w:b/>
                <w:bCs/>
                <w:color w:val="000000"/>
                <w:sz w:val="30"/>
                <w:szCs w:val="30"/>
              </w:rPr>
            </w:pPr>
            <w:r w:rsidRPr="00F141E1">
              <w:rPr>
                <w:rFonts w:ascii="Calibri" w:hAnsi="Calibri" w:cs="Calibri"/>
                <w:b/>
                <w:bCs/>
                <w:color w:val="000000"/>
                <w:sz w:val="30"/>
                <w:szCs w:val="30"/>
              </w:rPr>
              <w:t> </w:t>
            </w:r>
          </w:p>
        </w:tc>
        <w:tc>
          <w:tcPr>
            <w:tcW w:w="602" w:type="dxa"/>
            <w:tcBorders>
              <w:top w:val="nil"/>
              <w:left w:val="nil"/>
              <w:bottom w:val="nil"/>
              <w:right w:val="nil"/>
            </w:tcBorders>
            <w:shd w:val="clear" w:color="000000" w:fill="FFFFFF"/>
            <w:vAlign w:val="center"/>
            <w:hideMark/>
          </w:tcPr>
          <w:p w14:paraId="0534719B" w14:textId="77777777" w:rsidR="00F141E1" w:rsidRPr="00F141E1" w:rsidRDefault="00F141E1">
            <w:pPr>
              <w:rPr>
                <w:rFonts w:ascii="Calibri" w:hAnsi="Calibri" w:cs="Calibri"/>
                <w:b/>
                <w:bCs/>
                <w:color w:val="000000"/>
                <w:sz w:val="30"/>
                <w:szCs w:val="30"/>
              </w:rPr>
            </w:pPr>
            <w:r w:rsidRPr="00F141E1">
              <w:rPr>
                <w:rFonts w:ascii="Calibri" w:hAnsi="Calibri" w:cs="Calibri"/>
                <w:b/>
                <w:bCs/>
                <w:color w:val="000000"/>
                <w:sz w:val="30"/>
                <w:szCs w:val="30"/>
              </w:rPr>
              <w:t> </w:t>
            </w:r>
          </w:p>
        </w:tc>
      </w:tr>
      <w:tr w:rsidR="00F141E1" w14:paraId="5B5650D9" w14:textId="77777777" w:rsidTr="00F141E1">
        <w:trPr>
          <w:trHeight w:val="1248"/>
        </w:trPr>
        <w:tc>
          <w:tcPr>
            <w:tcW w:w="2406" w:type="dxa"/>
            <w:tcBorders>
              <w:top w:val="nil"/>
              <w:left w:val="single" w:sz="4" w:space="0" w:color="auto"/>
              <w:bottom w:val="single" w:sz="4" w:space="0" w:color="auto"/>
              <w:right w:val="single" w:sz="4" w:space="0" w:color="auto"/>
            </w:tcBorders>
            <w:shd w:val="clear" w:color="000000" w:fill="ABF2B6"/>
            <w:vAlign w:val="center"/>
            <w:hideMark/>
          </w:tcPr>
          <w:p w14:paraId="6802CE12" w14:textId="77777777" w:rsidR="003E68E5" w:rsidRDefault="003E68E5">
            <w:pPr>
              <w:rPr>
                <w:rFonts w:ascii="Calibri" w:hAnsi="Calibri" w:cs="Calibri"/>
                <w:b/>
                <w:bCs/>
                <w:color w:val="000000"/>
              </w:rPr>
            </w:pPr>
            <w:r>
              <w:rPr>
                <w:rFonts w:ascii="Calibri" w:hAnsi="Calibri" w:cs="Calibri"/>
                <w:b/>
                <w:bCs/>
                <w:color w:val="000000"/>
              </w:rPr>
              <w:t>Learning Intention</w:t>
            </w:r>
          </w:p>
        </w:tc>
        <w:tc>
          <w:tcPr>
            <w:tcW w:w="2834" w:type="dxa"/>
            <w:tcBorders>
              <w:top w:val="nil"/>
              <w:left w:val="nil"/>
              <w:bottom w:val="single" w:sz="4" w:space="0" w:color="auto"/>
              <w:right w:val="single" w:sz="4" w:space="0" w:color="auto"/>
            </w:tcBorders>
            <w:shd w:val="clear" w:color="000000" w:fill="ABF2B6"/>
            <w:vAlign w:val="center"/>
            <w:hideMark/>
          </w:tcPr>
          <w:p w14:paraId="4EA87350" w14:textId="77777777" w:rsidR="003E68E5" w:rsidRDefault="003E68E5">
            <w:pPr>
              <w:rPr>
                <w:rFonts w:ascii="Calibri" w:hAnsi="Calibri" w:cs="Calibri"/>
                <w:b/>
                <w:bCs/>
                <w:color w:val="000000"/>
              </w:rPr>
            </w:pPr>
            <w:r>
              <w:rPr>
                <w:rFonts w:ascii="Calibri" w:hAnsi="Calibri" w:cs="Calibri"/>
                <w:b/>
                <w:bCs/>
                <w:color w:val="000000"/>
              </w:rPr>
              <w:t>Learning Outcome</w:t>
            </w:r>
          </w:p>
        </w:tc>
        <w:tc>
          <w:tcPr>
            <w:tcW w:w="284" w:type="dxa"/>
            <w:tcBorders>
              <w:top w:val="single" w:sz="4" w:space="0" w:color="auto"/>
              <w:left w:val="nil"/>
              <w:bottom w:val="single" w:sz="4" w:space="0" w:color="auto"/>
              <w:right w:val="single" w:sz="4" w:space="0" w:color="auto"/>
            </w:tcBorders>
            <w:shd w:val="clear" w:color="000000" w:fill="ABF2B6"/>
            <w:vAlign w:val="center"/>
            <w:hideMark/>
          </w:tcPr>
          <w:p w14:paraId="2F5C97AF" w14:textId="2A71D794" w:rsidR="003E68E5" w:rsidRDefault="00F141E1">
            <w:pPr>
              <w:jc w:val="center"/>
              <w:rPr>
                <w:rFonts w:ascii="Calibri" w:hAnsi="Calibri" w:cs="Calibri"/>
                <w:b/>
                <w:bCs/>
                <w:color w:val="000000"/>
              </w:rPr>
            </w:pPr>
            <w:r>
              <w:rPr>
                <w:rFonts w:ascii="Calibri" w:hAnsi="Calibri" w:cs="Calibri"/>
                <w:b/>
                <w:bCs/>
                <w:color w:val="000000"/>
              </w:rPr>
              <w:t>Pg</w:t>
            </w:r>
          </w:p>
        </w:tc>
        <w:tc>
          <w:tcPr>
            <w:tcW w:w="787" w:type="dxa"/>
            <w:tcBorders>
              <w:top w:val="single" w:sz="4" w:space="0" w:color="auto"/>
              <w:left w:val="nil"/>
              <w:bottom w:val="single" w:sz="4" w:space="0" w:color="auto"/>
              <w:right w:val="single" w:sz="4" w:space="0" w:color="auto"/>
            </w:tcBorders>
            <w:shd w:val="clear" w:color="000000" w:fill="ABF2B6"/>
            <w:vAlign w:val="center"/>
            <w:hideMark/>
          </w:tcPr>
          <w:p w14:paraId="0E33E354" w14:textId="6DEB352F" w:rsidR="003E68E5" w:rsidRDefault="003E68E5">
            <w:pPr>
              <w:jc w:val="center"/>
              <w:rPr>
                <w:rFonts w:ascii="Calibri" w:hAnsi="Calibri" w:cs="Calibri"/>
                <w:b/>
                <w:bCs/>
                <w:color w:val="000000"/>
              </w:rPr>
            </w:pPr>
            <w:r>
              <w:rPr>
                <w:rFonts w:ascii="Calibri" w:hAnsi="Calibri" w:cs="Calibri"/>
                <w:b/>
                <w:bCs/>
                <w:color w:val="000000"/>
              </w:rPr>
              <w:t>Min</w:t>
            </w:r>
            <w:r w:rsidR="00F141E1">
              <w:rPr>
                <w:rFonts w:ascii="Calibri" w:hAnsi="Calibri" w:cs="Calibri"/>
                <w:b/>
                <w:bCs/>
                <w:color w:val="000000"/>
              </w:rPr>
              <w:t>s</w:t>
            </w:r>
            <w:r>
              <w:rPr>
                <w:rFonts w:ascii="Calibri" w:hAnsi="Calibri" w:cs="Calibri"/>
                <w:b/>
                <w:bCs/>
                <w:color w:val="000000"/>
              </w:rPr>
              <w:t xml:space="preserve"> </w:t>
            </w:r>
          </w:p>
        </w:tc>
        <w:tc>
          <w:tcPr>
            <w:tcW w:w="879" w:type="dxa"/>
            <w:tcBorders>
              <w:top w:val="single" w:sz="4" w:space="0" w:color="auto"/>
              <w:left w:val="nil"/>
              <w:bottom w:val="single" w:sz="4" w:space="0" w:color="auto"/>
              <w:right w:val="single" w:sz="4" w:space="0" w:color="auto"/>
            </w:tcBorders>
            <w:shd w:val="clear" w:color="000000" w:fill="ABF2B6"/>
            <w:vAlign w:val="center"/>
            <w:hideMark/>
          </w:tcPr>
          <w:p w14:paraId="77A4BD51" w14:textId="77777777" w:rsidR="003E68E5" w:rsidRPr="00F141E1" w:rsidRDefault="003E68E5">
            <w:pPr>
              <w:jc w:val="center"/>
              <w:rPr>
                <w:rFonts w:ascii="Calibri" w:hAnsi="Calibri" w:cs="Calibri"/>
                <w:b/>
                <w:bCs/>
                <w:color w:val="000000"/>
                <w:sz w:val="21"/>
                <w:szCs w:val="21"/>
              </w:rPr>
            </w:pPr>
            <w:r w:rsidRPr="00F141E1">
              <w:rPr>
                <w:rFonts w:ascii="Calibri" w:hAnsi="Calibri" w:cs="Calibri"/>
                <w:b/>
                <w:bCs/>
                <w:color w:val="000000"/>
                <w:sz w:val="21"/>
                <w:szCs w:val="21"/>
              </w:rPr>
              <w:t>Activity Book (HL Qs)</w:t>
            </w:r>
          </w:p>
        </w:tc>
        <w:tc>
          <w:tcPr>
            <w:tcW w:w="879" w:type="dxa"/>
            <w:tcBorders>
              <w:top w:val="single" w:sz="4" w:space="0" w:color="auto"/>
              <w:left w:val="nil"/>
              <w:bottom w:val="single" w:sz="4" w:space="0" w:color="auto"/>
              <w:right w:val="single" w:sz="4" w:space="0" w:color="auto"/>
            </w:tcBorders>
            <w:shd w:val="clear" w:color="000000" w:fill="ABF2B6"/>
            <w:vAlign w:val="center"/>
            <w:hideMark/>
          </w:tcPr>
          <w:p w14:paraId="05FFC849" w14:textId="77777777" w:rsidR="003E68E5" w:rsidRPr="00F141E1" w:rsidRDefault="003E68E5">
            <w:pPr>
              <w:jc w:val="center"/>
              <w:rPr>
                <w:rFonts w:ascii="Calibri" w:hAnsi="Calibri" w:cs="Calibri"/>
                <w:b/>
                <w:bCs/>
                <w:color w:val="000000"/>
                <w:sz w:val="21"/>
                <w:szCs w:val="21"/>
              </w:rPr>
            </w:pPr>
            <w:r w:rsidRPr="00F141E1">
              <w:rPr>
                <w:rFonts w:ascii="Calibri" w:hAnsi="Calibri" w:cs="Calibri"/>
                <w:b/>
                <w:bCs/>
                <w:color w:val="000000"/>
                <w:sz w:val="21"/>
                <w:szCs w:val="21"/>
              </w:rPr>
              <w:t>Activity Book (OL Qs)</w:t>
            </w:r>
          </w:p>
        </w:tc>
        <w:tc>
          <w:tcPr>
            <w:tcW w:w="597" w:type="dxa"/>
            <w:tcBorders>
              <w:top w:val="single" w:sz="4" w:space="0" w:color="auto"/>
              <w:left w:val="nil"/>
              <w:bottom w:val="single" w:sz="4" w:space="0" w:color="auto"/>
              <w:right w:val="single" w:sz="4" w:space="0" w:color="auto"/>
            </w:tcBorders>
            <w:shd w:val="clear" w:color="000000" w:fill="ABF2B6"/>
            <w:vAlign w:val="center"/>
            <w:hideMark/>
          </w:tcPr>
          <w:p w14:paraId="40B355BC" w14:textId="4B50079D" w:rsidR="003E68E5" w:rsidRDefault="00F141E1">
            <w:pPr>
              <w:jc w:val="center"/>
              <w:rPr>
                <w:rFonts w:ascii="Calibri" w:hAnsi="Calibri" w:cs="Calibri"/>
                <w:b/>
                <w:bCs/>
                <w:color w:val="000000"/>
              </w:rPr>
            </w:pPr>
            <w:r>
              <w:rPr>
                <w:rFonts w:ascii="Calibri" w:hAnsi="Calibri" w:cs="Calibri"/>
                <w:b/>
                <w:bCs/>
                <w:color w:val="000000"/>
              </w:rPr>
              <w:t>HL1</w:t>
            </w:r>
          </w:p>
        </w:tc>
        <w:tc>
          <w:tcPr>
            <w:tcW w:w="591" w:type="dxa"/>
            <w:tcBorders>
              <w:top w:val="single" w:sz="4" w:space="0" w:color="auto"/>
              <w:left w:val="nil"/>
              <w:bottom w:val="single" w:sz="4" w:space="0" w:color="auto"/>
              <w:right w:val="single" w:sz="4" w:space="0" w:color="auto"/>
            </w:tcBorders>
            <w:shd w:val="clear" w:color="000000" w:fill="ABF2B6"/>
            <w:vAlign w:val="center"/>
            <w:hideMark/>
          </w:tcPr>
          <w:p w14:paraId="3AECF67F" w14:textId="539468D1" w:rsidR="003E68E5" w:rsidRDefault="00F141E1">
            <w:pPr>
              <w:jc w:val="center"/>
              <w:rPr>
                <w:rFonts w:ascii="Calibri" w:hAnsi="Calibri" w:cs="Calibri"/>
                <w:b/>
                <w:bCs/>
                <w:color w:val="000000"/>
              </w:rPr>
            </w:pPr>
            <w:r>
              <w:rPr>
                <w:rFonts w:ascii="Calibri" w:hAnsi="Calibri" w:cs="Calibri"/>
                <w:b/>
                <w:bCs/>
                <w:color w:val="000000"/>
              </w:rPr>
              <w:t>HL2</w:t>
            </w:r>
          </w:p>
        </w:tc>
        <w:tc>
          <w:tcPr>
            <w:tcW w:w="602" w:type="dxa"/>
            <w:tcBorders>
              <w:top w:val="single" w:sz="4" w:space="0" w:color="auto"/>
              <w:left w:val="nil"/>
              <w:bottom w:val="single" w:sz="4" w:space="0" w:color="auto"/>
              <w:right w:val="single" w:sz="4" w:space="0" w:color="auto"/>
            </w:tcBorders>
            <w:shd w:val="clear" w:color="000000" w:fill="ABF2B6"/>
            <w:vAlign w:val="center"/>
            <w:hideMark/>
          </w:tcPr>
          <w:p w14:paraId="2FB940E0" w14:textId="3D711804" w:rsidR="003E68E5" w:rsidRDefault="00F141E1">
            <w:pPr>
              <w:jc w:val="center"/>
              <w:rPr>
                <w:rFonts w:ascii="Calibri" w:hAnsi="Calibri" w:cs="Calibri"/>
                <w:b/>
                <w:bCs/>
                <w:color w:val="000000"/>
              </w:rPr>
            </w:pPr>
            <w:r>
              <w:rPr>
                <w:rFonts w:ascii="Calibri" w:hAnsi="Calibri" w:cs="Calibri"/>
                <w:b/>
                <w:bCs/>
                <w:color w:val="000000"/>
              </w:rPr>
              <w:t>OL1</w:t>
            </w:r>
          </w:p>
        </w:tc>
        <w:tc>
          <w:tcPr>
            <w:tcW w:w="602" w:type="dxa"/>
            <w:tcBorders>
              <w:top w:val="single" w:sz="4" w:space="0" w:color="auto"/>
              <w:left w:val="nil"/>
              <w:bottom w:val="single" w:sz="4" w:space="0" w:color="auto"/>
              <w:right w:val="single" w:sz="4" w:space="0" w:color="auto"/>
            </w:tcBorders>
            <w:shd w:val="clear" w:color="000000" w:fill="ABF2B6"/>
            <w:vAlign w:val="center"/>
            <w:hideMark/>
          </w:tcPr>
          <w:p w14:paraId="70FAA9F0" w14:textId="100CCAE4" w:rsidR="003E68E5" w:rsidRDefault="003E68E5">
            <w:pPr>
              <w:jc w:val="center"/>
              <w:rPr>
                <w:rFonts w:ascii="Calibri" w:hAnsi="Calibri" w:cs="Calibri"/>
                <w:b/>
                <w:bCs/>
                <w:color w:val="000000"/>
              </w:rPr>
            </w:pPr>
            <w:r>
              <w:rPr>
                <w:rFonts w:ascii="Calibri" w:hAnsi="Calibri" w:cs="Calibri"/>
                <w:b/>
                <w:bCs/>
                <w:color w:val="000000"/>
              </w:rPr>
              <w:t>OL2</w:t>
            </w:r>
          </w:p>
        </w:tc>
      </w:tr>
      <w:tr w:rsidR="00F141E1" w14:paraId="4FBF5F13" w14:textId="77777777" w:rsidTr="00F141E1">
        <w:trPr>
          <w:trHeight w:val="1248"/>
        </w:trPr>
        <w:tc>
          <w:tcPr>
            <w:tcW w:w="2406" w:type="dxa"/>
            <w:tcBorders>
              <w:top w:val="nil"/>
              <w:left w:val="single" w:sz="4" w:space="0" w:color="auto"/>
              <w:bottom w:val="single" w:sz="4" w:space="0" w:color="auto"/>
              <w:right w:val="single" w:sz="4" w:space="0" w:color="auto"/>
            </w:tcBorders>
            <w:shd w:val="clear" w:color="000000" w:fill="FFFFFF"/>
            <w:vAlign w:val="center"/>
            <w:hideMark/>
          </w:tcPr>
          <w:p w14:paraId="19688DFE" w14:textId="77777777" w:rsidR="003E68E5" w:rsidRPr="00F141E1" w:rsidRDefault="003E68E5">
            <w:pPr>
              <w:rPr>
                <w:rFonts w:ascii="Calibri" w:hAnsi="Calibri" w:cs="Calibri"/>
                <w:b/>
                <w:bCs/>
                <w:color w:val="000000"/>
                <w:sz w:val="21"/>
                <w:szCs w:val="21"/>
              </w:rPr>
            </w:pPr>
            <w:r w:rsidRPr="00F141E1">
              <w:rPr>
                <w:rFonts w:ascii="Calibri" w:hAnsi="Calibri" w:cs="Calibri"/>
                <w:b/>
                <w:bCs/>
                <w:color w:val="000000"/>
                <w:sz w:val="21"/>
                <w:szCs w:val="21"/>
              </w:rPr>
              <w:t>the significance of human capital* management, induction, training and professional development for organisations and employees, and how employees can learn from their experiences.</w:t>
            </w:r>
          </w:p>
        </w:tc>
        <w:tc>
          <w:tcPr>
            <w:tcW w:w="2834" w:type="dxa"/>
            <w:tcBorders>
              <w:top w:val="nil"/>
              <w:left w:val="nil"/>
              <w:bottom w:val="single" w:sz="4" w:space="0" w:color="auto"/>
              <w:right w:val="single" w:sz="4" w:space="0" w:color="auto"/>
            </w:tcBorders>
            <w:shd w:val="clear" w:color="000000" w:fill="FFFFFF"/>
            <w:vAlign w:val="center"/>
            <w:hideMark/>
          </w:tcPr>
          <w:p w14:paraId="5B1C1819" w14:textId="77777777" w:rsidR="003E68E5" w:rsidRPr="00F141E1" w:rsidRDefault="003E68E5">
            <w:pPr>
              <w:rPr>
                <w:rFonts w:ascii="Calibri" w:hAnsi="Calibri" w:cs="Calibri"/>
                <w:b/>
                <w:bCs/>
                <w:color w:val="000000"/>
                <w:sz w:val="21"/>
                <w:szCs w:val="21"/>
              </w:rPr>
            </w:pPr>
            <w:r w:rsidRPr="00F141E1">
              <w:rPr>
                <w:rFonts w:ascii="Calibri" w:hAnsi="Calibri" w:cs="Calibri"/>
                <w:b/>
                <w:bCs/>
                <w:color w:val="000000"/>
                <w:sz w:val="21"/>
                <w:szCs w:val="21"/>
              </w:rPr>
              <w:t xml:space="preserve">14.7 Explain what is meant by human capital management and outline how the organisational environment is a factor in its development. </w:t>
            </w:r>
          </w:p>
        </w:tc>
        <w:tc>
          <w:tcPr>
            <w:tcW w:w="284" w:type="dxa"/>
            <w:tcBorders>
              <w:top w:val="nil"/>
              <w:left w:val="nil"/>
              <w:bottom w:val="single" w:sz="4" w:space="0" w:color="auto"/>
              <w:right w:val="single" w:sz="4" w:space="0" w:color="auto"/>
            </w:tcBorders>
            <w:shd w:val="clear" w:color="000000" w:fill="FFFFFF"/>
            <w:vAlign w:val="center"/>
            <w:hideMark/>
          </w:tcPr>
          <w:p w14:paraId="5FD55437" w14:textId="77777777" w:rsidR="003E68E5" w:rsidRDefault="003E68E5">
            <w:pPr>
              <w:jc w:val="center"/>
              <w:rPr>
                <w:rFonts w:ascii="Calibri" w:hAnsi="Calibri" w:cs="Calibri"/>
                <w:b/>
                <w:bCs/>
                <w:color w:val="000000"/>
              </w:rPr>
            </w:pPr>
            <w:r>
              <w:rPr>
                <w:rFonts w:ascii="Calibri" w:hAnsi="Calibri" w:cs="Calibri"/>
                <w:b/>
                <w:bCs/>
                <w:color w:val="000000"/>
              </w:rPr>
              <w:t>245-246</w:t>
            </w:r>
          </w:p>
        </w:tc>
        <w:tc>
          <w:tcPr>
            <w:tcW w:w="787" w:type="dxa"/>
            <w:tcBorders>
              <w:top w:val="nil"/>
              <w:left w:val="nil"/>
              <w:bottom w:val="single" w:sz="4" w:space="0" w:color="auto"/>
              <w:right w:val="single" w:sz="4" w:space="0" w:color="auto"/>
            </w:tcBorders>
            <w:shd w:val="clear" w:color="000000" w:fill="FFFFFF"/>
            <w:vAlign w:val="center"/>
            <w:hideMark/>
          </w:tcPr>
          <w:p w14:paraId="160CB9B8" w14:textId="77777777" w:rsidR="003E68E5" w:rsidRDefault="003E68E5">
            <w:pPr>
              <w:jc w:val="center"/>
              <w:rPr>
                <w:rFonts w:ascii="Calibri" w:hAnsi="Calibri" w:cs="Calibri"/>
                <w:b/>
                <w:bCs/>
                <w:color w:val="000000"/>
              </w:rPr>
            </w:pPr>
            <w:r>
              <w:rPr>
                <w:rFonts w:ascii="Calibri" w:hAnsi="Calibri" w:cs="Calibri"/>
                <w:b/>
                <w:bCs/>
                <w:color w:val="000000"/>
              </w:rPr>
              <w:t>40</w:t>
            </w:r>
          </w:p>
        </w:tc>
        <w:tc>
          <w:tcPr>
            <w:tcW w:w="879" w:type="dxa"/>
            <w:tcBorders>
              <w:top w:val="nil"/>
              <w:left w:val="nil"/>
              <w:bottom w:val="single" w:sz="4" w:space="0" w:color="auto"/>
              <w:right w:val="single" w:sz="4" w:space="0" w:color="auto"/>
            </w:tcBorders>
            <w:shd w:val="clear" w:color="000000" w:fill="FFFFFF"/>
            <w:vAlign w:val="center"/>
            <w:hideMark/>
          </w:tcPr>
          <w:p w14:paraId="013D855D" w14:textId="77777777" w:rsidR="003E68E5" w:rsidRDefault="003E68E5">
            <w:pPr>
              <w:jc w:val="center"/>
              <w:rPr>
                <w:rFonts w:ascii="Calibri" w:hAnsi="Calibri" w:cs="Calibri"/>
                <w:b/>
                <w:bCs/>
                <w:color w:val="000000"/>
              </w:rPr>
            </w:pPr>
            <w:r>
              <w:rPr>
                <w:rFonts w:ascii="Calibri" w:hAnsi="Calibri" w:cs="Calibri"/>
                <w:b/>
                <w:bCs/>
                <w:color w:val="000000"/>
              </w:rPr>
              <w:t>Q1</w:t>
            </w:r>
          </w:p>
        </w:tc>
        <w:tc>
          <w:tcPr>
            <w:tcW w:w="879" w:type="dxa"/>
            <w:tcBorders>
              <w:top w:val="nil"/>
              <w:left w:val="nil"/>
              <w:bottom w:val="single" w:sz="4" w:space="0" w:color="auto"/>
              <w:right w:val="single" w:sz="4" w:space="0" w:color="auto"/>
            </w:tcBorders>
            <w:shd w:val="clear" w:color="000000" w:fill="FFFFFF"/>
            <w:vAlign w:val="center"/>
            <w:hideMark/>
          </w:tcPr>
          <w:p w14:paraId="3031F922" w14:textId="77777777" w:rsidR="003E68E5" w:rsidRDefault="003E68E5">
            <w:pPr>
              <w:jc w:val="center"/>
              <w:rPr>
                <w:rFonts w:ascii="Calibri" w:hAnsi="Calibri" w:cs="Calibri"/>
                <w:b/>
                <w:bCs/>
                <w:color w:val="000000"/>
              </w:rPr>
            </w:pPr>
            <w:r>
              <w:rPr>
                <w:rFonts w:ascii="Calibri" w:hAnsi="Calibri" w:cs="Calibri"/>
                <w:b/>
                <w:bCs/>
                <w:color w:val="000000"/>
              </w:rPr>
              <w:t>Q1</w:t>
            </w:r>
          </w:p>
        </w:tc>
        <w:tc>
          <w:tcPr>
            <w:tcW w:w="597" w:type="dxa"/>
            <w:tcBorders>
              <w:top w:val="nil"/>
              <w:left w:val="nil"/>
              <w:bottom w:val="single" w:sz="4" w:space="0" w:color="auto"/>
              <w:right w:val="single" w:sz="4" w:space="0" w:color="auto"/>
            </w:tcBorders>
            <w:shd w:val="clear" w:color="000000" w:fill="FFFFFF"/>
            <w:vAlign w:val="center"/>
            <w:hideMark/>
          </w:tcPr>
          <w:p w14:paraId="082F579C" w14:textId="77777777" w:rsidR="003E68E5" w:rsidRDefault="003E68E5">
            <w:pPr>
              <w:jc w:val="center"/>
              <w:rPr>
                <w:rFonts w:ascii="Calibri" w:hAnsi="Calibri" w:cs="Calibri"/>
                <w:b/>
                <w:bCs/>
                <w:color w:val="000000"/>
                <w:sz w:val="22"/>
                <w:szCs w:val="22"/>
              </w:rPr>
            </w:pPr>
            <w:r>
              <w:rPr>
                <w:rFonts w:ascii="Calibri" w:hAnsi="Calibri" w:cs="Calibri"/>
                <w:b/>
                <w:bCs/>
                <w:color w:val="000000"/>
                <w:sz w:val="22"/>
                <w:szCs w:val="22"/>
              </w:rPr>
              <w:t> </w:t>
            </w:r>
          </w:p>
        </w:tc>
        <w:tc>
          <w:tcPr>
            <w:tcW w:w="591" w:type="dxa"/>
            <w:tcBorders>
              <w:top w:val="nil"/>
              <w:left w:val="nil"/>
              <w:bottom w:val="single" w:sz="4" w:space="0" w:color="auto"/>
              <w:right w:val="single" w:sz="4" w:space="0" w:color="auto"/>
            </w:tcBorders>
            <w:shd w:val="clear" w:color="000000" w:fill="FFFFFF"/>
            <w:vAlign w:val="center"/>
            <w:hideMark/>
          </w:tcPr>
          <w:p w14:paraId="1B40BAE0" w14:textId="77777777" w:rsidR="003E68E5" w:rsidRDefault="003E68E5">
            <w:pPr>
              <w:jc w:val="center"/>
              <w:rPr>
                <w:rFonts w:ascii="Calibri" w:hAnsi="Calibri" w:cs="Calibri"/>
                <w:b/>
                <w:bCs/>
                <w:color w:val="000000"/>
                <w:sz w:val="22"/>
                <w:szCs w:val="22"/>
              </w:rPr>
            </w:pPr>
            <w:r>
              <w:rPr>
                <w:rFonts w:ascii="Calibri" w:hAnsi="Calibri" w:cs="Calibri"/>
                <w:b/>
                <w:bCs/>
                <w:color w:val="000000"/>
                <w:sz w:val="22"/>
                <w:szCs w:val="22"/>
              </w:rPr>
              <w:t> </w:t>
            </w:r>
          </w:p>
        </w:tc>
        <w:tc>
          <w:tcPr>
            <w:tcW w:w="602" w:type="dxa"/>
            <w:tcBorders>
              <w:top w:val="nil"/>
              <w:left w:val="nil"/>
              <w:bottom w:val="single" w:sz="4" w:space="0" w:color="auto"/>
              <w:right w:val="single" w:sz="4" w:space="0" w:color="auto"/>
            </w:tcBorders>
            <w:shd w:val="clear" w:color="000000" w:fill="FFFFFF"/>
            <w:vAlign w:val="center"/>
            <w:hideMark/>
          </w:tcPr>
          <w:p w14:paraId="1D4DF23D" w14:textId="77777777" w:rsidR="003E68E5" w:rsidRDefault="003E68E5">
            <w:pPr>
              <w:jc w:val="center"/>
              <w:rPr>
                <w:rFonts w:ascii="Calibri" w:hAnsi="Calibri" w:cs="Calibri"/>
                <w:b/>
                <w:bCs/>
                <w:color w:val="000000"/>
                <w:sz w:val="22"/>
                <w:szCs w:val="22"/>
              </w:rPr>
            </w:pPr>
            <w:r>
              <w:rPr>
                <w:rFonts w:ascii="Calibri" w:hAnsi="Calibri" w:cs="Calibri"/>
                <w:b/>
                <w:bCs/>
                <w:color w:val="000000"/>
                <w:sz w:val="22"/>
                <w:szCs w:val="22"/>
              </w:rPr>
              <w:t> </w:t>
            </w:r>
          </w:p>
        </w:tc>
        <w:tc>
          <w:tcPr>
            <w:tcW w:w="602" w:type="dxa"/>
            <w:tcBorders>
              <w:top w:val="nil"/>
              <w:left w:val="nil"/>
              <w:bottom w:val="single" w:sz="4" w:space="0" w:color="auto"/>
              <w:right w:val="single" w:sz="4" w:space="0" w:color="auto"/>
            </w:tcBorders>
            <w:shd w:val="clear" w:color="000000" w:fill="FFFFFF"/>
            <w:vAlign w:val="center"/>
            <w:hideMark/>
          </w:tcPr>
          <w:p w14:paraId="5252DB99" w14:textId="77777777" w:rsidR="003E68E5" w:rsidRDefault="003E68E5">
            <w:pPr>
              <w:jc w:val="center"/>
              <w:rPr>
                <w:rFonts w:ascii="Calibri" w:hAnsi="Calibri" w:cs="Calibri"/>
                <w:b/>
                <w:bCs/>
                <w:color w:val="000000"/>
                <w:sz w:val="22"/>
                <w:szCs w:val="22"/>
              </w:rPr>
            </w:pPr>
            <w:r>
              <w:rPr>
                <w:rFonts w:ascii="Calibri" w:hAnsi="Calibri" w:cs="Calibri"/>
                <w:b/>
                <w:bCs/>
                <w:color w:val="000000"/>
                <w:sz w:val="22"/>
                <w:szCs w:val="22"/>
              </w:rPr>
              <w:t> </w:t>
            </w:r>
          </w:p>
        </w:tc>
      </w:tr>
      <w:tr w:rsidR="00F141E1" w14:paraId="352B3768" w14:textId="77777777" w:rsidTr="00F141E1">
        <w:trPr>
          <w:trHeight w:val="1380"/>
        </w:trPr>
        <w:tc>
          <w:tcPr>
            <w:tcW w:w="2406" w:type="dxa"/>
            <w:tcBorders>
              <w:top w:val="nil"/>
              <w:left w:val="single" w:sz="4" w:space="0" w:color="auto"/>
              <w:bottom w:val="single" w:sz="4" w:space="0" w:color="auto"/>
              <w:right w:val="single" w:sz="4" w:space="0" w:color="auto"/>
            </w:tcBorders>
            <w:shd w:val="clear" w:color="000000" w:fill="FFFFFF"/>
            <w:vAlign w:val="center"/>
            <w:hideMark/>
          </w:tcPr>
          <w:p w14:paraId="7BAF4001" w14:textId="77777777" w:rsidR="003E68E5" w:rsidRPr="00F141E1" w:rsidRDefault="003E68E5">
            <w:pPr>
              <w:rPr>
                <w:rFonts w:ascii="Calibri" w:hAnsi="Calibri" w:cs="Calibri"/>
                <w:b/>
                <w:bCs/>
                <w:color w:val="000000"/>
                <w:sz w:val="21"/>
                <w:szCs w:val="21"/>
              </w:rPr>
            </w:pPr>
            <w:r w:rsidRPr="00F141E1">
              <w:rPr>
                <w:rFonts w:ascii="Calibri" w:hAnsi="Calibri" w:cs="Calibri"/>
                <w:b/>
                <w:bCs/>
                <w:color w:val="000000"/>
                <w:sz w:val="21"/>
                <w:szCs w:val="21"/>
              </w:rPr>
              <w:t>the range of factors that impact on workforce planning in an organisation, the key stages in recruitment including identification, application and selection, and the significance of ethics in workforce planning (including equality, diversity, and inclusion).</w:t>
            </w:r>
          </w:p>
        </w:tc>
        <w:tc>
          <w:tcPr>
            <w:tcW w:w="2834" w:type="dxa"/>
            <w:tcBorders>
              <w:top w:val="nil"/>
              <w:left w:val="nil"/>
              <w:bottom w:val="single" w:sz="4" w:space="0" w:color="auto"/>
              <w:right w:val="single" w:sz="4" w:space="0" w:color="auto"/>
            </w:tcBorders>
            <w:shd w:val="clear" w:color="000000" w:fill="FFFFFF"/>
            <w:vAlign w:val="center"/>
            <w:hideMark/>
          </w:tcPr>
          <w:p w14:paraId="0D3759FB" w14:textId="77777777" w:rsidR="003E68E5" w:rsidRPr="00F141E1" w:rsidRDefault="003E68E5">
            <w:pPr>
              <w:rPr>
                <w:rFonts w:ascii="Calibri" w:hAnsi="Calibri" w:cs="Calibri"/>
                <w:b/>
                <w:bCs/>
                <w:color w:val="000000"/>
                <w:sz w:val="21"/>
                <w:szCs w:val="21"/>
              </w:rPr>
            </w:pPr>
            <w:r w:rsidRPr="00F141E1">
              <w:rPr>
                <w:rFonts w:ascii="Calibri" w:hAnsi="Calibri" w:cs="Calibri"/>
                <w:b/>
                <w:bCs/>
                <w:color w:val="000000"/>
                <w:sz w:val="21"/>
                <w:szCs w:val="21"/>
              </w:rPr>
              <w:t xml:space="preserve">14.1 Discuss the internal and external factors that impact on workforce planning. </w:t>
            </w:r>
          </w:p>
        </w:tc>
        <w:tc>
          <w:tcPr>
            <w:tcW w:w="284" w:type="dxa"/>
            <w:tcBorders>
              <w:top w:val="nil"/>
              <w:left w:val="nil"/>
              <w:bottom w:val="single" w:sz="4" w:space="0" w:color="auto"/>
              <w:right w:val="single" w:sz="4" w:space="0" w:color="auto"/>
            </w:tcBorders>
            <w:shd w:val="clear" w:color="000000" w:fill="FFFFFF"/>
            <w:vAlign w:val="center"/>
            <w:hideMark/>
          </w:tcPr>
          <w:p w14:paraId="1F83B027" w14:textId="77777777" w:rsidR="003E68E5" w:rsidRDefault="003E68E5">
            <w:pPr>
              <w:jc w:val="center"/>
              <w:rPr>
                <w:rFonts w:ascii="Calibri" w:hAnsi="Calibri" w:cs="Calibri"/>
                <w:b/>
                <w:bCs/>
                <w:color w:val="000000"/>
              </w:rPr>
            </w:pPr>
            <w:r>
              <w:rPr>
                <w:rFonts w:ascii="Calibri" w:hAnsi="Calibri" w:cs="Calibri"/>
                <w:b/>
                <w:bCs/>
                <w:color w:val="000000"/>
              </w:rPr>
              <w:t>247-248</w:t>
            </w:r>
          </w:p>
        </w:tc>
        <w:tc>
          <w:tcPr>
            <w:tcW w:w="787" w:type="dxa"/>
            <w:tcBorders>
              <w:top w:val="nil"/>
              <w:left w:val="nil"/>
              <w:bottom w:val="single" w:sz="4" w:space="0" w:color="auto"/>
              <w:right w:val="single" w:sz="4" w:space="0" w:color="auto"/>
            </w:tcBorders>
            <w:shd w:val="clear" w:color="000000" w:fill="FFFFFF"/>
            <w:vAlign w:val="center"/>
            <w:hideMark/>
          </w:tcPr>
          <w:p w14:paraId="1A0983F7" w14:textId="77777777" w:rsidR="003E68E5" w:rsidRDefault="003E68E5">
            <w:pPr>
              <w:jc w:val="center"/>
              <w:rPr>
                <w:rFonts w:ascii="Calibri" w:hAnsi="Calibri" w:cs="Calibri"/>
                <w:b/>
                <w:bCs/>
                <w:color w:val="000000"/>
              </w:rPr>
            </w:pPr>
            <w:r>
              <w:rPr>
                <w:rFonts w:ascii="Calibri" w:hAnsi="Calibri" w:cs="Calibri"/>
                <w:b/>
                <w:bCs/>
                <w:color w:val="000000"/>
              </w:rPr>
              <w:t>30</w:t>
            </w:r>
          </w:p>
        </w:tc>
        <w:tc>
          <w:tcPr>
            <w:tcW w:w="879" w:type="dxa"/>
            <w:tcBorders>
              <w:top w:val="nil"/>
              <w:left w:val="nil"/>
              <w:bottom w:val="single" w:sz="4" w:space="0" w:color="auto"/>
              <w:right w:val="single" w:sz="4" w:space="0" w:color="auto"/>
            </w:tcBorders>
            <w:shd w:val="clear" w:color="000000" w:fill="FFFFFF"/>
            <w:vAlign w:val="center"/>
            <w:hideMark/>
          </w:tcPr>
          <w:p w14:paraId="7A184C41" w14:textId="77777777" w:rsidR="003E68E5" w:rsidRDefault="003E68E5">
            <w:pPr>
              <w:jc w:val="center"/>
              <w:rPr>
                <w:rFonts w:ascii="Calibri" w:hAnsi="Calibri" w:cs="Calibri"/>
                <w:b/>
                <w:bCs/>
                <w:color w:val="000000"/>
              </w:rPr>
            </w:pPr>
            <w:r>
              <w:rPr>
                <w:rFonts w:ascii="Calibri" w:hAnsi="Calibri" w:cs="Calibri"/>
                <w:b/>
                <w:bCs/>
                <w:color w:val="000000"/>
              </w:rPr>
              <w:t>Q2</w:t>
            </w:r>
          </w:p>
        </w:tc>
        <w:tc>
          <w:tcPr>
            <w:tcW w:w="879" w:type="dxa"/>
            <w:tcBorders>
              <w:top w:val="nil"/>
              <w:left w:val="nil"/>
              <w:bottom w:val="single" w:sz="4" w:space="0" w:color="auto"/>
              <w:right w:val="single" w:sz="4" w:space="0" w:color="auto"/>
            </w:tcBorders>
            <w:shd w:val="clear" w:color="000000" w:fill="FFFFFF"/>
            <w:vAlign w:val="center"/>
            <w:hideMark/>
          </w:tcPr>
          <w:p w14:paraId="11325C4B" w14:textId="77777777" w:rsidR="003E68E5" w:rsidRDefault="003E68E5">
            <w:pPr>
              <w:jc w:val="center"/>
              <w:rPr>
                <w:rFonts w:ascii="Calibri" w:hAnsi="Calibri" w:cs="Calibri"/>
                <w:b/>
                <w:bCs/>
                <w:color w:val="000000"/>
              </w:rPr>
            </w:pPr>
            <w:r>
              <w:rPr>
                <w:rFonts w:ascii="Calibri" w:hAnsi="Calibri" w:cs="Calibri"/>
                <w:b/>
                <w:bCs/>
                <w:color w:val="000000"/>
              </w:rPr>
              <w:t>Q2</w:t>
            </w:r>
          </w:p>
        </w:tc>
        <w:tc>
          <w:tcPr>
            <w:tcW w:w="597" w:type="dxa"/>
            <w:tcBorders>
              <w:top w:val="nil"/>
              <w:left w:val="nil"/>
              <w:bottom w:val="single" w:sz="4" w:space="0" w:color="auto"/>
              <w:right w:val="single" w:sz="4" w:space="0" w:color="auto"/>
            </w:tcBorders>
            <w:shd w:val="clear" w:color="000000" w:fill="FFFFFF"/>
            <w:vAlign w:val="center"/>
            <w:hideMark/>
          </w:tcPr>
          <w:p w14:paraId="540B5454" w14:textId="77777777" w:rsidR="003E68E5" w:rsidRDefault="003E68E5">
            <w:pPr>
              <w:jc w:val="center"/>
              <w:rPr>
                <w:rFonts w:ascii="Calibri" w:hAnsi="Calibri" w:cs="Calibri"/>
                <w:b/>
                <w:bCs/>
                <w:color w:val="000000"/>
                <w:sz w:val="22"/>
                <w:szCs w:val="22"/>
              </w:rPr>
            </w:pPr>
            <w:r>
              <w:rPr>
                <w:rFonts w:ascii="Calibri" w:hAnsi="Calibri" w:cs="Calibri"/>
                <w:b/>
                <w:bCs/>
                <w:color w:val="000000"/>
                <w:sz w:val="22"/>
                <w:szCs w:val="22"/>
              </w:rPr>
              <w:t> </w:t>
            </w:r>
          </w:p>
        </w:tc>
        <w:tc>
          <w:tcPr>
            <w:tcW w:w="591" w:type="dxa"/>
            <w:tcBorders>
              <w:top w:val="nil"/>
              <w:left w:val="nil"/>
              <w:bottom w:val="single" w:sz="4" w:space="0" w:color="auto"/>
              <w:right w:val="single" w:sz="4" w:space="0" w:color="auto"/>
            </w:tcBorders>
            <w:shd w:val="clear" w:color="000000" w:fill="FFFFFF"/>
            <w:vAlign w:val="center"/>
            <w:hideMark/>
          </w:tcPr>
          <w:p w14:paraId="51AF055D" w14:textId="77777777" w:rsidR="003E68E5" w:rsidRDefault="003E68E5">
            <w:pPr>
              <w:jc w:val="center"/>
              <w:rPr>
                <w:rFonts w:ascii="Calibri" w:hAnsi="Calibri" w:cs="Calibri"/>
                <w:b/>
                <w:bCs/>
                <w:color w:val="000000"/>
                <w:sz w:val="22"/>
                <w:szCs w:val="22"/>
              </w:rPr>
            </w:pPr>
            <w:r>
              <w:rPr>
                <w:rFonts w:ascii="Calibri" w:hAnsi="Calibri" w:cs="Calibri"/>
                <w:b/>
                <w:bCs/>
                <w:color w:val="000000"/>
                <w:sz w:val="22"/>
                <w:szCs w:val="22"/>
              </w:rPr>
              <w:t> </w:t>
            </w:r>
          </w:p>
        </w:tc>
        <w:tc>
          <w:tcPr>
            <w:tcW w:w="602" w:type="dxa"/>
            <w:tcBorders>
              <w:top w:val="nil"/>
              <w:left w:val="nil"/>
              <w:bottom w:val="single" w:sz="4" w:space="0" w:color="auto"/>
              <w:right w:val="single" w:sz="4" w:space="0" w:color="auto"/>
            </w:tcBorders>
            <w:shd w:val="clear" w:color="000000" w:fill="FFFFFF"/>
            <w:vAlign w:val="center"/>
            <w:hideMark/>
          </w:tcPr>
          <w:p w14:paraId="426D9B60" w14:textId="77777777" w:rsidR="003E68E5" w:rsidRDefault="003E68E5">
            <w:pPr>
              <w:jc w:val="center"/>
              <w:rPr>
                <w:rFonts w:ascii="Calibri" w:hAnsi="Calibri" w:cs="Calibri"/>
                <w:b/>
                <w:bCs/>
                <w:color w:val="000000"/>
                <w:sz w:val="22"/>
                <w:szCs w:val="22"/>
              </w:rPr>
            </w:pPr>
            <w:r>
              <w:rPr>
                <w:rFonts w:ascii="Calibri" w:hAnsi="Calibri" w:cs="Calibri"/>
                <w:b/>
                <w:bCs/>
                <w:color w:val="000000"/>
                <w:sz w:val="22"/>
                <w:szCs w:val="22"/>
              </w:rPr>
              <w:t> </w:t>
            </w:r>
          </w:p>
        </w:tc>
        <w:tc>
          <w:tcPr>
            <w:tcW w:w="602" w:type="dxa"/>
            <w:tcBorders>
              <w:top w:val="nil"/>
              <w:left w:val="nil"/>
              <w:bottom w:val="single" w:sz="4" w:space="0" w:color="auto"/>
              <w:right w:val="single" w:sz="4" w:space="0" w:color="auto"/>
            </w:tcBorders>
            <w:shd w:val="clear" w:color="000000" w:fill="FFFFFF"/>
            <w:vAlign w:val="center"/>
            <w:hideMark/>
          </w:tcPr>
          <w:p w14:paraId="01EE7C82" w14:textId="77777777" w:rsidR="003E68E5" w:rsidRDefault="003E68E5">
            <w:pPr>
              <w:jc w:val="center"/>
              <w:rPr>
                <w:rFonts w:ascii="Calibri" w:hAnsi="Calibri" w:cs="Calibri"/>
                <w:b/>
                <w:bCs/>
                <w:color w:val="000000"/>
                <w:sz w:val="22"/>
                <w:szCs w:val="22"/>
              </w:rPr>
            </w:pPr>
            <w:r>
              <w:rPr>
                <w:rFonts w:ascii="Calibri" w:hAnsi="Calibri" w:cs="Calibri"/>
                <w:b/>
                <w:bCs/>
                <w:color w:val="000000"/>
                <w:sz w:val="22"/>
                <w:szCs w:val="22"/>
              </w:rPr>
              <w:t> </w:t>
            </w:r>
          </w:p>
        </w:tc>
      </w:tr>
      <w:tr w:rsidR="00F141E1" w14:paraId="4416873A" w14:textId="77777777" w:rsidTr="00F141E1">
        <w:trPr>
          <w:trHeight w:val="1380"/>
        </w:trPr>
        <w:tc>
          <w:tcPr>
            <w:tcW w:w="2406" w:type="dxa"/>
            <w:tcBorders>
              <w:top w:val="nil"/>
              <w:left w:val="single" w:sz="4" w:space="0" w:color="auto"/>
              <w:bottom w:val="single" w:sz="4" w:space="0" w:color="auto"/>
              <w:right w:val="single" w:sz="4" w:space="0" w:color="auto"/>
            </w:tcBorders>
            <w:shd w:val="clear" w:color="000000" w:fill="FFFFFF"/>
            <w:vAlign w:val="center"/>
            <w:hideMark/>
          </w:tcPr>
          <w:p w14:paraId="55F962C1" w14:textId="77777777" w:rsidR="003E68E5" w:rsidRPr="00F141E1" w:rsidRDefault="003E68E5">
            <w:pPr>
              <w:rPr>
                <w:rFonts w:ascii="Calibri" w:hAnsi="Calibri" w:cs="Calibri"/>
                <w:b/>
                <w:bCs/>
                <w:color w:val="000000"/>
                <w:sz w:val="21"/>
                <w:szCs w:val="21"/>
              </w:rPr>
            </w:pPr>
            <w:r w:rsidRPr="00F141E1">
              <w:rPr>
                <w:rFonts w:ascii="Calibri" w:hAnsi="Calibri" w:cs="Calibri"/>
                <w:b/>
                <w:bCs/>
                <w:color w:val="000000"/>
                <w:sz w:val="21"/>
                <w:szCs w:val="21"/>
              </w:rPr>
              <w:t>the range of factors that impact on workforce planning in an organisation, the key stages in recruitment including identification, application and selection, and the significance of ethics in workforce planning (including equality, diversity, and inclusion).</w:t>
            </w:r>
          </w:p>
        </w:tc>
        <w:tc>
          <w:tcPr>
            <w:tcW w:w="2834" w:type="dxa"/>
            <w:tcBorders>
              <w:top w:val="nil"/>
              <w:left w:val="nil"/>
              <w:bottom w:val="single" w:sz="4" w:space="0" w:color="auto"/>
              <w:right w:val="single" w:sz="4" w:space="0" w:color="auto"/>
            </w:tcBorders>
            <w:shd w:val="clear" w:color="000000" w:fill="FFFFFF"/>
            <w:vAlign w:val="center"/>
            <w:hideMark/>
          </w:tcPr>
          <w:p w14:paraId="5B4E6C04" w14:textId="77777777" w:rsidR="003E68E5" w:rsidRPr="00F141E1" w:rsidRDefault="003E68E5">
            <w:pPr>
              <w:rPr>
                <w:rFonts w:ascii="Calibri" w:hAnsi="Calibri" w:cs="Calibri"/>
                <w:b/>
                <w:bCs/>
                <w:color w:val="000000"/>
                <w:sz w:val="21"/>
                <w:szCs w:val="21"/>
              </w:rPr>
            </w:pPr>
            <w:r w:rsidRPr="00F141E1">
              <w:rPr>
                <w:rFonts w:ascii="Calibri" w:hAnsi="Calibri" w:cs="Calibri"/>
                <w:b/>
                <w:bCs/>
                <w:color w:val="000000"/>
                <w:sz w:val="21"/>
                <w:szCs w:val="21"/>
              </w:rPr>
              <w:t xml:space="preserve">14.2 Outline the key stages in the recruitment process and suggest how organisations might adopt ethical approaches to recruitment. </w:t>
            </w:r>
          </w:p>
        </w:tc>
        <w:tc>
          <w:tcPr>
            <w:tcW w:w="284" w:type="dxa"/>
            <w:tcBorders>
              <w:top w:val="nil"/>
              <w:left w:val="nil"/>
              <w:bottom w:val="single" w:sz="4" w:space="0" w:color="auto"/>
              <w:right w:val="single" w:sz="4" w:space="0" w:color="auto"/>
            </w:tcBorders>
            <w:shd w:val="clear" w:color="000000" w:fill="FFFFFF"/>
            <w:vAlign w:val="center"/>
            <w:hideMark/>
          </w:tcPr>
          <w:p w14:paraId="6A92B07D" w14:textId="77777777" w:rsidR="003E68E5" w:rsidRDefault="003E68E5">
            <w:pPr>
              <w:jc w:val="center"/>
              <w:rPr>
                <w:rFonts w:ascii="Calibri" w:hAnsi="Calibri" w:cs="Calibri"/>
                <w:b/>
                <w:bCs/>
                <w:color w:val="000000"/>
              </w:rPr>
            </w:pPr>
            <w:r>
              <w:rPr>
                <w:rFonts w:ascii="Calibri" w:hAnsi="Calibri" w:cs="Calibri"/>
                <w:b/>
                <w:bCs/>
                <w:color w:val="000000"/>
              </w:rPr>
              <w:t>249-251</w:t>
            </w:r>
          </w:p>
        </w:tc>
        <w:tc>
          <w:tcPr>
            <w:tcW w:w="787" w:type="dxa"/>
            <w:tcBorders>
              <w:top w:val="nil"/>
              <w:left w:val="nil"/>
              <w:bottom w:val="single" w:sz="4" w:space="0" w:color="auto"/>
              <w:right w:val="single" w:sz="4" w:space="0" w:color="auto"/>
            </w:tcBorders>
            <w:shd w:val="clear" w:color="000000" w:fill="FFFFFF"/>
            <w:vAlign w:val="center"/>
            <w:hideMark/>
          </w:tcPr>
          <w:p w14:paraId="18899FDA" w14:textId="77777777" w:rsidR="003E68E5" w:rsidRDefault="003E68E5">
            <w:pPr>
              <w:jc w:val="center"/>
              <w:rPr>
                <w:rFonts w:ascii="Calibri" w:hAnsi="Calibri" w:cs="Calibri"/>
                <w:b/>
                <w:bCs/>
                <w:color w:val="000000"/>
              </w:rPr>
            </w:pPr>
            <w:r>
              <w:rPr>
                <w:rFonts w:ascii="Calibri" w:hAnsi="Calibri" w:cs="Calibri"/>
                <w:b/>
                <w:bCs/>
                <w:color w:val="000000"/>
              </w:rPr>
              <w:t>40</w:t>
            </w:r>
          </w:p>
        </w:tc>
        <w:tc>
          <w:tcPr>
            <w:tcW w:w="879" w:type="dxa"/>
            <w:tcBorders>
              <w:top w:val="nil"/>
              <w:left w:val="nil"/>
              <w:bottom w:val="single" w:sz="4" w:space="0" w:color="auto"/>
              <w:right w:val="single" w:sz="4" w:space="0" w:color="auto"/>
            </w:tcBorders>
            <w:shd w:val="clear" w:color="000000" w:fill="FFFFFF"/>
            <w:vAlign w:val="center"/>
            <w:hideMark/>
          </w:tcPr>
          <w:p w14:paraId="72C62C02" w14:textId="77777777" w:rsidR="003E68E5" w:rsidRDefault="003E68E5">
            <w:pPr>
              <w:jc w:val="center"/>
              <w:rPr>
                <w:rFonts w:ascii="Calibri" w:hAnsi="Calibri" w:cs="Calibri"/>
                <w:b/>
                <w:bCs/>
                <w:color w:val="000000"/>
              </w:rPr>
            </w:pPr>
            <w:r>
              <w:rPr>
                <w:rFonts w:ascii="Calibri" w:hAnsi="Calibri" w:cs="Calibri"/>
                <w:b/>
                <w:bCs/>
                <w:color w:val="000000"/>
              </w:rPr>
              <w:t>Q3</w:t>
            </w:r>
          </w:p>
        </w:tc>
        <w:tc>
          <w:tcPr>
            <w:tcW w:w="879" w:type="dxa"/>
            <w:tcBorders>
              <w:top w:val="nil"/>
              <w:left w:val="nil"/>
              <w:bottom w:val="single" w:sz="4" w:space="0" w:color="auto"/>
              <w:right w:val="single" w:sz="4" w:space="0" w:color="auto"/>
            </w:tcBorders>
            <w:shd w:val="clear" w:color="000000" w:fill="FFFFFF"/>
            <w:vAlign w:val="center"/>
            <w:hideMark/>
          </w:tcPr>
          <w:p w14:paraId="3793434F" w14:textId="77777777" w:rsidR="003E68E5" w:rsidRDefault="003E68E5">
            <w:pPr>
              <w:jc w:val="center"/>
              <w:rPr>
                <w:rFonts w:ascii="Calibri" w:hAnsi="Calibri" w:cs="Calibri"/>
                <w:b/>
                <w:bCs/>
                <w:color w:val="000000"/>
              </w:rPr>
            </w:pPr>
            <w:r>
              <w:rPr>
                <w:rFonts w:ascii="Calibri" w:hAnsi="Calibri" w:cs="Calibri"/>
                <w:b/>
                <w:bCs/>
                <w:color w:val="000000"/>
              </w:rPr>
              <w:t>Q3</w:t>
            </w:r>
          </w:p>
        </w:tc>
        <w:tc>
          <w:tcPr>
            <w:tcW w:w="597" w:type="dxa"/>
            <w:tcBorders>
              <w:top w:val="nil"/>
              <w:left w:val="nil"/>
              <w:bottom w:val="single" w:sz="4" w:space="0" w:color="auto"/>
              <w:right w:val="single" w:sz="4" w:space="0" w:color="auto"/>
            </w:tcBorders>
            <w:shd w:val="clear" w:color="000000" w:fill="FFFFFF"/>
            <w:vAlign w:val="center"/>
            <w:hideMark/>
          </w:tcPr>
          <w:p w14:paraId="278A0DD6" w14:textId="77777777" w:rsidR="003E68E5" w:rsidRDefault="003E68E5">
            <w:pPr>
              <w:jc w:val="center"/>
              <w:rPr>
                <w:rFonts w:ascii="Calibri" w:hAnsi="Calibri" w:cs="Calibri"/>
                <w:b/>
                <w:bCs/>
                <w:color w:val="000000"/>
                <w:sz w:val="22"/>
                <w:szCs w:val="22"/>
              </w:rPr>
            </w:pPr>
            <w:r>
              <w:rPr>
                <w:rFonts w:ascii="Calibri" w:hAnsi="Calibri" w:cs="Calibri"/>
                <w:b/>
                <w:bCs/>
                <w:color w:val="000000"/>
                <w:sz w:val="22"/>
                <w:szCs w:val="22"/>
              </w:rPr>
              <w:t> </w:t>
            </w:r>
          </w:p>
        </w:tc>
        <w:tc>
          <w:tcPr>
            <w:tcW w:w="591" w:type="dxa"/>
            <w:tcBorders>
              <w:top w:val="nil"/>
              <w:left w:val="nil"/>
              <w:bottom w:val="single" w:sz="4" w:space="0" w:color="auto"/>
              <w:right w:val="single" w:sz="4" w:space="0" w:color="auto"/>
            </w:tcBorders>
            <w:shd w:val="clear" w:color="000000" w:fill="FFFFFF"/>
            <w:vAlign w:val="center"/>
            <w:hideMark/>
          </w:tcPr>
          <w:p w14:paraId="76417FF0" w14:textId="77777777" w:rsidR="003E68E5" w:rsidRDefault="003E68E5">
            <w:pPr>
              <w:jc w:val="center"/>
              <w:rPr>
                <w:rFonts w:ascii="Calibri" w:hAnsi="Calibri" w:cs="Calibri"/>
                <w:b/>
                <w:bCs/>
                <w:color w:val="000000"/>
                <w:sz w:val="22"/>
                <w:szCs w:val="22"/>
              </w:rPr>
            </w:pPr>
            <w:r>
              <w:rPr>
                <w:rFonts w:ascii="Calibri" w:hAnsi="Calibri" w:cs="Calibri"/>
                <w:b/>
                <w:bCs/>
                <w:color w:val="000000"/>
                <w:sz w:val="22"/>
                <w:szCs w:val="22"/>
              </w:rPr>
              <w:t> </w:t>
            </w:r>
          </w:p>
        </w:tc>
        <w:tc>
          <w:tcPr>
            <w:tcW w:w="602" w:type="dxa"/>
            <w:tcBorders>
              <w:top w:val="nil"/>
              <w:left w:val="nil"/>
              <w:bottom w:val="single" w:sz="4" w:space="0" w:color="auto"/>
              <w:right w:val="single" w:sz="4" w:space="0" w:color="auto"/>
            </w:tcBorders>
            <w:shd w:val="clear" w:color="000000" w:fill="FFFFFF"/>
            <w:vAlign w:val="center"/>
            <w:hideMark/>
          </w:tcPr>
          <w:p w14:paraId="49D6190A" w14:textId="77777777" w:rsidR="003E68E5" w:rsidRDefault="003E68E5">
            <w:pPr>
              <w:jc w:val="center"/>
              <w:rPr>
                <w:rFonts w:ascii="Calibri" w:hAnsi="Calibri" w:cs="Calibri"/>
                <w:b/>
                <w:bCs/>
                <w:color w:val="000000"/>
                <w:sz w:val="22"/>
                <w:szCs w:val="22"/>
              </w:rPr>
            </w:pPr>
            <w:r>
              <w:rPr>
                <w:rFonts w:ascii="Calibri" w:hAnsi="Calibri" w:cs="Calibri"/>
                <w:b/>
                <w:bCs/>
                <w:color w:val="000000"/>
                <w:sz w:val="22"/>
                <w:szCs w:val="22"/>
              </w:rPr>
              <w:t> </w:t>
            </w:r>
          </w:p>
        </w:tc>
        <w:tc>
          <w:tcPr>
            <w:tcW w:w="602" w:type="dxa"/>
            <w:tcBorders>
              <w:top w:val="nil"/>
              <w:left w:val="nil"/>
              <w:bottom w:val="single" w:sz="4" w:space="0" w:color="auto"/>
              <w:right w:val="single" w:sz="4" w:space="0" w:color="auto"/>
            </w:tcBorders>
            <w:shd w:val="clear" w:color="000000" w:fill="FFFFFF"/>
            <w:vAlign w:val="center"/>
            <w:hideMark/>
          </w:tcPr>
          <w:p w14:paraId="358B8267" w14:textId="77777777" w:rsidR="003E68E5" w:rsidRDefault="003E68E5">
            <w:pPr>
              <w:jc w:val="center"/>
              <w:rPr>
                <w:rFonts w:ascii="Calibri" w:hAnsi="Calibri" w:cs="Calibri"/>
                <w:b/>
                <w:bCs/>
                <w:color w:val="000000"/>
                <w:sz w:val="22"/>
                <w:szCs w:val="22"/>
              </w:rPr>
            </w:pPr>
            <w:r>
              <w:rPr>
                <w:rFonts w:ascii="Calibri" w:hAnsi="Calibri" w:cs="Calibri"/>
                <w:b/>
                <w:bCs/>
                <w:color w:val="000000"/>
                <w:sz w:val="22"/>
                <w:szCs w:val="22"/>
              </w:rPr>
              <w:t> </w:t>
            </w:r>
          </w:p>
        </w:tc>
      </w:tr>
      <w:tr w:rsidR="00F141E1" w14:paraId="2F1854A1" w14:textId="77777777" w:rsidTr="00F141E1">
        <w:trPr>
          <w:trHeight w:val="624"/>
        </w:trPr>
        <w:tc>
          <w:tcPr>
            <w:tcW w:w="2406" w:type="dxa"/>
            <w:tcBorders>
              <w:top w:val="nil"/>
              <w:left w:val="single" w:sz="4" w:space="0" w:color="auto"/>
              <w:bottom w:val="single" w:sz="4" w:space="0" w:color="auto"/>
              <w:right w:val="single" w:sz="4" w:space="0" w:color="auto"/>
            </w:tcBorders>
            <w:shd w:val="clear" w:color="000000" w:fill="FFFFFF"/>
            <w:vAlign w:val="center"/>
            <w:hideMark/>
          </w:tcPr>
          <w:p w14:paraId="2F4EA5CC" w14:textId="77777777" w:rsidR="003E68E5" w:rsidRPr="00F141E1" w:rsidRDefault="003E68E5">
            <w:pPr>
              <w:rPr>
                <w:rFonts w:ascii="Calibri" w:hAnsi="Calibri" w:cs="Calibri"/>
                <w:b/>
                <w:bCs/>
                <w:color w:val="000000"/>
                <w:sz w:val="21"/>
                <w:szCs w:val="21"/>
              </w:rPr>
            </w:pPr>
            <w:r w:rsidRPr="00F141E1">
              <w:rPr>
                <w:rFonts w:ascii="Calibri" w:hAnsi="Calibri" w:cs="Calibri"/>
                <w:b/>
                <w:bCs/>
                <w:color w:val="000000"/>
                <w:sz w:val="21"/>
                <w:szCs w:val="21"/>
              </w:rPr>
              <w:t>how digital developments change the process of recruitment and selection</w:t>
            </w:r>
          </w:p>
        </w:tc>
        <w:tc>
          <w:tcPr>
            <w:tcW w:w="2834" w:type="dxa"/>
            <w:tcBorders>
              <w:top w:val="nil"/>
              <w:left w:val="nil"/>
              <w:bottom w:val="single" w:sz="4" w:space="0" w:color="auto"/>
              <w:right w:val="single" w:sz="4" w:space="0" w:color="auto"/>
            </w:tcBorders>
            <w:shd w:val="clear" w:color="000000" w:fill="FFFFFF"/>
            <w:vAlign w:val="center"/>
            <w:hideMark/>
          </w:tcPr>
          <w:p w14:paraId="773B41E5" w14:textId="77777777" w:rsidR="003E68E5" w:rsidRPr="00F141E1" w:rsidRDefault="003E68E5">
            <w:pPr>
              <w:rPr>
                <w:rFonts w:ascii="Calibri" w:hAnsi="Calibri" w:cs="Calibri"/>
                <w:b/>
                <w:bCs/>
                <w:color w:val="000000"/>
                <w:sz w:val="21"/>
                <w:szCs w:val="21"/>
              </w:rPr>
            </w:pPr>
            <w:r w:rsidRPr="00F141E1">
              <w:rPr>
                <w:rFonts w:ascii="Calibri" w:hAnsi="Calibri" w:cs="Calibri"/>
                <w:b/>
                <w:bCs/>
                <w:color w:val="000000"/>
                <w:sz w:val="21"/>
                <w:szCs w:val="21"/>
              </w:rPr>
              <w:t xml:space="preserve">14.3 Evaluate how digital technologies influence the process of recruitment and selection. </w:t>
            </w:r>
          </w:p>
        </w:tc>
        <w:tc>
          <w:tcPr>
            <w:tcW w:w="284" w:type="dxa"/>
            <w:tcBorders>
              <w:top w:val="nil"/>
              <w:left w:val="nil"/>
              <w:bottom w:val="single" w:sz="4" w:space="0" w:color="auto"/>
              <w:right w:val="single" w:sz="4" w:space="0" w:color="auto"/>
            </w:tcBorders>
            <w:shd w:val="clear" w:color="000000" w:fill="FFFFFF"/>
            <w:vAlign w:val="center"/>
            <w:hideMark/>
          </w:tcPr>
          <w:p w14:paraId="375BF6A3" w14:textId="77777777" w:rsidR="003E68E5" w:rsidRDefault="003E68E5">
            <w:pPr>
              <w:jc w:val="center"/>
              <w:rPr>
                <w:rFonts w:ascii="Calibri" w:hAnsi="Calibri" w:cs="Calibri"/>
                <w:b/>
                <w:bCs/>
                <w:color w:val="000000"/>
              </w:rPr>
            </w:pPr>
            <w:r>
              <w:rPr>
                <w:rFonts w:ascii="Calibri" w:hAnsi="Calibri" w:cs="Calibri"/>
                <w:b/>
                <w:bCs/>
                <w:color w:val="000000"/>
              </w:rPr>
              <w:t>252,</w:t>
            </w:r>
          </w:p>
        </w:tc>
        <w:tc>
          <w:tcPr>
            <w:tcW w:w="787" w:type="dxa"/>
            <w:tcBorders>
              <w:top w:val="nil"/>
              <w:left w:val="nil"/>
              <w:bottom w:val="single" w:sz="4" w:space="0" w:color="auto"/>
              <w:right w:val="single" w:sz="4" w:space="0" w:color="auto"/>
            </w:tcBorders>
            <w:shd w:val="clear" w:color="000000" w:fill="FFFFFF"/>
            <w:vAlign w:val="center"/>
            <w:hideMark/>
          </w:tcPr>
          <w:p w14:paraId="5E119C36" w14:textId="77777777" w:rsidR="003E68E5" w:rsidRDefault="003E68E5">
            <w:pPr>
              <w:jc w:val="center"/>
              <w:rPr>
                <w:rFonts w:ascii="Calibri" w:hAnsi="Calibri" w:cs="Calibri"/>
                <w:b/>
                <w:bCs/>
                <w:color w:val="000000"/>
              </w:rPr>
            </w:pPr>
            <w:r>
              <w:rPr>
                <w:rFonts w:ascii="Calibri" w:hAnsi="Calibri" w:cs="Calibri"/>
                <w:b/>
                <w:bCs/>
                <w:color w:val="000000"/>
              </w:rPr>
              <w:t>20</w:t>
            </w:r>
          </w:p>
        </w:tc>
        <w:tc>
          <w:tcPr>
            <w:tcW w:w="879" w:type="dxa"/>
            <w:tcBorders>
              <w:top w:val="nil"/>
              <w:left w:val="nil"/>
              <w:bottom w:val="single" w:sz="4" w:space="0" w:color="auto"/>
              <w:right w:val="single" w:sz="4" w:space="0" w:color="auto"/>
            </w:tcBorders>
            <w:shd w:val="clear" w:color="000000" w:fill="FFFFFF"/>
            <w:vAlign w:val="center"/>
            <w:hideMark/>
          </w:tcPr>
          <w:p w14:paraId="64A2AB04" w14:textId="77777777" w:rsidR="003E68E5" w:rsidRDefault="003E68E5">
            <w:pPr>
              <w:jc w:val="center"/>
              <w:rPr>
                <w:rFonts w:ascii="Calibri" w:hAnsi="Calibri" w:cs="Calibri"/>
                <w:b/>
                <w:bCs/>
                <w:color w:val="000000"/>
              </w:rPr>
            </w:pPr>
            <w:r>
              <w:rPr>
                <w:rFonts w:ascii="Calibri" w:hAnsi="Calibri" w:cs="Calibri"/>
                <w:b/>
                <w:bCs/>
                <w:color w:val="000000"/>
              </w:rPr>
              <w:t>Q4</w:t>
            </w:r>
          </w:p>
        </w:tc>
        <w:tc>
          <w:tcPr>
            <w:tcW w:w="879" w:type="dxa"/>
            <w:tcBorders>
              <w:top w:val="nil"/>
              <w:left w:val="nil"/>
              <w:bottom w:val="single" w:sz="4" w:space="0" w:color="auto"/>
              <w:right w:val="single" w:sz="4" w:space="0" w:color="auto"/>
            </w:tcBorders>
            <w:shd w:val="clear" w:color="000000" w:fill="FFFFFF"/>
            <w:vAlign w:val="center"/>
            <w:hideMark/>
          </w:tcPr>
          <w:p w14:paraId="4F87ABC4" w14:textId="77777777" w:rsidR="003E68E5" w:rsidRDefault="003E68E5">
            <w:pPr>
              <w:jc w:val="center"/>
              <w:rPr>
                <w:rFonts w:ascii="Calibri" w:hAnsi="Calibri" w:cs="Calibri"/>
                <w:b/>
                <w:bCs/>
                <w:color w:val="000000"/>
              </w:rPr>
            </w:pPr>
            <w:r>
              <w:rPr>
                <w:rFonts w:ascii="Calibri" w:hAnsi="Calibri" w:cs="Calibri"/>
                <w:b/>
                <w:bCs/>
                <w:color w:val="000000"/>
              </w:rPr>
              <w:t>Q3</w:t>
            </w:r>
          </w:p>
        </w:tc>
        <w:tc>
          <w:tcPr>
            <w:tcW w:w="597" w:type="dxa"/>
            <w:tcBorders>
              <w:top w:val="nil"/>
              <w:left w:val="nil"/>
              <w:bottom w:val="single" w:sz="4" w:space="0" w:color="auto"/>
              <w:right w:val="single" w:sz="4" w:space="0" w:color="auto"/>
            </w:tcBorders>
            <w:shd w:val="clear" w:color="000000" w:fill="FFFFFF"/>
            <w:vAlign w:val="center"/>
            <w:hideMark/>
          </w:tcPr>
          <w:p w14:paraId="22D56CF3" w14:textId="77777777" w:rsidR="003E68E5" w:rsidRDefault="003E68E5">
            <w:pPr>
              <w:jc w:val="center"/>
              <w:rPr>
                <w:rFonts w:ascii="Calibri" w:hAnsi="Calibri" w:cs="Calibri"/>
                <w:b/>
                <w:bCs/>
                <w:color w:val="000000"/>
              </w:rPr>
            </w:pPr>
            <w:r>
              <w:rPr>
                <w:rFonts w:ascii="Calibri" w:hAnsi="Calibri" w:cs="Calibri"/>
                <w:b/>
                <w:bCs/>
                <w:color w:val="000000"/>
              </w:rPr>
              <w:t>HL1 Q4 (c)</w:t>
            </w:r>
          </w:p>
        </w:tc>
        <w:tc>
          <w:tcPr>
            <w:tcW w:w="591" w:type="dxa"/>
            <w:tcBorders>
              <w:top w:val="nil"/>
              <w:left w:val="nil"/>
              <w:bottom w:val="single" w:sz="4" w:space="0" w:color="auto"/>
              <w:right w:val="single" w:sz="4" w:space="0" w:color="auto"/>
            </w:tcBorders>
            <w:shd w:val="clear" w:color="000000" w:fill="FFFFFF"/>
            <w:vAlign w:val="center"/>
            <w:hideMark/>
          </w:tcPr>
          <w:p w14:paraId="70C16B95" w14:textId="77777777" w:rsidR="003E68E5" w:rsidRDefault="003E68E5">
            <w:pPr>
              <w:jc w:val="center"/>
              <w:rPr>
                <w:rFonts w:ascii="Calibri" w:hAnsi="Calibri" w:cs="Calibri"/>
                <w:b/>
                <w:bCs/>
                <w:color w:val="000000"/>
                <w:sz w:val="22"/>
                <w:szCs w:val="22"/>
              </w:rPr>
            </w:pPr>
            <w:r>
              <w:rPr>
                <w:rFonts w:ascii="Calibri" w:hAnsi="Calibri" w:cs="Calibri"/>
                <w:b/>
                <w:bCs/>
                <w:color w:val="000000"/>
                <w:sz w:val="22"/>
                <w:szCs w:val="22"/>
              </w:rPr>
              <w:t> </w:t>
            </w:r>
          </w:p>
        </w:tc>
        <w:tc>
          <w:tcPr>
            <w:tcW w:w="602" w:type="dxa"/>
            <w:tcBorders>
              <w:top w:val="nil"/>
              <w:left w:val="nil"/>
              <w:bottom w:val="single" w:sz="4" w:space="0" w:color="auto"/>
              <w:right w:val="single" w:sz="4" w:space="0" w:color="auto"/>
            </w:tcBorders>
            <w:shd w:val="clear" w:color="000000" w:fill="FFFFFF"/>
            <w:vAlign w:val="center"/>
            <w:hideMark/>
          </w:tcPr>
          <w:p w14:paraId="47493401" w14:textId="77777777" w:rsidR="003E68E5" w:rsidRDefault="003E68E5">
            <w:pPr>
              <w:jc w:val="center"/>
              <w:rPr>
                <w:rFonts w:ascii="Calibri" w:hAnsi="Calibri" w:cs="Calibri"/>
                <w:b/>
                <w:bCs/>
                <w:color w:val="000000"/>
                <w:sz w:val="22"/>
                <w:szCs w:val="22"/>
              </w:rPr>
            </w:pPr>
            <w:r>
              <w:rPr>
                <w:rFonts w:ascii="Calibri" w:hAnsi="Calibri" w:cs="Calibri"/>
                <w:b/>
                <w:bCs/>
                <w:color w:val="000000"/>
                <w:sz w:val="22"/>
                <w:szCs w:val="22"/>
              </w:rPr>
              <w:t> </w:t>
            </w:r>
          </w:p>
        </w:tc>
        <w:tc>
          <w:tcPr>
            <w:tcW w:w="602" w:type="dxa"/>
            <w:tcBorders>
              <w:top w:val="nil"/>
              <w:left w:val="nil"/>
              <w:bottom w:val="single" w:sz="4" w:space="0" w:color="auto"/>
              <w:right w:val="single" w:sz="4" w:space="0" w:color="auto"/>
            </w:tcBorders>
            <w:shd w:val="clear" w:color="000000" w:fill="FFFFFF"/>
            <w:vAlign w:val="center"/>
            <w:hideMark/>
          </w:tcPr>
          <w:p w14:paraId="5E5CF463" w14:textId="77777777" w:rsidR="003E68E5" w:rsidRDefault="003E68E5">
            <w:pPr>
              <w:jc w:val="center"/>
              <w:rPr>
                <w:rFonts w:ascii="Calibri" w:hAnsi="Calibri" w:cs="Calibri"/>
                <w:b/>
                <w:bCs/>
                <w:color w:val="000000"/>
                <w:sz w:val="22"/>
                <w:szCs w:val="22"/>
              </w:rPr>
            </w:pPr>
            <w:r>
              <w:rPr>
                <w:rFonts w:ascii="Calibri" w:hAnsi="Calibri" w:cs="Calibri"/>
                <w:b/>
                <w:bCs/>
                <w:color w:val="000000"/>
                <w:sz w:val="22"/>
                <w:szCs w:val="22"/>
              </w:rPr>
              <w:t> </w:t>
            </w:r>
          </w:p>
        </w:tc>
      </w:tr>
      <w:tr w:rsidR="00F141E1" w14:paraId="6DBB989D" w14:textId="77777777" w:rsidTr="00F141E1">
        <w:trPr>
          <w:trHeight w:val="1656"/>
        </w:trPr>
        <w:tc>
          <w:tcPr>
            <w:tcW w:w="2406" w:type="dxa"/>
            <w:tcBorders>
              <w:top w:val="nil"/>
              <w:left w:val="single" w:sz="4" w:space="0" w:color="auto"/>
              <w:bottom w:val="single" w:sz="4" w:space="0" w:color="auto"/>
              <w:right w:val="single" w:sz="4" w:space="0" w:color="auto"/>
            </w:tcBorders>
            <w:shd w:val="clear" w:color="000000" w:fill="FFFFFF"/>
            <w:vAlign w:val="center"/>
            <w:hideMark/>
          </w:tcPr>
          <w:p w14:paraId="53737616" w14:textId="77777777" w:rsidR="003E68E5" w:rsidRPr="00F141E1" w:rsidRDefault="003E68E5">
            <w:pPr>
              <w:rPr>
                <w:rFonts w:ascii="Calibri" w:hAnsi="Calibri" w:cs="Calibri"/>
                <w:b/>
                <w:bCs/>
                <w:color w:val="000000"/>
                <w:sz w:val="21"/>
                <w:szCs w:val="21"/>
              </w:rPr>
            </w:pPr>
            <w:r w:rsidRPr="00F141E1">
              <w:rPr>
                <w:rFonts w:ascii="Calibri" w:hAnsi="Calibri" w:cs="Calibri"/>
                <w:b/>
                <w:bCs/>
                <w:color w:val="000000"/>
                <w:sz w:val="21"/>
                <w:szCs w:val="21"/>
              </w:rPr>
              <w:t>motivation and the importance of appraisal in the workplace, and how organisations may adapt different approaches to appraisal including self-appraisal, formative and summative appraisal and the 360-degree</w:t>
            </w:r>
            <w:r w:rsidRPr="00F141E1">
              <w:rPr>
                <w:rFonts w:ascii="Calibri" w:hAnsi="Calibri" w:cs="Calibri"/>
                <w:b/>
                <w:bCs/>
                <w:color w:val="000000"/>
                <w:sz w:val="21"/>
                <w:szCs w:val="21"/>
              </w:rPr>
              <w:br/>
            </w:r>
            <w:r w:rsidRPr="00F141E1">
              <w:rPr>
                <w:rFonts w:ascii="Calibri" w:hAnsi="Calibri" w:cs="Calibri"/>
                <w:b/>
                <w:bCs/>
                <w:color w:val="000000"/>
                <w:sz w:val="21"/>
                <w:szCs w:val="21"/>
              </w:rPr>
              <w:lastRenderedPageBreak/>
              <w:t>approach to review employee performance and motivate employees.</w:t>
            </w:r>
          </w:p>
        </w:tc>
        <w:tc>
          <w:tcPr>
            <w:tcW w:w="2834" w:type="dxa"/>
            <w:tcBorders>
              <w:top w:val="nil"/>
              <w:left w:val="nil"/>
              <w:bottom w:val="single" w:sz="4" w:space="0" w:color="auto"/>
              <w:right w:val="single" w:sz="4" w:space="0" w:color="auto"/>
            </w:tcBorders>
            <w:shd w:val="clear" w:color="000000" w:fill="FFFFFF"/>
            <w:vAlign w:val="center"/>
            <w:hideMark/>
          </w:tcPr>
          <w:p w14:paraId="0F85FC6B" w14:textId="77777777" w:rsidR="003E68E5" w:rsidRPr="00F141E1" w:rsidRDefault="003E68E5">
            <w:pPr>
              <w:rPr>
                <w:rFonts w:ascii="Calibri" w:hAnsi="Calibri" w:cs="Calibri"/>
                <w:b/>
                <w:bCs/>
                <w:color w:val="000000"/>
                <w:sz w:val="21"/>
                <w:szCs w:val="21"/>
              </w:rPr>
            </w:pPr>
            <w:r w:rsidRPr="00F141E1">
              <w:rPr>
                <w:rFonts w:ascii="Calibri" w:hAnsi="Calibri" w:cs="Calibri"/>
                <w:b/>
                <w:bCs/>
                <w:color w:val="000000"/>
                <w:sz w:val="21"/>
                <w:szCs w:val="21"/>
              </w:rPr>
              <w:lastRenderedPageBreak/>
              <w:t xml:space="preserve">14.4 Investigate the factors that impact on employee motivation. </w:t>
            </w:r>
          </w:p>
        </w:tc>
        <w:tc>
          <w:tcPr>
            <w:tcW w:w="284" w:type="dxa"/>
            <w:tcBorders>
              <w:top w:val="nil"/>
              <w:left w:val="nil"/>
              <w:bottom w:val="single" w:sz="4" w:space="0" w:color="auto"/>
              <w:right w:val="single" w:sz="4" w:space="0" w:color="auto"/>
            </w:tcBorders>
            <w:shd w:val="clear" w:color="000000" w:fill="FFFFFF"/>
            <w:vAlign w:val="center"/>
            <w:hideMark/>
          </w:tcPr>
          <w:p w14:paraId="223140DB" w14:textId="77777777" w:rsidR="003E68E5" w:rsidRDefault="003E68E5">
            <w:pPr>
              <w:jc w:val="center"/>
              <w:rPr>
                <w:rFonts w:ascii="Calibri" w:hAnsi="Calibri" w:cs="Calibri"/>
                <w:b/>
                <w:bCs/>
                <w:color w:val="000000"/>
              </w:rPr>
            </w:pPr>
            <w:r>
              <w:rPr>
                <w:rFonts w:ascii="Calibri" w:hAnsi="Calibri" w:cs="Calibri"/>
                <w:b/>
                <w:bCs/>
                <w:color w:val="000000"/>
              </w:rPr>
              <w:t>253-254</w:t>
            </w:r>
          </w:p>
        </w:tc>
        <w:tc>
          <w:tcPr>
            <w:tcW w:w="787" w:type="dxa"/>
            <w:tcBorders>
              <w:top w:val="nil"/>
              <w:left w:val="nil"/>
              <w:bottom w:val="single" w:sz="4" w:space="0" w:color="auto"/>
              <w:right w:val="single" w:sz="4" w:space="0" w:color="auto"/>
            </w:tcBorders>
            <w:shd w:val="clear" w:color="000000" w:fill="FFFFFF"/>
            <w:vAlign w:val="center"/>
            <w:hideMark/>
          </w:tcPr>
          <w:p w14:paraId="5691DCEF" w14:textId="77777777" w:rsidR="003E68E5" w:rsidRDefault="003E68E5">
            <w:pPr>
              <w:jc w:val="center"/>
              <w:rPr>
                <w:rFonts w:ascii="Calibri" w:hAnsi="Calibri" w:cs="Calibri"/>
                <w:b/>
                <w:bCs/>
                <w:color w:val="000000"/>
              </w:rPr>
            </w:pPr>
            <w:r>
              <w:rPr>
                <w:rFonts w:ascii="Calibri" w:hAnsi="Calibri" w:cs="Calibri"/>
                <w:b/>
                <w:bCs/>
                <w:color w:val="000000"/>
              </w:rPr>
              <w:t>30</w:t>
            </w:r>
          </w:p>
        </w:tc>
        <w:tc>
          <w:tcPr>
            <w:tcW w:w="879" w:type="dxa"/>
            <w:tcBorders>
              <w:top w:val="nil"/>
              <w:left w:val="nil"/>
              <w:bottom w:val="single" w:sz="4" w:space="0" w:color="auto"/>
              <w:right w:val="single" w:sz="4" w:space="0" w:color="auto"/>
            </w:tcBorders>
            <w:shd w:val="clear" w:color="000000" w:fill="FFFFFF"/>
            <w:vAlign w:val="center"/>
            <w:hideMark/>
          </w:tcPr>
          <w:p w14:paraId="34D5B2B0" w14:textId="77777777" w:rsidR="003E68E5" w:rsidRDefault="003E68E5">
            <w:pPr>
              <w:jc w:val="center"/>
              <w:rPr>
                <w:rFonts w:ascii="Calibri" w:hAnsi="Calibri" w:cs="Calibri"/>
                <w:b/>
                <w:bCs/>
                <w:color w:val="000000"/>
              </w:rPr>
            </w:pPr>
            <w:r>
              <w:rPr>
                <w:rFonts w:ascii="Calibri" w:hAnsi="Calibri" w:cs="Calibri"/>
                <w:b/>
                <w:bCs/>
                <w:color w:val="000000"/>
              </w:rPr>
              <w:t>Q5</w:t>
            </w:r>
          </w:p>
        </w:tc>
        <w:tc>
          <w:tcPr>
            <w:tcW w:w="879" w:type="dxa"/>
            <w:tcBorders>
              <w:top w:val="nil"/>
              <w:left w:val="nil"/>
              <w:bottom w:val="single" w:sz="4" w:space="0" w:color="auto"/>
              <w:right w:val="single" w:sz="4" w:space="0" w:color="auto"/>
            </w:tcBorders>
            <w:shd w:val="clear" w:color="000000" w:fill="FFFFFF"/>
            <w:vAlign w:val="center"/>
            <w:hideMark/>
          </w:tcPr>
          <w:p w14:paraId="0534D911" w14:textId="77777777" w:rsidR="003E68E5" w:rsidRDefault="003E68E5">
            <w:pPr>
              <w:jc w:val="center"/>
              <w:rPr>
                <w:rFonts w:ascii="Calibri" w:hAnsi="Calibri" w:cs="Calibri"/>
                <w:b/>
                <w:bCs/>
                <w:color w:val="000000"/>
              </w:rPr>
            </w:pPr>
            <w:r>
              <w:rPr>
                <w:rFonts w:ascii="Calibri" w:hAnsi="Calibri" w:cs="Calibri"/>
                <w:b/>
                <w:bCs/>
                <w:color w:val="000000"/>
              </w:rPr>
              <w:t>Q4</w:t>
            </w:r>
          </w:p>
        </w:tc>
        <w:tc>
          <w:tcPr>
            <w:tcW w:w="597" w:type="dxa"/>
            <w:tcBorders>
              <w:top w:val="nil"/>
              <w:left w:val="nil"/>
              <w:bottom w:val="single" w:sz="4" w:space="0" w:color="auto"/>
              <w:right w:val="single" w:sz="4" w:space="0" w:color="auto"/>
            </w:tcBorders>
            <w:shd w:val="clear" w:color="000000" w:fill="FFFFFF"/>
            <w:vAlign w:val="center"/>
            <w:hideMark/>
          </w:tcPr>
          <w:p w14:paraId="57780D75" w14:textId="77777777" w:rsidR="003E68E5" w:rsidRDefault="003E68E5">
            <w:pPr>
              <w:jc w:val="center"/>
              <w:rPr>
                <w:rFonts w:ascii="Calibri" w:hAnsi="Calibri" w:cs="Calibri"/>
                <w:b/>
                <w:bCs/>
                <w:color w:val="000000"/>
                <w:sz w:val="22"/>
                <w:szCs w:val="22"/>
              </w:rPr>
            </w:pPr>
            <w:r>
              <w:rPr>
                <w:rFonts w:ascii="Calibri" w:hAnsi="Calibri" w:cs="Calibri"/>
                <w:b/>
                <w:bCs/>
                <w:color w:val="000000"/>
                <w:sz w:val="22"/>
                <w:szCs w:val="22"/>
              </w:rPr>
              <w:t> </w:t>
            </w:r>
          </w:p>
        </w:tc>
        <w:tc>
          <w:tcPr>
            <w:tcW w:w="591" w:type="dxa"/>
            <w:tcBorders>
              <w:top w:val="nil"/>
              <w:left w:val="nil"/>
              <w:bottom w:val="single" w:sz="4" w:space="0" w:color="auto"/>
              <w:right w:val="single" w:sz="4" w:space="0" w:color="auto"/>
            </w:tcBorders>
            <w:shd w:val="clear" w:color="000000" w:fill="FFFFFF"/>
            <w:vAlign w:val="center"/>
            <w:hideMark/>
          </w:tcPr>
          <w:p w14:paraId="33A928C2" w14:textId="77777777" w:rsidR="003E68E5" w:rsidRDefault="003E68E5">
            <w:pPr>
              <w:jc w:val="center"/>
              <w:rPr>
                <w:rFonts w:ascii="Calibri" w:hAnsi="Calibri" w:cs="Calibri"/>
                <w:b/>
                <w:bCs/>
                <w:color w:val="000000"/>
                <w:sz w:val="22"/>
                <w:szCs w:val="22"/>
              </w:rPr>
            </w:pPr>
            <w:r>
              <w:rPr>
                <w:rFonts w:ascii="Calibri" w:hAnsi="Calibri" w:cs="Calibri"/>
                <w:b/>
                <w:bCs/>
                <w:color w:val="000000"/>
                <w:sz w:val="22"/>
                <w:szCs w:val="22"/>
              </w:rPr>
              <w:t> </w:t>
            </w:r>
          </w:p>
        </w:tc>
        <w:tc>
          <w:tcPr>
            <w:tcW w:w="602" w:type="dxa"/>
            <w:tcBorders>
              <w:top w:val="nil"/>
              <w:left w:val="nil"/>
              <w:bottom w:val="single" w:sz="4" w:space="0" w:color="auto"/>
              <w:right w:val="single" w:sz="4" w:space="0" w:color="auto"/>
            </w:tcBorders>
            <w:shd w:val="clear" w:color="000000" w:fill="FFFFFF"/>
            <w:vAlign w:val="center"/>
            <w:hideMark/>
          </w:tcPr>
          <w:p w14:paraId="7B8D597D" w14:textId="77777777" w:rsidR="003E68E5" w:rsidRDefault="003E68E5">
            <w:pPr>
              <w:jc w:val="center"/>
              <w:rPr>
                <w:rFonts w:ascii="Calibri" w:hAnsi="Calibri" w:cs="Calibri"/>
                <w:b/>
                <w:bCs/>
                <w:color w:val="000000"/>
              </w:rPr>
            </w:pPr>
            <w:r>
              <w:rPr>
                <w:rFonts w:ascii="Calibri" w:hAnsi="Calibri" w:cs="Calibri"/>
                <w:b/>
                <w:bCs/>
                <w:color w:val="000000"/>
              </w:rPr>
              <w:t>OL1 Q3 (e)</w:t>
            </w:r>
          </w:p>
        </w:tc>
        <w:tc>
          <w:tcPr>
            <w:tcW w:w="602" w:type="dxa"/>
            <w:tcBorders>
              <w:top w:val="nil"/>
              <w:left w:val="nil"/>
              <w:bottom w:val="single" w:sz="4" w:space="0" w:color="auto"/>
              <w:right w:val="single" w:sz="4" w:space="0" w:color="auto"/>
            </w:tcBorders>
            <w:shd w:val="clear" w:color="000000" w:fill="FFFFFF"/>
            <w:vAlign w:val="center"/>
            <w:hideMark/>
          </w:tcPr>
          <w:p w14:paraId="78AF0765" w14:textId="77777777" w:rsidR="003E68E5" w:rsidRDefault="003E68E5">
            <w:pPr>
              <w:jc w:val="center"/>
              <w:rPr>
                <w:rFonts w:ascii="Calibri" w:hAnsi="Calibri" w:cs="Calibri"/>
                <w:b/>
                <w:bCs/>
                <w:color w:val="000000"/>
              </w:rPr>
            </w:pPr>
            <w:r>
              <w:rPr>
                <w:rFonts w:ascii="Calibri" w:hAnsi="Calibri" w:cs="Calibri"/>
                <w:b/>
                <w:bCs/>
                <w:color w:val="000000"/>
              </w:rPr>
              <w:t>OL2 Q5 (e)</w:t>
            </w:r>
          </w:p>
        </w:tc>
      </w:tr>
      <w:tr w:rsidR="00F141E1" w14:paraId="54BAF0BB" w14:textId="77777777" w:rsidTr="00F141E1">
        <w:trPr>
          <w:trHeight w:val="1656"/>
        </w:trPr>
        <w:tc>
          <w:tcPr>
            <w:tcW w:w="2406" w:type="dxa"/>
            <w:tcBorders>
              <w:top w:val="nil"/>
              <w:left w:val="single" w:sz="4" w:space="0" w:color="auto"/>
              <w:bottom w:val="single" w:sz="4" w:space="0" w:color="auto"/>
              <w:right w:val="single" w:sz="4" w:space="0" w:color="auto"/>
            </w:tcBorders>
            <w:shd w:val="clear" w:color="000000" w:fill="FFFFFF"/>
            <w:vAlign w:val="center"/>
            <w:hideMark/>
          </w:tcPr>
          <w:p w14:paraId="50DAA0AB" w14:textId="77777777" w:rsidR="003E68E5" w:rsidRPr="00F141E1" w:rsidRDefault="003E68E5">
            <w:pPr>
              <w:rPr>
                <w:rFonts w:ascii="Calibri" w:hAnsi="Calibri" w:cs="Calibri"/>
                <w:b/>
                <w:bCs/>
                <w:color w:val="000000"/>
                <w:sz w:val="21"/>
                <w:szCs w:val="21"/>
              </w:rPr>
            </w:pPr>
            <w:r w:rsidRPr="00F141E1">
              <w:rPr>
                <w:rFonts w:ascii="Calibri" w:hAnsi="Calibri" w:cs="Calibri"/>
                <w:b/>
                <w:bCs/>
                <w:color w:val="000000"/>
                <w:sz w:val="21"/>
                <w:szCs w:val="21"/>
              </w:rPr>
              <w:t>motivation and the importance of appraisal in the workplace, and how organisations may adapt different approaches to appraisal including self-appraisal, formative and summative appraisal and the 360-degree</w:t>
            </w:r>
            <w:r w:rsidRPr="00F141E1">
              <w:rPr>
                <w:rFonts w:ascii="Calibri" w:hAnsi="Calibri" w:cs="Calibri"/>
                <w:b/>
                <w:bCs/>
                <w:color w:val="000000"/>
                <w:sz w:val="21"/>
                <w:szCs w:val="21"/>
              </w:rPr>
              <w:br/>
              <w:t>approach to review employee performance and motivate employees.</w:t>
            </w:r>
          </w:p>
        </w:tc>
        <w:tc>
          <w:tcPr>
            <w:tcW w:w="2834" w:type="dxa"/>
            <w:tcBorders>
              <w:top w:val="nil"/>
              <w:left w:val="nil"/>
              <w:bottom w:val="single" w:sz="4" w:space="0" w:color="auto"/>
              <w:right w:val="single" w:sz="4" w:space="0" w:color="auto"/>
            </w:tcBorders>
            <w:shd w:val="clear" w:color="000000" w:fill="FFFFFF"/>
            <w:vAlign w:val="center"/>
            <w:hideMark/>
          </w:tcPr>
          <w:p w14:paraId="6E528DAB" w14:textId="77777777" w:rsidR="003E68E5" w:rsidRPr="00F141E1" w:rsidRDefault="003E68E5">
            <w:pPr>
              <w:rPr>
                <w:rFonts w:ascii="Calibri" w:hAnsi="Calibri" w:cs="Calibri"/>
                <w:b/>
                <w:bCs/>
                <w:color w:val="000000"/>
                <w:sz w:val="21"/>
                <w:szCs w:val="21"/>
              </w:rPr>
            </w:pPr>
            <w:r w:rsidRPr="00F141E1">
              <w:rPr>
                <w:rFonts w:ascii="Calibri" w:hAnsi="Calibri" w:cs="Calibri"/>
                <w:b/>
                <w:bCs/>
                <w:color w:val="000000"/>
                <w:sz w:val="21"/>
                <w:szCs w:val="21"/>
              </w:rPr>
              <w:t xml:space="preserve">14.5 Describe what is meant by effective employee appraisal. </w:t>
            </w:r>
          </w:p>
        </w:tc>
        <w:tc>
          <w:tcPr>
            <w:tcW w:w="284" w:type="dxa"/>
            <w:tcBorders>
              <w:top w:val="nil"/>
              <w:left w:val="nil"/>
              <w:bottom w:val="single" w:sz="4" w:space="0" w:color="auto"/>
              <w:right w:val="single" w:sz="4" w:space="0" w:color="auto"/>
            </w:tcBorders>
            <w:shd w:val="clear" w:color="000000" w:fill="FFFFFF"/>
            <w:vAlign w:val="center"/>
            <w:hideMark/>
          </w:tcPr>
          <w:p w14:paraId="7011D93F" w14:textId="77777777" w:rsidR="003E68E5" w:rsidRDefault="003E68E5">
            <w:pPr>
              <w:jc w:val="center"/>
              <w:rPr>
                <w:rFonts w:ascii="Calibri" w:hAnsi="Calibri" w:cs="Calibri"/>
                <w:b/>
                <w:bCs/>
                <w:color w:val="000000"/>
              </w:rPr>
            </w:pPr>
            <w:r>
              <w:rPr>
                <w:rFonts w:ascii="Calibri" w:hAnsi="Calibri" w:cs="Calibri"/>
                <w:b/>
                <w:bCs/>
                <w:color w:val="000000"/>
              </w:rPr>
              <w:t>255,</w:t>
            </w:r>
          </w:p>
        </w:tc>
        <w:tc>
          <w:tcPr>
            <w:tcW w:w="787" w:type="dxa"/>
            <w:tcBorders>
              <w:top w:val="nil"/>
              <w:left w:val="nil"/>
              <w:bottom w:val="single" w:sz="4" w:space="0" w:color="auto"/>
              <w:right w:val="single" w:sz="4" w:space="0" w:color="auto"/>
            </w:tcBorders>
            <w:shd w:val="clear" w:color="000000" w:fill="FFFFFF"/>
            <w:vAlign w:val="center"/>
            <w:hideMark/>
          </w:tcPr>
          <w:p w14:paraId="77C8371A" w14:textId="77777777" w:rsidR="003E68E5" w:rsidRDefault="003E68E5">
            <w:pPr>
              <w:jc w:val="center"/>
              <w:rPr>
                <w:rFonts w:ascii="Calibri" w:hAnsi="Calibri" w:cs="Calibri"/>
                <w:b/>
                <w:bCs/>
                <w:color w:val="000000"/>
              </w:rPr>
            </w:pPr>
            <w:r>
              <w:rPr>
                <w:rFonts w:ascii="Calibri" w:hAnsi="Calibri" w:cs="Calibri"/>
                <w:b/>
                <w:bCs/>
                <w:color w:val="000000"/>
              </w:rPr>
              <w:t>20</w:t>
            </w:r>
          </w:p>
        </w:tc>
        <w:tc>
          <w:tcPr>
            <w:tcW w:w="879" w:type="dxa"/>
            <w:tcBorders>
              <w:top w:val="nil"/>
              <w:left w:val="nil"/>
              <w:bottom w:val="single" w:sz="4" w:space="0" w:color="auto"/>
              <w:right w:val="single" w:sz="4" w:space="0" w:color="auto"/>
            </w:tcBorders>
            <w:shd w:val="clear" w:color="000000" w:fill="FFFFFF"/>
            <w:vAlign w:val="center"/>
            <w:hideMark/>
          </w:tcPr>
          <w:p w14:paraId="56F6CBF7" w14:textId="77777777" w:rsidR="003E68E5" w:rsidRDefault="003E68E5">
            <w:pPr>
              <w:jc w:val="center"/>
              <w:rPr>
                <w:rFonts w:ascii="Calibri" w:hAnsi="Calibri" w:cs="Calibri"/>
                <w:b/>
                <w:bCs/>
                <w:color w:val="000000"/>
              </w:rPr>
            </w:pPr>
            <w:r>
              <w:rPr>
                <w:rFonts w:ascii="Calibri" w:hAnsi="Calibri" w:cs="Calibri"/>
                <w:b/>
                <w:bCs/>
                <w:color w:val="000000"/>
              </w:rPr>
              <w:t>Q5</w:t>
            </w:r>
          </w:p>
        </w:tc>
        <w:tc>
          <w:tcPr>
            <w:tcW w:w="879" w:type="dxa"/>
            <w:tcBorders>
              <w:top w:val="nil"/>
              <w:left w:val="nil"/>
              <w:bottom w:val="single" w:sz="4" w:space="0" w:color="auto"/>
              <w:right w:val="single" w:sz="4" w:space="0" w:color="auto"/>
            </w:tcBorders>
            <w:shd w:val="clear" w:color="000000" w:fill="FFFFFF"/>
            <w:vAlign w:val="center"/>
            <w:hideMark/>
          </w:tcPr>
          <w:p w14:paraId="54FBB5BF" w14:textId="77777777" w:rsidR="003E68E5" w:rsidRDefault="003E68E5">
            <w:pPr>
              <w:jc w:val="center"/>
              <w:rPr>
                <w:rFonts w:ascii="Calibri" w:hAnsi="Calibri" w:cs="Calibri"/>
                <w:b/>
                <w:bCs/>
                <w:color w:val="000000"/>
              </w:rPr>
            </w:pPr>
            <w:r>
              <w:rPr>
                <w:rFonts w:ascii="Calibri" w:hAnsi="Calibri" w:cs="Calibri"/>
                <w:b/>
                <w:bCs/>
                <w:color w:val="000000"/>
              </w:rPr>
              <w:t>Q4</w:t>
            </w:r>
          </w:p>
        </w:tc>
        <w:tc>
          <w:tcPr>
            <w:tcW w:w="597" w:type="dxa"/>
            <w:tcBorders>
              <w:top w:val="nil"/>
              <w:left w:val="nil"/>
              <w:bottom w:val="single" w:sz="4" w:space="0" w:color="auto"/>
              <w:right w:val="single" w:sz="4" w:space="0" w:color="auto"/>
            </w:tcBorders>
            <w:shd w:val="clear" w:color="000000" w:fill="FFFFFF"/>
            <w:vAlign w:val="center"/>
            <w:hideMark/>
          </w:tcPr>
          <w:p w14:paraId="57783342" w14:textId="77777777" w:rsidR="003E68E5" w:rsidRDefault="003E68E5">
            <w:pPr>
              <w:jc w:val="center"/>
              <w:rPr>
                <w:rFonts w:ascii="Calibri" w:hAnsi="Calibri" w:cs="Calibri"/>
                <w:b/>
                <w:bCs/>
                <w:color w:val="000000"/>
                <w:sz w:val="22"/>
                <w:szCs w:val="22"/>
              </w:rPr>
            </w:pPr>
            <w:r>
              <w:rPr>
                <w:rFonts w:ascii="Calibri" w:hAnsi="Calibri" w:cs="Calibri"/>
                <w:b/>
                <w:bCs/>
                <w:color w:val="000000"/>
                <w:sz w:val="22"/>
                <w:szCs w:val="22"/>
              </w:rPr>
              <w:t> </w:t>
            </w:r>
          </w:p>
        </w:tc>
        <w:tc>
          <w:tcPr>
            <w:tcW w:w="591" w:type="dxa"/>
            <w:tcBorders>
              <w:top w:val="nil"/>
              <w:left w:val="nil"/>
              <w:bottom w:val="single" w:sz="4" w:space="0" w:color="auto"/>
              <w:right w:val="single" w:sz="4" w:space="0" w:color="auto"/>
            </w:tcBorders>
            <w:shd w:val="clear" w:color="000000" w:fill="FFFFFF"/>
            <w:vAlign w:val="center"/>
            <w:hideMark/>
          </w:tcPr>
          <w:p w14:paraId="395340C5" w14:textId="77777777" w:rsidR="003E68E5" w:rsidRDefault="003E68E5">
            <w:pPr>
              <w:jc w:val="center"/>
              <w:rPr>
                <w:rFonts w:ascii="Calibri" w:hAnsi="Calibri" w:cs="Calibri"/>
                <w:b/>
                <w:bCs/>
                <w:color w:val="000000"/>
              </w:rPr>
            </w:pPr>
            <w:r>
              <w:rPr>
                <w:rFonts w:ascii="Calibri" w:hAnsi="Calibri" w:cs="Calibri"/>
                <w:b/>
                <w:bCs/>
                <w:color w:val="000000"/>
              </w:rPr>
              <w:t>HL2 Q2 (b)</w:t>
            </w:r>
          </w:p>
        </w:tc>
        <w:tc>
          <w:tcPr>
            <w:tcW w:w="602" w:type="dxa"/>
            <w:tcBorders>
              <w:top w:val="nil"/>
              <w:left w:val="nil"/>
              <w:bottom w:val="single" w:sz="4" w:space="0" w:color="auto"/>
              <w:right w:val="single" w:sz="4" w:space="0" w:color="auto"/>
            </w:tcBorders>
            <w:shd w:val="clear" w:color="000000" w:fill="FFFFFF"/>
            <w:vAlign w:val="center"/>
            <w:hideMark/>
          </w:tcPr>
          <w:p w14:paraId="49E89E95" w14:textId="77777777" w:rsidR="003E68E5" w:rsidRDefault="003E68E5">
            <w:pPr>
              <w:jc w:val="center"/>
              <w:rPr>
                <w:rFonts w:ascii="Calibri" w:hAnsi="Calibri" w:cs="Calibri"/>
                <w:b/>
                <w:bCs/>
                <w:color w:val="000000"/>
                <w:sz w:val="22"/>
                <w:szCs w:val="22"/>
              </w:rPr>
            </w:pPr>
            <w:r>
              <w:rPr>
                <w:rFonts w:ascii="Calibri" w:hAnsi="Calibri" w:cs="Calibri"/>
                <w:b/>
                <w:bCs/>
                <w:color w:val="000000"/>
                <w:sz w:val="22"/>
                <w:szCs w:val="22"/>
              </w:rPr>
              <w:t> </w:t>
            </w:r>
          </w:p>
        </w:tc>
        <w:tc>
          <w:tcPr>
            <w:tcW w:w="602" w:type="dxa"/>
            <w:tcBorders>
              <w:top w:val="nil"/>
              <w:left w:val="nil"/>
              <w:bottom w:val="single" w:sz="4" w:space="0" w:color="auto"/>
              <w:right w:val="single" w:sz="4" w:space="0" w:color="auto"/>
            </w:tcBorders>
            <w:shd w:val="clear" w:color="000000" w:fill="FFFFFF"/>
            <w:vAlign w:val="center"/>
            <w:hideMark/>
          </w:tcPr>
          <w:p w14:paraId="7C188BDF" w14:textId="77777777" w:rsidR="003E68E5" w:rsidRDefault="003E68E5">
            <w:pPr>
              <w:jc w:val="center"/>
              <w:rPr>
                <w:rFonts w:ascii="Calibri" w:hAnsi="Calibri" w:cs="Calibri"/>
                <w:b/>
                <w:bCs/>
                <w:color w:val="000000"/>
                <w:sz w:val="22"/>
                <w:szCs w:val="22"/>
              </w:rPr>
            </w:pPr>
            <w:r>
              <w:rPr>
                <w:rFonts w:ascii="Calibri" w:hAnsi="Calibri" w:cs="Calibri"/>
                <w:b/>
                <w:bCs/>
                <w:color w:val="000000"/>
                <w:sz w:val="22"/>
                <w:szCs w:val="22"/>
              </w:rPr>
              <w:t> </w:t>
            </w:r>
          </w:p>
        </w:tc>
      </w:tr>
      <w:tr w:rsidR="00F141E1" w14:paraId="112E66EB" w14:textId="77777777" w:rsidTr="00F141E1">
        <w:trPr>
          <w:trHeight w:val="1656"/>
        </w:trPr>
        <w:tc>
          <w:tcPr>
            <w:tcW w:w="2406" w:type="dxa"/>
            <w:tcBorders>
              <w:top w:val="nil"/>
              <w:left w:val="single" w:sz="4" w:space="0" w:color="auto"/>
              <w:bottom w:val="single" w:sz="4" w:space="0" w:color="auto"/>
              <w:right w:val="single" w:sz="4" w:space="0" w:color="auto"/>
            </w:tcBorders>
            <w:shd w:val="clear" w:color="000000" w:fill="FFFFFF"/>
            <w:vAlign w:val="center"/>
            <w:hideMark/>
          </w:tcPr>
          <w:p w14:paraId="22B2268E" w14:textId="77777777" w:rsidR="003E68E5" w:rsidRPr="00F141E1" w:rsidRDefault="003E68E5">
            <w:pPr>
              <w:rPr>
                <w:rFonts w:ascii="Calibri" w:hAnsi="Calibri" w:cs="Calibri"/>
                <w:b/>
                <w:bCs/>
                <w:color w:val="000000"/>
                <w:sz w:val="21"/>
                <w:szCs w:val="21"/>
              </w:rPr>
            </w:pPr>
            <w:r w:rsidRPr="00F141E1">
              <w:rPr>
                <w:rFonts w:ascii="Calibri" w:hAnsi="Calibri" w:cs="Calibri"/>
                <w:b/>
                <w:bCs/>
                <w:color w:val="000000"/>
                <w:sz w:val="21"/>
                <w:szCs w:val="21"/>
              </w:rPr>
              <w:t>motivation and the importance of appraisal in the workplace, and how organisations may adapt different approaches to appraisal including self-appraisal, formative and summative appraisal and the 360-degree</w:t>
            </w:r>
            <w:r w:rsidRPr="00F141E1">
              <w:rPr>
                <w:rFonts w:ascii="Calibri" w:hAnsi="Calibri" w:cs="Calibri"/>
                <w:b/>
                <w:bCs/>
                <w:color w:val="000000"/>
                <w:sz w:val="21"/>
                <w:szCs w:val="21"/>
              </w:rPr>
              <w:br/>
              <w:t>approach to review employee performance and motivate employees.</w:t>
            </w:r>
          </w:p>
        </w:tc>
        <w:tc>
          <w:tcPr>
            <w:tcW w:w="2834" w:type="dxa"/>
            <w:tcBorders>
              <w:top w:val="nil"/>
              <w:left w:val="nil"/>
              <w:bottom w:val="single" w:sz="4" w:space="0" w:color="auto"/>
              <w:right w:val="single" w:sz="4" w:space="0" w:color="auto"/>
            </w:tcBorders>
            <w:shd w:val="clear" w:color="000000" w:fill="FFFFFF"/>
            <w:vAlign w:val="center"/>
            <w:hideMark/>
          </w:tcPr>
          <w:p w14:paraId="277DC94A" w14:textId="77777777" w:rsidR="003E68E5" w:rsidRPr="00F141E1" w:rsidRDefault="003E68E5">
            <w:pPr>
              <w:rPr>
                <w:rFonts w:ascii="Calibri" w:hAnsi="Calibri" w:cs="Calibri"/>
                <w:b/>
                <w:bCs/>
                <w:color w:val="000000"/>
                <w:sz w:val="21"/>
                <w:szCs w:val="21"/>
              </w:rPr>
            </w:pPr>
            <w:r w:rsidRPr="00F141E1">
              <w:rPr>
                <w:rFonts w:ascii="Calibri" w:hAnsi="Calibri" w:cs="Calibri"/>
                <w:b/>
                <w:bCs/>
                <w:color w:val="000000"/>
                <w:sz w:val="21"/>
                <w:szCs w:val="21"/>
              </w:rPr>
              <w:t xml:space="preserve">14.6 Identify a number of approaches to appraisal and analyse how these approaches might contribute to employee motivation. </w:t>
            </w:r>
          </w:p>
        </w:tc>
        <w:tc>
          <w:tcPr>
            <w:tcW w:w="284" w:type="dxa"/>
            <w:tcBorders>
              <w:top w:val="nil"/>
              <w:left w:val="nil"/>
              <w:bottom w:val="single" w:sz="4" w:space="0" w:color="auto"/>
              <w:right w:val="single" w:sz="4" w:space="0" w:color="auto"/>
            </w:tcBorders>
            <w:shd w:val="clear" w:color="000000" w:fill="FFFFFF"/>
            <w:vAlign w:val="center"/>
            <w:hideMark/>
          </w:tcPr>
          <w:p w14:paraId="1F9FDC19" w14:textId="77777777" w:rsidR="003E68E5" w:rsidRDefault="003E68E5">
            <w:pPr>
              <w:jc w:val="center"/>
              <w:rPr>
                <w:rFonts w:ascii="Calibri" w:hAnsi="Calibri" w:cs="Calibri"/>
                <w:b/>
                <w:bCs/>
                <w:color w:val="000000"/>
              </w:rPr>
            </w:pPr>
            <w:r>
              <w:rPr>
                <w:rFonts w:ascii="Calibri" w:hAnsi="Calibri" w:cs="Calibri"/>
                <w:b/>
                <w:bCs/>
                <w:color w:val="000000"/>
              </w:rPr>
              <w:t>256,</w:t>
            </w:r>
          </w:p>
        </w:tc>
        <w:tc>
          <w:tcPr>
            <w:tcW w:w="787" w:type="dxa"/>
            <w:tcBorders>
              <w:top w:val="nil"/>
              <w:left w:val="nil"/>
              <w:bottom w:val="single" w:sz="4" w:space="0" w:color="auto"/>
              <w:right w:val="single" w:sz="4" w:space="0" w:color="auto"/>
            </w:tcBorders>
            <w:shd w:val="clear" w:color="000000" w:fill="FFFFFF"/>
            <w:vAlign w:val="center"/>
            <w:hideMark/>
          </w:tcPr>
          <w:p w14:paraId="52CB781C" w14:textId="77777777" w:rsidR="003E68E5" w:rsidRDefault="003E68E5">
            <w:pPr>
              <w:jc w:val="center"/>
              <w:rPr>
                <w:rFonts w:ascii="Calibri" w:hAnsi="Calibri" w:cs="Calibri"/>
                <w:b/>
                <w:bCs/>
                <w:color w:val="000000"/>
              </w:rPr>
            </w:pPr>
            <w:r>
              <w:rPr>
                <w:rFonts w:ascii="Calibri" w:hAnsi="Calibri" w:cs="Calibri"/>
                <w:b/>
                <w:bCs/>
                <w:color w:val="000000"/>
              </w:rPr>
              <w:t>20</w:t>
            </w:r>
          </w:p>
        </w:tc>
        <w:tc>
          <w:tcPr>
            <w:tcW w:w="879" w:type="dxa"/>
            <w:tcBorders>
              <w:top w:val="nil"/>
              <w:left w:val="nil"/>
              <w:bottom w:val="single" w:sz="4" w:space="0" w:color="auto"/>
              <w:right w:val="single" w:sz="4" w:space="0" w:color="auto"/>
            </w:tcBorders>
            <w:shd w:val="clear" w:color="000000" w:fill="FFFFFF"/>
            <w:vAlign w:val="center"/>
            <w:hideMark/>
          </w:tcPr>
          <w:p w14:paraId="62CB9985" w14:textId="77777777" w:rsidR="003E68E5" w:rsidRDefault="003E68E5">
            <w:pPr>
              <w:jc w:val="center"/>
              <w:rPr>
                <w:rFonts w:ascii="Calibri" w:hAnsi="Calibri" w:cs="Calibri"/>
                <w:b/>
                <w:bCs/>
                <w:color w:val="000000"/>
              </w:rPr>
            </w:pPr>
            <w:r>
              <w:rPr>
                <w:rFonts w:ascii="Calibri" w:hAnsi="Calibri" w:cs="Calibri"/>
                <w:b/>
                <w:bCs/>
                <w:color w:val="000000"/>
              </w:rPr>
              <w:t>Q6</w:t>
            </w:r>
          </w:p>
        </w:tc>
        <w:tc>
          <w:tcPr>
            <w:tcW w:w="879" w:type="dxa"/>
            <w:tcBorders>
              <w:top w:val="nil"/>
              <w:left w:val="nil"/>
              <w:bottom w:val="single" w:sz="4" w:space="0" w:color="auto"/>
              <w:right w:val="single" w:sz="4" w:space="0" w:color="auto"/>
            </w:tcBorders>
            <w:shd w:val="clear" w:color="000000" w:fill="FFFFFF"/>
            <w:vAlign w:val="center"/>
            <w:hideMark/>
          </w:tcPr>
          <w:p w14:paraId="37CD6ADE" w14:textId="77777777" w:rsidR="003E68E5" w:rsidRDefault="003E68E5">
            <w:pPr>
              <w:jc w:val="center"/>
              <w:rPr>
                <w:rFonts w:ascii="Calibri" w:hAnsi="Calibri" w:cs="Calibri"/>
                <w:b/>
                <w:bCs/>
                <w:color w:val="000000"/>
              </w:rPr>
            </w:pPr>
            <w:r>
              <w:rPr>
                <w:rFonts w:ascii="Calibri" w:hAnsi="Calibri" w:cs="Calibri"/>
                <w:b/>
                <w:bCs/>
                <w:color w:val="000000"/>
              </w:rPr>
              <w:t>Q4</w:t>
            </w:r>
          </w:p>
        </w:tc>
        <w:tc>
          <w:tcPr>
            <w:tcW w:w="597" w:type="dxa"/>
            <w:tcBorders>
              <w:top w:val="nil"/>
              <w:left w:val="nil"/>
              <w:bottom w:val="single" w:sz="4" w:space="0" w:color="auto"/>
              <w:right w:val="single" w:sz="4" w:space="0" w:color="auto"/>
            </w:tcBorders>
            <w:shd w:val="clear" w:color="000000" w:fill="FFFFFF"/>
            <w:vAlign w:val="center"/>
            <w:hideMark/>
          </w:tcPr>
          <w:p w14:paraId="5E89A189" w14:textId="77777777" w:rsidR="003E68E5" w:rsidRDefault="003E68E5">
            <w:pPr>
              <w:jc w:val="center"/>
              <w:rPr>
                <w:rFonts w:ascii="Calibri" w:hAnsi="Calibri" w:cs="Calibri"/>
                <w:b/>
                <w:bCs/>
                <w:color w:val="000000"/>
                <w:sz w:val="22"/>
                <w:szCs w:val="22"/>
              </w:rPr>
            </w:pPr>
            <w:r>
              <w:rPr>
                <w:rFonts w:ascii="Calibri" w:hAnsi="Calibri" w:cs="Calibri"/>
                <w:b/>
                <w:bCs/>
                <w:color w:val="000000"/>
                <w:sz w:val="22"/>
                <w:szCs w:val="22"/>
              </w:rPr>
              <w:t> </w:t>
            </w:r>
          </w:p>
        </w:tc>
        <w:tc>
          <w:tcPr>
            <w:tcW w:w="591" w:type="dxa"/>
            <w:tcBorders>
              <w:top w:val="nil"/>
              <w:left w:val="nil"/>
              <w:bottom w:val="single" w:sz="4" w:space="0" w:color="auto"/>
              <w:right w:val="single" w:sz="4" w:space="0" w:color="auto"/>
            </w:tcBorders>
            <w:shd w:val="clear" w:color="000000" w:fill="FFFFFF"/>
            <w:vAlign w:val="center"/>
            <w:hideMark/>
          </w:tcPr>
          <w:p w14:paraId="6106EB45" w14:textId="77777777" w:rsidR="003E68E5" w:rsidRDefault="003E68E5">
            <w:pPr>
              <w:jc w:val="center"/>
              <w:rPr>
                <w:rFonts w:ascii="Calibri" w:hAnsi="Calibri" w:cs="Calibri"/>
                <w:b/>
                <w:bCs/>
                <w:color w:val="000000"/>
                <w:sz w:val="22"/>
                <w:szCs w:val="22"/>
              </w:rPr>
            </w:pPr>
            <w:r>
              <w:rPr>
                <w:rFonts w:ascii="Calibri" w:hAnsi="Calibri" w:cs="Calibri"/>
                <w:b/>
                <w:bCs/>
                <w:color w:val="000000"/>
                <w:sz w:val="22"/>
                <w:szCs w:val="22"/>
              </w:rPr>
              <w:t> </w:t>
            </w:r>
          </w:p>
        </w:tc>
        <w:tc>
          <w:tcPr>
            <w:tcW w:w="602" w:type="dxa"/>
            <w:tcBorders>
              <w:top w:val="nil"/>
              <w:left w:val="nil"/>
              <w:bottom w:val="single" w:sz="4" w:space="0" w:color="auto"/>
              <w:right w:val="single" w:sz="4" w:space="0" w:color="auto"/>
            </w:tcBorders>
            <w:shd w:val="clear" w:color="000000" w:fill="FFFFFF"/>
            <w:vAlign w:val="center"/>
            <w:hideMark/>
          </w:tcPr>
          <w:p w14:paraId="617CA27C" w14:textId="77777777" w:rsidR="003E68E5" w:rsidRDefault="003E68E5">
            <w:pPr>
              <w:jc w:val="center"/>
              <w:rPr>
                <w:rFonts w:ascii="Calibri" w:hAnsi="Calibri" w:cs="Calibri"/>
                <w:b/>
                <w:bCs/>
                <w:color w:val="000000"/>
                <w:sz w:val="22"/>
                <w:szCs w:val="22"/>
              </w:rPr>
            </w:pPr>
            <w:r>
              <w:rPr>
                <w:rFonts w:ascii="Calibri" w:hAnsi="Calibri" w:cs="Calibri"/>
                <w:b/>
                <w:bCs/>
                <w:color w:val="000000"/>
                <w:sz w:val="22"/>
                <w:szCs w:val="22"/>
              </w:rPr>
              <w:t> </w:t>
            </w:r>
          </w:p>
        </w:tc>
        <w:tc>
          <w:tcPr>
            <w:tcW w:w="602" w:type="dxa"/>
            <w:tcBorders>
              <w:top w:val="nil"/>
              <w:left w:val="nil"/>
              <w:bottom w:val="single" w:sz="4" w:space="0" w:color="auto"/>
              <w:right w:val="single" w:sz="4" w:space="0" w:color="auto"/>
            </w:tcBorders>
            <w:shd w:val="clear" w:color="000000" w:fill="FFFFFF"/>
            <w:vAlign w:val="center"/>
            <w:hideMark/>
          </w:tcPr>
          <w:p w14:paraId="057268E2" w14:textId="77777777" w:rsidR="003E68E5" w:rsidRDefault="003E68E5">
            <w:pPr>
              <w:jc w:val="center"/>
              <w:rPr>
                <w:rFonts w:ascii="Calibri" w:hAnsi="Calibri" w:cs="Calibri"/>
                <w:b/>
                <w:bCs/>
                <w:color w:val="000000"/>
                <w:sz w:val="22"/>
                <w:szCs w:val="22"/>
              </w:rPr>
            </w:pPr>
            <w:r>
              <w:rPr>
                <w:rFonts w:ascii="Calibri" w:hAnsi="Calibri" w:cs="Calibri"/>
                <w:b/>
                <w:bCs/>
                <w:color w:val="000000"/>
                <w:sz w:val="22"/>
                <w:szCs w:val="22"/>
              </w:rPr>
              <w:t> </w:t>
            </w:r>
          </w:p>
        </w:tc>
      </w:tr>
      <w:tr w:rsidR="00F141E1" w14:paraId="6DB1F66B" w14:textId="77777777" w:rsidTr="00F141E1">
        <w:trPr>
          <w:trHeight w:val="1872"/>
        </w:trPr>
        <w:tc>
          <w:tcPr>
            <w:tcW w:w="2406" w:type="dxa"/>
            <w:tcBorders>
              <w:top w:val="nil"/>
              <w:left w:val="single" w:sz="4" w:space="0" w:color="auto"/>
              <w:bottom w:val="single" w:sz="4" w:space="0" w:color="auto"/>
              <w:right w:val="single" w:sz="4" w:space="0" w:color="auto"/>
            </w:tcBorders>
            <w:shd w:val="clear" w:color="000000" w:fill="FFFFFF"/>
            <w:vAlign w:val="center"/>
            <w:hideMark/>
          </w:tcPr>
          <w:p w14:paraId="3C2EFD6B" w14:textId="77777777" w:rsidR="003E68E5" w:rsidRPr="00F141E1" w:rsidRDefault="003E68E5">
            <w:pPr>
              <w:rPr>
                <w:rFonts w:ascii="Calibri" w:hAnsi="Calibri" w:cs="Calibri"/>
                <w:b/>
                <w:bCs/>
                <w:color w:val="000000"/>
                <w:sz w:val="21"/>
                <w:szCs w:val="21"/>
              </w:rPr>
            </w:pPr>
            <w:r w:rsidRPr="00F141E1">
              <w:rPr>
                <w:rFonts w:ascii="Calibri" w:hAnsi="Calibri" w:cs="Calibri"/>
                <w:b/>
                <w:bCs/>
                <w:color w:val="000000"/>
                <w:sz w:val="21"/>
                <w:szCs w:val="21"/>
              </w:rPr>
              <w:t>the significance of human capital* management, induction, training and professional development for organisations and employees, and how employees can learn from their experiences.</w:t>
            </w:r>
          </w:p>
        </w:tc>
        <w:tc>
          <w:tcPr>
            <w:tcW w:w="2834" w:type="dxa"/>
            <w:tcBorders>
              <w:top w:val="nil"/>
              <w:left w:val="nil"/>
              <w:bottom w:val="single" w:sz="4" w:space="0" w:color="auto"/>
              <w:right w:val="single" w:sz="4" w:space="0" w:color="auto"/>
            </w:tcBorders>
            <w:shd w:val="clear" w:color="000000" w:fill="FFFFFF"/>
            <w:vAlign w:val="center"/>
            <w:hideMark/>
          </w:tcPr>
          <w:p w14:paraId="71BCC69D" w14:textId="77777777" w:rsidR="003E68E5" w:rsidRPr="00F141E1" w:rsidRDefault="003E68E5">
            <w:pPr>
              <w:rPr>
                <w:rFonts w:ascii="Calibri" w:hAnsi="Calibri" w:cs="Calibri"/>
                <w:b/>
                <w:bCs/>
                <w:color w:val="000000"/>
                <w:sz w:val="21"/>
                <w:szCs w:val="21"/>
              </w:rPr>
            </w:pPr>
            <w:r w:rsidRPr="00F141E1">
              <w:rPr>
                <w:rFonts w:ascii="Calibri" w:hAnsi="Calibri" w:cs="Calibri"/>
                <w:b/>
                <w:bCs/>
                <w:color w:val="000000"/>
                <w:sz w:val="21"/>
                <w:szCs w:val="21"/>
              </w:rPr>
              <w:t xml:space="preserve">14.8 Investigate the different types of training and professional development that may be offered to employees and outline why ongoing training and professional development is an important aspect of human capital management. </w:t>
            </w:r>
          </w:p>
        </w:tc>
        <w:tc>
          <w:tcPr>
            <w:tcW w:w="284" w:type="dxa"/>
            <w:tcBorders>
              <w:top w:val="nil"/>
              <w:left w:val="nil"/>
              <w:bottom w:val="single" w:sz="4" w:space="0" w:color="auto"/>
              <w:right w:val="single" w:sz="4" w:space="0" w:color="auto"/>
            </w:tcBorders>
            <w:shd w:val="clear" w:color="000000" w:fill="FFFFFF"/>
            <w:vAlign w:val="center"/>
            <w:hideMark/>
          </w:tcPr>
          <w:p w14:paraId="721C5F95" w14:textId="77777777" w:rsidR="003E68E5" w:rsidRDefault="003E68E5">
            <w:pPr>
              <w:jc w:val="center"/>
              <w:rPr>
                <w:rFonts w:ascii="Calibri" w:hAnsi="Calibri" w:cs="Calibri"/>
                <w:b/>
                <w:bCs/>
                <w:color w:val="000000"/>
              </w:rPr>
            </w:pPr>
            <w:r>
              <w:rPr>
                <w:rFonts w:ascii="Calibri" w:hAnsi="Calibri" w:cs="Calibri"/>
                <w:b/>
                <w:bCs/>
                <w:color w:val="000000"/>
              </w:rPr>
              <w:t>257-258</w:t>
            </w:r>
          </w:p>
        </w:tc>
        <w:tc>
          <w:tcPr>
            <w:tcW w:w="787" w:type="dxa"/>
            <w:tcBorders>
              <w:top w:val="nil"/>
              <w:left w:val="nil"/>
              <w:bottom w:val="single" w:sz="4" w:space="0" w:color="auto"/>
              <w:right w:val="single" w:sz="4" w:space="0" w:color="auto"/>
            </w:tcBorders>
            <w:shd w:val="clear" w:color="000000" w:fill="FFFFFF"/>
            <w:vAlign w:val="center"/>
            <w:hideMark/>
          </w:tcPr>
          <w:p w14:paraId="458BBC5B" w14:textId="77777777" w:rsidR="003E68E5" w:rsidRDefault="003E68E5">
            <w:pPr>
              <w:jc w:val="center"/>
              <w:rPr>
                <w:rFonts w:ascii="Calibri" w:hAnsi="Calibri" w:cs="Calibri"/>
                <w:b/>
                <w:bCs/>
                <w:color w:val="000000"/>
              </w:rPr>
            </w:pPr>
            <w:r>
              <w:rPr>
                <w:rFonts w:ascii="Calibri" w:hAnsi="Calibri" w:cs="Calibri"/>
                <w:b/>
                <w:bCs/>
                <w:color w:val="000000"/>
              </w:rPr>
              <w:t>40</w:t>
            </w:r>
          </w:p>
        </w:tc>
        <w:tc>
          <w:tcPr>
            <w:tcW w:w="879" w:type="dxa"/>
            <w:tcBorders>
              <w:top w:val="nil"/>
              <w:left w:val="nil"/>
              <w:bottom w:val="single" w:sz="4" w:space="0" w:color="auto"/>
              <w:right w:val="single" w:sz="4" w:space="0" w:color="auto"/>
            </w:tcBorders>
            <w:shd w:val="clear" w:color="000000" w:fill="FFFFFF"/>
            <w:vAlign w:val="center"/>
            <w:hideMark/>
          </w:tcPr>
          <w:p w14:paraId="1CC5D82F" w14:textId="77777777" w:rsidR="003E68E5" w:rsidRDefault="003E68E5">
            <w:pPr>
              <w:jc w:val="center"/>
              <w:rPr>
                <w:rFonts w:ascii="Calibri" w:hAnsi="Calibri" w:cs="Calibri"/>
                <w:b/>
                <w:bCs/>
                <w:color w:val="000000"/>
              </w:rPr>
            </w:pPr>
            <w:r>
              <w:rPr>
                <w:rFonts w:ascii="Calibri" w:hAnsi="Calibri" w:cs="Calibri"/>
                <w:b/>
                <w:bCs/>
                <w:color w:val="000000"/>
              </w:rPr>
              <w:t>Q7</w:t>
            </w:r>
          </w:p>
        </w:tc>
        <w:tc>
          <w:tcPr>
            <w:tcW w:w="879" w:type="dxa"/>
            <w:tcBorders>
              <w:top w:val="nil"/>
              <w:left w:val="nil"/>
              <w:bottom w:val="single" w:sz="4" w:space="0" w:color="auto"/>
              <w:right w:val="single" w:sz="4" w:space="0" w:color="auto"/>
            </w:tcBorders>
            <w:shd w:val="clear" w:color="000000" w:fill="FFFFFF"/>
            <w:vAlign w:val="center"/>
            <w:hideMark/>
          </w:tcPr>
          <w:p w14:paraId="6D0356D7" w14:textId="77777777" w:rsidR="003E68E5" w:rsidRDefault="003E68E5">
            <w:pPr>
              <w:jc w:val="center"/>
              <w:rPr>
                <w:rFonts w:ascii="Calibri" w:hAnsi="Calibri" w:cs="Calibri"/>
                <w:b/>
                <w:bCs/>
                <w:color w:val="000000"/>
              </w:rPr>
            </w:pPr>
            <w:r>
              <w:rPr>
                <w:rFonts w:ascii="Calibri" w:hAnsi="Calibri" w:cs="Calibri"/>
                <w:b/>
                <w:bCs/>
                <w:color w:val="000000"/>
              </w:rPr>
              <w:t>Q6</w:t>
            </w:r>
          </w:p>
        </w:tc>
        <w:tc>
          <w:tcPr>
            <w:tcW w:w="597" w:type="dxa"/>
            <w:tcBorders>
              <w:top w:val="nil"/>
              <w:left w:val="nil"/>
              <w:bottom w:val="single" w:sz="4" w:space="0" w:color="auto"/>
              <w:right w:val="single" w:sz="4" w:space="0" w:color="auto"/>
            </w:tcBorders>
            <w:shd w:val="clear" w:color="000000" w:fill="FFFFFF"/>
            <w:vAlign w:val="center"/>
            <w:hideMark/>
          </w:tcPr>
          <w:p w14:paraId="34277928" w14:textId="77777777" w:rsidR="003E68E5" w:rsidRDefault="003E68E5">
            <w:pPr>
              <w:jc w:val="center"/>
              <w:rPr>
                <w:rFonts w:ascii="Calibri" w:hAnsi="Calibri" w:cs="Calibri"/>
                <w:b/>
                <w:bCs/>
                <w:color w:val="000000"/>
                <w:sz w:val="22"/>
                <w:szCs w:val="22"/>
              </w:rPr>
            </w:pPr>
            <w:r>
              <w:rPr>
                <w:rFonts w:ascii="Calibri" w:hAnsi="Calibri" w:cs="Calibri"/>
                <w:b/>
                <w:bCs/>
                <w:color w:val="000000"/>
                <w:sz w:val="22"/>
                <w:szCs w:val="22"/>
              </w:rPr>
              <w:t> </w:t>
            </w:r>
          </w:p>
        </w:tc>
        <w:tc>
          <w:tcPr>
            <w:tcW w:w="591" w:type="dxa"/>
            <w:tcBorders>
              <w:top w:val="nil"/>
              <w:left w:val="nil"/>
              <w:bottom w:val="single" w:sz="4" w:space="0" w:color="auto"/>
              <w:right w:val="single" w:sz="4" w:space="0" w:color="auto"/>
            </w:tcBorders>
            <w:shd w:val="clear" w:color="000000" w:fill="FFFFFF"/>
            <w:vAlign w:val="center"/>
            <w:hideMark/>
          </w:tcPr>
          <w:p w14:paraId="695FC188" w14:textId="77777777" w:rsidR="003E68E5" w:rsidRDefault="003E68E5">
            <w:pPr>
              <w:jc w:val="center"/>
              <w:rPr>
                <w:rFonts w:ascii="Calibri" w:hAnsi="Calibri" w:cs="Calibri"/>
                <w:b/>
                <w:bCs/>
                <w:color w:val="000000"/>
                <w:sz w:val="22"/>
                <w:szCs w:val="22"/>
              </w:rPr>
            </w:pPr>
            <w:r>
              <w:rPr>
                <w:rFonts w:ascii="Calibri" w:hAnsi="Calibri" w:cs="Calibri"/>
                <w:b/>
                <w:bCs/>
                <w:color w:val="000000"/>
                <w:sz w:val="22"/>
                <w:szCs w:val="22"/>
              </w:rPr>
              <w:t> </w:t>
            </w:r>
          </w:p>
        </w:tc>
        <w:tc>
          <w:tcPr>
            <w:tcW w:w="602" w:type="dxa"/>
            <w:tcBorders>
              <w:top w:val="nil"/>
              <w:left w:val="nil"/>
              <w:bottom w:val="single" w:sz="4" w:space="0" w:color="auto"/>
              <w:right w:val="single" w:sz="4" w:space="0" w:color="auto"/>
            </w:tcBorders>
            <w:shd w:val="clear" w:color="000000" w:fill="FFFFFF"/>
            <w:vAlign w:val="center"/>
            <w:hideMark/>
          </w:tcPr>
          <w:p w14:paraId="19905B9F" w14:textId="77777777" w:rsidR="003E68E5" w:rsidRDefault="003E68E5">
            <w:pPr>
              <w:jc w:val="center"/>
              <w:rPr>
                <w:rFonts w:ascii="Calibri" w:hAnsi="Calibri" w:cs="Calibri"/>
                <w:b/>
                <w:bCs/>
                <w:color w:val="000000"/>
                <w:sz w:val="22"/>
                <w:szCs w:val="22"/>
              </w:rPr>
            </w:pPr>
            <w:r>
              <w:rPr>
                <w:rFonts w:ascii="Calibri" w:hAnsi="Calibri" w:cs="Calibri"/>
                <w:b/>
                <w:bCs/>
                <w:color w:val="000000"/>
                <w:sz w:val="22"/>
                <w:szCs w:val="22"/>
              </w:rPr>
              <w:t> </w:t>
            </w:r>
          </w:p>
        </w:tc>
        <w:tc>
          <w:tcPr>
            <w:tcW w:w="602" w:type="dxa"/>
            <w:tcBorders>
              <w:top w:val="nil"/>
              <w:left w:val="nil"/>
              <w:bottom w:val="single" w:sz="4" w:space="0" w:color="auto"/>
              <w:right w:val="single" w:sz="4" w:space="0" w:color="auto"/>
            </w:tcBorders>
            <w:shd w:val="clear" w:color="000000" w:fill="FFFFFF"/>
            <w:vAlign w:val="center"/>
            <w:hideMark/>
          </w:tcPr>
          <w:p w14:paraId="521794BD" w14:textId="77777777" w:rsidR="003E68E5" w:rsidRDefault="003E68E5">
            <w:pPr>
              <w:jc w:val="center"/>
              <w:rPr>
                <w:rFonts w:ascii="Calibri" w:hAnsi="Calibri" w:cs="Calibri"/>
                <w:b/>
                <w:bCs/>
                <w:color w:val="000000"/>
              </w:rPr>
            </w:pPr>
            <w:r>
              <w:rPr>
                <w:rFonts w:ascii="Calibri" w:hAnsi="Calibri" w:cs="Calibri"/>
                <w:b/>
                <w:bCs/>
                <w:color w:val="000000"/>
              </w:rPr>
              <w:t>OL2 Q1 (d)</w:t>
            </w:r>
          </w:p>
        </w:tc>
      </w:tr>
      <w:tr w:rsidR="00F141E1" w14:paraId="6386246E" w14:textId="77777777" w:rsidTr="00F141E1">
        <w:trPr>
          <w:trHeight w:val="936"/>
        </w:trPr>
        <w:tc>
          <w:tcPr>
            <w:tcW w:w="2406" w:type="dxa"/>
            <w:tcBorders>
              <w:top w:val="nil"/>
              <w:left w:val="single" w:sz="4" w:space="0" w:color="auto"/>
              <w:bottom w:val="single" w:sz="4" w:space="0" w:color="auto"/>
              <w:right w:val="single" w:sz="4" w:space="0" w:color="auto"/>
            </w:tcBorders>
            <w:shd w:val="clear" w:color="000000" w:fill="FFFFFF"/>
            <w:vAlign w:val="center"/>
            <w:hideMark/>
          </w:tcPr>
          <w:p w14:paraId="5F4745F4" w14:textId="77777777" w:rsidR="003E68E5" w:rsidRPr="00F141E1" w:rsidRDefault="003E68E5">
            <w:pPr>
              <w:rPr>
                <w:rFonts w:ascii="Calibri" w:hAnsi="Calibri" w:cs="Calibri"/>
                <w:b/>
                <w:bCs/>
                <w:color w:val="000000"/>
                <w:sz w:val="21"/>
                <w:szCs w:val="21"/>
              </w:rPr>
            </w:pPr>
            <w:r w:rsidRPr="00F141E1">
              <w:rPr>
                <w:rFonts w:ascii="Calibri" w:hAnsi="Calibri" w:cs="Calibri"/>
                <w:b/>
                <w:bCs/>
                <w:color w:val="000000"/>
                <w:sz w:val="21"/>
                <w:szCs w:val="21"/>
              </w:rPr>
              <w:t>teamwork and how collaboration impacts on both the employee and the organisation</w:t>
            </w:r>
          </w:p>
        </w:tc>
        <w:tc>
          <w:tcPr>
            <w:tcW w:w="2834" w:type="dxa"/>
            <w:tcBorders>
              <w:top w:val="nil"/>
              <w:left w:val="nil"/>
              <w:bottom w:val="single" w:sz="4" w:space="0" w:color="auto"/>
              <w:right w:val="single" w:sz="4" w:space="0" w:color="auto"/>
            </w:tcBorders>
            <w:shd w:val="clear" w:color="000000" w:fill="FFFFFF"/>
            <w:vAlign w:val="center"/>
            <w:hideMark/>
          </w:tcPr>
          <w:p w14:paraId="4C538ED0" w14:textId="77777777" w:rsidR="003E68E5" w:rsidRPr="00F141E1" w:rsidRDefault="003E68E5">
            <w:pPr>
              <w:rPr>
                <w:rFonts w:ascii="Calibri" w:hAnsi="Calibri" w:cs="Calibri"/>
                <w:b/>
                <w:bCs/>
                <w:color w:val="000000"/>
                <w:sz w:val="21"/>
                <w:szCs w:val="21"/>
              </w:rPr>
            </w:pPr>
            <w:r w:rsidRPr="00F141E1">
              <w:rPr>
                <w:rFonts w:ascii="Calibri" w:hAnsi="Calibri" w:cs="Calibri"/>
                <w:b/>
                <w:bCs/>
                <w:color w:val="000000"/>
                <w:sz w:val="21"/>
                <w:szCs w:val="21"/>
              </w:rPr>
              <w:t xml:space="preserve">14.9 Appreciate the opportunities and challenges associated with working in teams for both employees and employers. </w:t>
            </w:r>
          </w:p>
        </w:tc>
        <w:tc>
          <w:tcPr>
            <w:tcW w:w="284" w:type="dxa"/>
            <w:tcBorders>
              <w:top w:val="nil"/>
              <w:left w:val="nil"/>
              <w:bottom w:val="single" w:sz="4" w:space="0" w:color="auto"/>
              <w:right w:val="single" w:sz="4" w:space="0" w:color="auto"/>
            </w:tcBorders>
            <w:shd w:val="clear" w:color="000000" w:fill="FFFFFF"/>
            <w:vAlign w:val="center"/>
            <w:hideMark/>
          </w:tcPr>
          <w:p w14:paraId="3C9A8DFD" w14:textId="77777777" w:rsidR="003E68E5" w:rsidRDefault="003E68E5">
            <w:pPr>
              <w:jc w:val="center"/>
              <w:rPr>
                <w:rFonts w:ascii="Calibri" w:hAnsi="Calibri" w:cs="Calibri"/>
                <w:b/>
                <w:bCs/>
                <w:color w:val="000000"/>
              </w:rPr>
            </w:pPr>
            <w:r>
              <w:rPr>
                <w:rFonts w:ascii="Calibri" w:hAnsi="Calibri" w:cs="Calibri"/>
                <w:b/>
                <w:bCs/>
                <w:color w:val="000000"/>
              </w:rPr>
              <w:t>259-260</w:t>
            </w:r>
          </w:p>
        </w:tc>
        <w:tc>
          <w:tcPr>
            <w:tcW w:w="787" w:type="dxa"/>
            <w:tcBorders>
              <w:top w:val="nil"/>
              <w:left w:val="nil"/>
              <w:bottom w:val="single" w:sz="4" w:space="0" w:color="auto"/>
              <w:right w:val="single" w:sz="4" w:space="0" w:color="auto"/>
            </w:tcBorders>
            <w:shd w:val="clear" w:color="000000" w:fill="FFFFFF"/>
            <w:vAlign w:val="center"/>
            <w:hideMark/>
          </w:tcPr>
          <w:p w14:paraId="1046073E" w14:textId="77777777" w:rsidR="003E68E5" w:rsidRDefault="003E68E5">
            <w:pPr>
              <w:jc w:val="center"/>
              <w:rPr>
                <w:rFonts w:ascii="Calibri" w:hAnsi="Calibri" w:cs="Calibri"/>
                <w:b/>
                <w:bCs/>
                <w:color w:val="000000"/>
              </w:rPr>
            </w:pPr>
            <w:r>
              <w:rPr>
                <w:rFonts w:ascii="Calibri" w:hAnsi="Calibri" w:cs="Calibri"/>
                <w:b/>
                <w:bCs/>
                <w:color w:val="000000"/>
              </w:rPr>
              <w:t>40</w:t>
            </w:r>
          </w:p>
        </w:tc>
        <w:tc>
          <w:tcPr>
            <w:tcW w:w="879" w:type="dxa"/>
            <w:tcBorders>
              <w:top w:val="nil"/>
              <w:left w:val="nil"/>
              <w:bottom w:val="single" w:sz="4" w:space="0" w:color="auto"/>
              <w:right w:val="single" w:sz="4" w:space="0" w:color="auto"/>
            </w:tcBorders>
            <w:shd w:val="clear" w:color="000000" w:fill="FFFFFF"/>
            <w:vAlign w:val="center"/>
            <w:hideMark/>
          </w:tcPr>
          <w:p w14:paraId="69909150" w14:textId="77777777" w:rsidR="003E68E5" w:rsidRDefault="003E68E5">
            <w:pPr>
              <w:jc w:val="center"/>
              <w:rPr>
                <w:rFonts w:ascii="Calibri" w:hAnsi="Calibri" w:cs="Calibri"/>
                <w:b/>
                <w:bCs/>
                <w:color w:val="000000"/>
              </w:rPr>
            </w:pPr>
            <w:r>
              <w:rPr>
                <w:rFonts w:ascii="Calibri" w:hAnsi="Calibri" w:cs="Calibri"/>
                <w:b/>
                <w:bCs/>
                <w:color w:val="000000"/>
              </w:rPr>
              <w:t>Q8</w:t>
            </w:r>
          </w:p>
        </w:tc>
        <w:tc>
          <w:tcPr>
            <w:tcW w:w="879" w:type="dxa"/>
            <w:tcBorders>
              <w:top w:val="nil"/>
              <w:left w:val="nil"/>
              <w:bottom w:val="single" w:sz="4" w:space="0" w:color="auto"/>
              <w:right w:val="single" w:sz="4" w:space="0" w:color="auto"/>
            </w:tcBorders>
            <w:shd w:val="clear" w:color="000000" w:fill="FFFFFF"/>
            <w:vAlign w:val="center"/>
            <w:hideMark/>
          </w:tcPr>
          <w:p w14:paraId="6A23A850" w14:textId="77777777" w:rsidR="003E68E5" w:rsidRDefault="003E68E5">
            <w:pPr>
              <w:jc w:val="center"/>
              <w:rPr>
                <w:rFonts w:ascii="Calibri" w:hAnsi="Calibri" w:cs="Calibri"/>
                <w:b/>
                <w:bCs/>
                <w:color w:val="000000"/>
              </w:rPr>
            </w:pPr>
            <w:r>
              <w:rPr>
                <w:rFonts w:ascii="Calibri" w:hAnsi="Calibri" w:cs="Calibri"/>
                <w:b/>
                <w:bCs/>
                <w:color w:val="000000"/>
              </w:rPr>
              <w:t>Q7</w:t>
            </w:r>
          </w:p>
        </w:tc>
        <w:tc>
          <w:tcPr>
            <w:tcW w:w="597" w:type="dxa"/>
            <w:tcBorders>
              <w:top w:val="nil"/>
              <w:left w:val="nil"/>
              <w:bottom w:val="single" w:sz="4" w:space="0" w:color="auto"/>
              <w:right w:val="single" w:sz="4" w:space="0" w:color="auto"/>
            </w:tcBorders>
            <w:shd w:val="clear" w:color="000000" w:fill="FFFFFF"/>
            <w:vAlign w:val="center"/>
            <w:hideMark/>
          </w:tcPr>
          <w:p w14:paraId="74FD07BC" w14:textId="77777777" w:rsidR="003E68E5" w:rsidRDefault="003E68E5">
            <w:pPr>
              <w:jc w:val="center"/>
              <w:rPr>
                <w:rFonts w:ascii="Calibri" w:hAnsi="Calibri" w:cs="Calibri"/>
                <w:b/>
                <w:bCs/>
                <w:color w:val="000000"/>
                <w:sz w:val="22"/>
                <w:szCs w:val="22"/>
              </w:rPr>
            </w:pPr>
            <w:r>
              <w:rPr>
                <w:rFonts w:ascii="Calibri" w:hAnsi="Calibri" w:cs="Calibri"/>
                <w:b/>
                <w:bCs/>
                <w:color w:val="000000"/>
                <w:sz w:val="22"/>
                <w:szCs w:val="22"/>
              </w:rPr>
              <w:t> </w:t>
            </w:r>
          </w:p>
        </w:tc>
        <w:tc>
          <w:tcPr>
            <w:tcW w:w="591" w:type="dxa"/>
            <w:tcBorders>
              <w:top w:val="nil"/>
              <w:left w:val="nil"/>
              <w:bottom w:val="single" w:sz="4" w:space="0" w:color="auto"/>
              <w:right w:val="single" w:sz="4" w:space="0" w:color="auto"/>
            </w:tcBorders>
            <w:shd w:val="clear" w:color="000000" w:fill="FFFFFF"/>
            <w:vAlign w:val="center"/>
            <w:hideMark/>
          </w:tcPr>
          <w:p w14:paraId="2A1EAF1C" w14:textId="77777777" w:rsidR="003E68E5" w:rsidRDefault="003E68E5">
            <w:pPr>
              <w:jc w:val="center"/>
              <w:rPr>
                <w:rFonts w:ascii="Calibri" w:hAnsi="Calibri" w:cs="Calibri"/>
                <w:b/>
                <w:bCs/>
                <w:color w:val="000000"/>
                <w:sz w:val="22"/>
                <w:szCs w:val="22"/>
              </w:rPr>
            </w:pPr>
            <w:r>
              <w:rPr>
                <w:rFonts w:ascii="Calibri" w:hAnsi="Calibri" w:cs="Calibri"/>
                <w:b/>
                <w:bCs/>
                <w:color w:val="000000"/>
                <w:sz w:val="22"/>
                <w:szCs w:val="22"/>
              </w:rPr>
              <w:t> </w:t>
            </w:r>
          </w:p>
        </w:tc>
        <w:tc>
          <w:tcPr>
            <w:tcW w:w="602" w:type="dxa"/>
            <w:tcBorders>
              <w:top w:val="nil"/>
              <w:left w:val="nil"/>
              <w:bottom w:val="single" w:sz="4" w:space="0" w:color="auto"/>
              <w:right w:val="single" w:sz="4" w:space="0" w:color="auto"/>
            </w:tcBorders>
            <w:shd w:val="clear" w:color="000000" w:fill="FFFFFF"/>
            <w:vAlign w:val="center"/>
            <w:hideMark/>
          </w:tcPr>
          <w:p w14:paraId="763089BA" w14:textId="77777777" w:rsidR="003E68E5" w:rsidRDefault="003E68E5">
            <w:pPr>
              <w:jc w:val="center"/>
              <w:rPr>
                <w:rFonts w:ascii="Calibri" w:hAnsi="Calibri" w:cs="Calibri"/>
                <w:b/>
                <w:bCs/>
                <w:color w:val="000000"/>
                <w:sz w:val="22"/>
                <w:szCs w:val="22"/>
              </w:rPr>
            </w:pPr>
            <w:r>
              <w:rPr>
                <w:rFonts w:ascii="Calibri" w:hAnsi="Calibri" w:cs="Calibri"/>
                <w:b/>
                <w:bCs/>
                <w:color w:val="000000"/>
                <w:sz w:val="22"/>
                <w:szCs w:val="22"/>
              </w:rPr>
              <w:t> </w:t>
            </w:r>
          </w:p>
        </w:tc>
        <w:tc>
          <w:tcPr>
            <w:tcW w:w="602" w:type="dxa"/>
            <w:tcBorders>
              <w:top w:val="nil"/>
              <w:left w:val="nil"/>
              <w:bottom w:val="single" w:sz="4" w:space="0" w:color="auto"/>
              <w:right w:val="single" w:sz="4" w:space="0" w:color="auto"/>
            </w:tcBorders>
            <w:shd w:val="clear" w:color="000000" w:fill="FFFFFF"/>
            <w:vAlign w:val="center"/>
            <w:hideMark/>
          </w:tcPr>
          <w:p w14:paraId="3F20AC7E" w14:textId="77777777" w:rsidR="003E68E5" w:rsidRDefault="003E68E5">
            <w:pPr>
              <w:jc w:val="center"/>
              <w:rPr>
                <w:rFonts w:ascii="Calibri" w:hAnsi="Calibri" w:cs="Calibri"/>
                <w:b/>
                <w:bCs/>
                <w:color w:val="000000"/>
              </w:rPr>
            </w:pPr>
            <w:r>
              <w:rPr>
                <w:rFonts w:ascii="Calibri" w:hAnsi="Calibri" w:cs="Calibri"/>
                <w:b/>
                <w:bCs/>
                <w:color w:val="000000"/>
              </w:rPr>
              <w:t>OL2 Q4 (d)</w:t>
            </w:r>
          </w:p>
        </w:tc>
      </w:tr>
      <w:tr w:rsidR="00F141E1" w14:paraId="502062D2" w14:textId="77777777" w:rsidTr="00F141E1">
        <w:trPr>
          <w:trHeight w:val="936"/>
        </w:trPr>
        <w:tc>
          <w:tcPr>
            <w:tcW w:w="2406" w:type="dxa"/>
            <w:tcBorders>
              <w:top w:val="nil"/>
              <w:left w:val="single" w:sz="4" w:space="0" w:color="auto"/>
              <w:bottom w:val="single" w:sz="4" w:space="0" w:color="auto"/>
              <w:right w:val="single" w:sz="4" w:space="0" w:color="auto"/>
            </w:tcBorders>
            <w:shd w:val="clear" w:color="000000" w:fill="FFFFFF"/>
            <w:vAlign w:val="center"/>
            <w:hideMark/>
          </w:tcPr>
          <w:p w14:paraId="2C3074D1" w14:textId="77777777" w:rsidR="003E68E5" w:rsidRPr="00F141E1" w:rsidRDefault="003E68E5">
            <w:pPr>
              <w:rPr>
                <w:rFonts w:ascii="Calibri" w:hAnsi="Calibri" w:cs="Calibri"/>
                <w:b/>
                <w:bCs/>
                <w:color w:val="000000"/>
                <w:sz w:val="21"/>
                <w:szCs w:val="21"/>
              </w:rPr>
            </w:pPr>
            <w:r w:rsidRPr="00F141E1">
              <w:rPr>
                <w:rFonts w:ascii="Calibri" w:hAnsi="Calibri" w:cs="Calibri"/>
                <w:b/>
                <w:bCs/>
                <w:color w:val="000000"/>
                <w:sz w:val="21"/>
                <w:szCs w:val="21"/>
              </w:rPr>
              <w:t>how both employers and employees can contribute to more sustainable workplaces</w:t>
            </w:r>
          </w:p>
        </w:tc>
        <w:tc>
          <w:tcPr>
            <w:tcW w:w="2834" w:type="dxa"/>
            <w:tcBorders>
              <w:top w:val="nil"/>
              <w:left w:val="nil"/>
              <w:bottom w:val="single" w:sz="4" w:space="0" w:color="auto"/>
              <w:right w:val="single" w:sz="4" w:space="0" w:color="auto"/>
            </w:tcBorders>
            <w:shd w:val="clear" w:color="000000" w:fill="FFFFFF"/>
            <w:vAlign w:val="center"/>
            <w:hideMark/>
          </w:tcPr>
          <w:p w14:paraId="59FE3C22" w14:textId="77777777" w:rsidR="003E68E5" w:rsidRPr="00F141E1" w:rsidRDefault="003E68E5">
            <w:pPr>
              <w:rPr>
                <w:rFonts w:ascii="Calibri" w:hAnsi="Calibri" w:cs="Calibri"/>
                <w:b/>
                <w:bCs/>
                <w:color w:val="000000"/>
                <w:sz w:val="21"/>
                <w:szCs w:val="21"/>
              </w:rPr>
            </w:pPr>
            <w:r w:rsidRPr="00F141E1">
              <w:rPr>
                <w:rFonts w:ascii="Calibri" w:hAnsi="Calibri" w:cs="Calibri"/>
                <w:b/>
                <w:bCs/>
                <w:color w:val="000000"/>
                <w:sz w:val="21"/>
                <w:szCs w:val="21"/>
              </w:rPr>
              <w:t xml:space="preserve">14.10 Outline how employers and employees can work together to create a more sustainable workplace. </w:t>
            </w:r>
          </w:p>
        </w:tc>
        <w:tc>
          <w:tcPr>
            <w:tcW w:w="284" w:type="dxa"/>
            <w:tcBorders>
              <w:top w:val="nil"/>
              <w:left w:val="nil"/>
              <w:bottom w:val="single" w:sz="4" w:space="0" w:color="auto"/>
              <w:right w:val="single" w:sz="4" w:space="0" w:color="auto"/>
            </w:tcBorders>
            <w:shd w:val="clear" w:color="000000" w:fill="FFFFFF"/>
            <w:vAlign w:val="center"/>
            <w:hideMark/>
          </w:tcPr>
          <w:p w14:paraId="0955C5C3" w14:textId="77777777" w:rsidR="003E68E5" w:rsidRDefault="003E68E5">
            <w:pPr>
              <w:jc w:val="center"/>
              <w:rPr>
                <w:rFonts w:ascii="Calibri" w:hAnsi="Calibri" w:cs="Calibri"/>
                <w:b/>
                <w:bCs/>
                <w:color w:val="000000"/>
              </w:rPr>
            </w:pPr>
            <w:r>
              <w:rPr>
                <w:rFonts w:ascii="Calibri" w:hAnsi="Calibri" w:cs="Calibri"/>
                <w:b/>
                <w:bCs/>
                <w:color w:val="000000"/>
              </w:rPr>
              <w:t>261,</w:t>
            </w:r>
          </w:p>
        </w:tc>
        <w:tc>
          <w:tcPr>
            <w:tcW w:w="787" w:type="dxa"/>
            <w:tcBorders>
              <w:top w:val="nil"/>
              <w:left w:val="nil"/>
              <w:bottom w:val="single" w:sz="4" w:space="0" w:color="auto"/>
              <w:right w:val="single" w:sz="4" w:space="0" w:color="auto"/>
            </w:tcBorders>
            <w:shd w:val="clear" w:color="000000" w:fill="FFFFFF"/>
            <w:vAlign w:val="center"/>
            <w:hideMark/>
          </w:tcPr>
          <w:p w14:paraId="3A908269" w14:textId="77777777" w:rsidR="003E68E5" w:rsidRDefault="003E68E5">
            <w:pPr>
              <w:jc w:val="center"/>
              <w:rPr>
                <w:rFonts w:ascii="Calibri" w:hAnsi="Calibri" w:cs="Calibri"/>
                <w:b/>
                <w:bCs/>
                <w:color w:val="000000"/>
              </w:rPr>
            </w:pPr>
            <w:r>
              <w:rPr>
                <w:rFonts w:ascii="Calibri" w:hAnsi="Calibri" w:cs="Calibri"/>
                <w:b/>
                <w:bCs/>
                <w:color w:val="000000"/>
              </w:rPr>
              <w:t>20</w:t>
            </w:r>
          </w:p>
        </w:tc>
        <w:tc>
          <w:tcPr>
            <w:tcW w:w="879" w:type="dxa"/>
            <w:tcBorders>
              <w:top w:val="nil"/>
              <w:left w:val="nil"/>
              <w:bottom w:val="single" w:sz="4" w:space="0" w:color="auto"/>
              <w:right w:val="single" w:sz="4" w:space="0" w:color="auto"/>
            </w:tcBorders>
            <w:shd w:val="clear" w:color="000000" w:fill="FFFFFF"/>
            <w:vAlign w:val="center"/>
            <w:hideMark/>
          </w:tcPr>
          <w:p w14:paraId="54E7D54D" w14:textId="77777777" w:rsidR="003E68E5" w:rsidRDefault="003E68E5">
            <w:pPr>
              <w:jc w:val="center"/>
              <w:rPr>
                <w:rFonts w:ascii="Calibri" w:hAnsi="Calibri" w:cs="Calibri"/>
                <w:b/>
                <w:bCs/>
                <w:color w:val="000000"/>
              </w:rPr>
            </w:pPr>
            <w:r>
              <w:rPr>
                <w:rFonts w:ascii="Calibri" w:hAnsi="Calibri" w:cs="Calibri"/>
                <w:b/>
                <w:bCs/>
                <w:color w:val="000000"/>
              </w:rPr>
              <w:t>Q9</w:t>
            </w:r>
          </w:p>
        </w:tc>
        <w:tc>
          <w:tcPr>
            <w:tcW w:w="879" w:type="dxa"/>
            <w:tcBorders>
              <w:top w:val="nil"/>
              <w:left w:val="nil"/>
              <w:bottom w:val="single" w:sz="4" w:space="0" w:color="auto"/>
              <w:right w:val="single" w:sz="4" w:space="0" w:color="auto"/>
            </w:tcBorders>
            <w:shd w:val="clear" w:color="000000" w:fill="FFFFFF"/>
            <w:vAlign w:val="center"/>
            <w:hideMark/>
          </w:tcPr>
          <w:p w14:paraId="5CEEDF09" w14:textId="77777777" w:rsidR="003E68E5" w:rsidRDefault="003E68E5">
            <w:pPr>
              <w:jc w:val="center"/>
              <w:rPr>
                <w:rFonts w:ascii="Calibri" w:hAnsi="Calibri" w:cs="Calibri"/>
                <w:b/>
                <w:bCs/>
                <w:color w:val="000000"/>
              </w:rPr>
            </w:pPr>
            <w:r>
              <w:rPr>
                <w:rFonts w:ascii="Calibri" w:hAnsi="Calibri" w:cs="Calibri"/>
                <w:b/>
                <w:bCs/>
                <w:color w:val="000000"/>
              </w:rPr>
              <w:t>Q8</w:t>
            </w:r>
          </w:p>
        </w:tc>
        <w:tc>
          <w:tcPr>
            <w:tcW w:w="597" w:type="dxa"/>
            <w:tcBorders>
              <w:top w:val="nil"/>
              <w:left w:val="nil"/>
              <w:bottom w:val="single" w:sz="4" w:space="0" w:color="auto"/>
              <w:right w:val="single" w:sz="4" w:space="0" w:color="auto"/>
            </w:tcBorders>
            <w:shd w:val="clear" w:color="000000" w:fill="FFFFFF"/>
            <w:vAlign w:val="center"/>
            <w:hideMark/>
          </w:tcPr>
          <w:p w14:paraId="52EF43F8" w14:textId="77777777" w:rsidR="003E68E5" w:rsidRDefault="003E68E5">
            <w:pPr>
              <w:jc w:val="center"/>
              <w:rPr>
                <w:rFonts w:ascii="Calibri" w:hAnsi="Calibri" w:cs="Calibri"/>
                <w:b/>
                <w:bCs/>
                <w:color w:val="000000"/>
                <w:sz w:val="22"/>
                <w:szCs w:val="22"/>
              </w:rPr>
            </w:pPr>
            <w:r>
              <w:rPr>
                <w:rFonts w:ascii="Calibri" w:hAnsi="Calibri" w:cs="Calibri"/>
                <w:b/>
                <w:bCs/>
                <w:color w:val="000000"/>
                <w:sz w:val="22"/>
                <w:szCs w:val="22"/>
              </w:rPr>
              <w:t> </w:t>
            </w:r>
          </w:p>
        </w:tc>
        <w:tc>
          <w:tcPr>
            <w:tcW w:w="591" w:type="dxa"/>
            <w:tcBorders>
              <w:top w:val="nil"/>
              <w:left w:val="nil"/>
              <w:bottom w:val="single" w:sz="4" w:space="0" w:color="auto"/>
              <w:right w:val="single" w:sz="4" w:space="0" w:color="auto"/>
            </w:tcBorders>
            <w:shd w:val="clear" w:color="000000" w:fill="FFFFFF"/>
            <w:vAlign w:val="center"/>
            <w:hideMark/>
          </w:tcPr>
          <w:p w14:paraId="400F69EB" w14:textId="77777777" w:rsidR="003E68E5" w:rsidRDefault="003E68E5">
            <w:pPr>
              <w:jc w:val="center"/>
              <w:rPr>
                <w:rFonts w:ascii="Calibri" w:hAnsi="Calibri" w:cs="Calibri"/>
                <w:b/>
                <w:bCs/>
                <w:color w:val="000000"/>
                <w:sz w:val="22"/>
                <w:szCs w:val="22"/>
              </w:rPr>
            </w:pPr>
            <w:r>
              <w:rPr>
                <w:rFonts w:ascii="Calibri" w:hAnsi="Calibri" w:cs="Calibri"/>
                <w:b/>
                <w:bCs/>
                <w:color w:val="000000"/>
                <w:sz w:val="22"/>
                <w:szCs w:val="22"/>
              </w:rPr>
              <w:t> </w:t>
            </w:r>
          </w:p>
        </w:tc>
        <w:tc>
          <w:tcPr>
            <w:tcW w:w="602" w:type="dxa"/>
            <w:tcBorders>
              <w:top w:val="nil"/>
              <w:left w:val="nil"/>
              <w:bottom w:val="single" w:sz="4" w:space="0" w:color="auto"/>
              <w:right w:val="single" w:sz="4" w:space="0" w:color="auto"/>
            </w:tcBorders>
            <w:shd w:val="clear" w:color="000000" w:fill="FFFFFF"/>
            <w:vAlign w:val="center"/>
            <w:hideMark/>
          </w:tcPr>
          <w:p w14:paraId="2A5F3AA2" w14:textId="77777777" w:rsidR="003E68E5" w:rsidRDefault="003E68E5">
            <w:pPr>
              <w:jc w:val="center"/>
              <w:rPr>
                <w:rFonts w:ascii="Calibri" w:hAnsi="Calibri" w:cs="Calibri"/>
                <w:b/>
                <w:bCs/>
                <w:color w:val="000000"/>
                <w:sz w:val="22"/>
                <w:szCs w:val="22"/>
              </w:rPr>
            </w:pPr>
            <w:r>
              <w:rPr>
                <w:rFonts w:ascii="Calibri" w:hAnsi="Calibri" w:cs="Calibri"/>
                <w:b/>
                <w:bCs/>
                <w:color w:val="000000"/>
                <w:sz w:val="22"/>
                <w:szCs w:val="22"/>
              </w:rPr>
              <w:t> </w:t>
            </w:r>
          </w:p>
        </w:tc>
        <w:tc>
          <w:tcPr>
            <w:tcW w:w="602" w:type="dxa"/>
            <w:tcBorders>
              <w:top w:val="nil"/>
              <w:left w:val="nil"/>
              <w:bottom w:val="single" w:sz="4" w:space="0" w:color="auto"/>
              <w:right w:val="single" w:sz="4" w:space="0" w:color="auto"/>
            </w:tcBorders>
            <w:shd w:val="clear" w:color="000000" w:fill="FFFFFF"/>
            <w:vAlign w:val="center"/>
            <w:hideMark/>
          </w:tcPr>
          <w:p w14:paraId="22591FA9" w14:textId="77777777" w:rsidR="003E68E5" w:rsidRDefault="003E68E5">
            <w:pPr>
              <w:jc w:val="center"/>
              <w:rPr>
                <w:rFonts w:ascii="Calibri" w:hAnsi="Calibri" w:cs="Calibri"/>
                <w:b/>
                <w:bCs/>
                <w:color w:val="000000"/>
                <w:sz w:val="22"/>
                <w:szCs w:val="22"/>
              </w:rPr>
            </w:pPr>
            <w:r>
              <w:rPr>
                <w:rFonts w:ascii="Calibri" w:hAnsi="Calibri" w:cs="Calibri"/>
                <w:b/>
                <w:bCs/>
                <w:color w:val="000000"/>
                <w:sz w:val="22"/>
                <w:szCs w:val="22"/>
              </w:rPr>
              <w:t> </w:t>
            </w:r>
          </w:p>
        </w:tc>
      </w:tr>
      <w:tr w:rsidR="00F141E1" w14:paraId="4356D128" w14:textId="77777777" w:rsidTr="00F141E1">
        <w:trPr>
          <w:trHeight w:val="1104"/>
        </w:trPr>
        <w:tc>
          <w:tcPr>
            <w:tcW w:w="2406" w:type="dxa"/>
            <w:tcBorders>
              <w:top w:val="nil"/>
              <w:left w:val="single" w:sz="4" w:space="0" w:color="auto"/>
              <w:bottom w:val="single" w:sz="4" w:space="0" w:color="auto"/>
              <w:right w:val="single" w:sz="4" w:space="0" w:color="auto"/>
            </w:tcBorders>
            <w:shd w:val="clear" w:color="000000" w:fill="FFFFFF"/>
            <w:vAlign w:val="center"/>
            <w:hideMark/>
          </w:tcPr>
          <w:p w14:paraId="057BF69F" w14:textId="77777777" w:rsidR="003E68E5" w:rsidRPr="00F141E1" w:rsidRDefault="003E68E5">
            <w:pPr>
              <w:rPr>
                <w:rFonts w:ascii="Calibri" w:hAnsi="Calibri" w:cs="Calibri"/>
                <w:b/>
                <w:bCs/>
                <w:color w:val="000000"/>
                <w:sz w:val="21"/>
                <w:szCs w:val="21"/>
              </w:rPr>
            </w:pPr>
            <w:r w:rsidRPr="00F141E1">
              <w:rPr>
                <w:rFonts w:ascii="Calibri" w:hAnsi="Calibri" w:cs="Calibri"/>
                <w:b/>
                <w:bCs/>
                <w:color w:val="000000"/>
                <w:sz w:val="21"/>
                <w:szCs w:val="21"/>
              </w:rPr>
              <w:lastRenderedPageBreak/>
              <w:t>the disruptive impact of digital technology with a particular focus on how diverse ways of working including remote and blended work practices impact on both employers and employees and the world of work.</w:t>
            </w:r>
          </w:p>
        </w:tc>
        <w:tc>
          <w:tcPr>
            <w:tcW w:w="2834" w:type="dxa"/>
            <w:tcBorders>
              <w:top w:val="nil"/>
              <w:left w:val="nil"/>
              <w:bottom w:val="single" w:sz="4" w:space="0" w:color="auto"/>
              <w:right w:val="single" w:sz="4" w:space="0" w:color="auto"/>
            </w:tcBorders>
            <w:shd w:val="clear" w:color="000000" w:fill="FFFFFF"/>
            <w:vAlign w:val="center"/>
            <w:hideMark/>
          </w:tcPr>
          <w:p w14:paraId="7FB0ED8D" w14:textId="77777777" w:rsidR="003E68E5" w:rsidRPr="00F141E1" w:rsidRDefault="003E68E5">
            <w:pPr>
              <w:rPr>
                <w:rFonts w:ascii="Calibri" w:hAnsi="Calibri" w:cs="Calibri"/>
                <w:b/>
                <w:bCs/>
                <w:color w:val="000000"/>
                <w:sz w:val="21"/>
                <w:szCs w:val="21"/>
              </w:rPr>
            </w:pPr>
            <w:r w:rsidRPr="00F141E1">
              <w:rPr>
                <w:rFonts w:ascii="Calibri" w:hAnsi="Calibri" w:cs="Calibri"/>
                <w:b/>
                <w:bCs/>
                <w:color w:val="000000"/>
                <w:sz w:val="21"/>
                <w:szCs w:val="21"/>
              </w:rPr>
              <w:t xml:space="preserve">14.11 Investigate how digital technology impacts on the workplace. </w:t>
            </w:r>
          </w:p>
        </w:tc>
        <w:tc>
          <w:tcPr>
            <w:tcW w:w="284" w:type="dxa"/>
            <w:tcBorders>
              <w:top w:val="nil"/>
              <w:left w:val="nil"/>
              <w:bottom w:val="single" w:sz="4" w:space="0" w:color="auto"/>
              <w:right w:val="single" w:sz="4" w:space="0" w:color="auto"/>
            </w:tcBorders>
            <w:shd w:val="clear" w:color="000000" w:fill="FFFFFF"/>
            <w:vAlign w:val="center"/>
            <w:hideMark/>
          </w:tcPr>
          <w:p w14:paraId="4196387A" w14:textId="77777777" w:rsidR="003E68E5" w:rsidRDefault="003E68E5">
            <w:pPr>
              <w:jc w:val="center"/>
              <w:rPr>
                <w:rFonts w:ascii="Calibri" w:hAnsi="Calibri" w:cs="Calibri"/>
                <w:b/>
                <w:bCs/>
                <w:color w:val="000000"/>
              </w:rPr>
            </w:pPr>
            <w:r>
              <w:rPr>
                <w:rFonts w:ascii="Calibri" w:hAnsi="Calibri" w:cs="Calibri"/>
                <w:b/>
                <w:bCs/>
                <w:color w:val="000000"/>
              </w:rPr>
              <w:t>262-263</w:t>
            </w:r>
          </w:p>
        </w:tc>
        <w:tc>
          <w:tcPr>
            <w:tcW w:w="787" w:type="dxa"/>
            <w:tcBorders>
              <w:top w:val="nil"/>
              <w:left w:val="nil"/>
              <w:bottom w:val="single" w:sz="4" w:space="0" w:color="auto"/>
              <w:right w:val="single" w:sz="4" w:space="0" w:color="auto"/>
            </w:tcBorders>
            <w:shd w:val="clear" w:color="000000" w:fill="FFFFFF"/>
            <w:vAlign w:val="center"/>
            <w:hideMark/>
          </w:tcPr>
          <w:p w14:paraId="3B017CB5" w14:textId="77777777" w:rsidR="003E68E5" w:rsidRDefault="003E68E5">
            <w:pPr>
              <w:jc w:val="center"/>
              <w:rPr>
                <w:rFonts w:ascii="Calibri" w:hAnsi="Calibri" w:cs="Calibri"/>
                <w:b/>
                <w:bCs/>
                <w:color w:val="000000"/>
              </w:rPr>
            </w:pPr>
            <w:r>
              <w:rPr>
                <w:rFonts w:ascii="Calibri" w:hAnsi="Calibri" w:cs="Calibri"/>
                <w:b/>
                <w:bCs/>
                <w:color w:val="000000"/>
              </w:rPr>
              <w:t>30</w:t>
            </w:r>
          </w:p>
        </w:tc>
        <w:tc>
          <w:tcPr>
            <w:tcW w:w="879" w:type="dxa"/>
            <w:tcBorders>
              <w:top w:val="nil"/>
              <w:left w:val="nil"/>
              <w:bottom w:val="single" w:sz="4" w:space="0" w:color="auto"/>
              <w:right w:val="single" w:sz="4" w:space="0" w:color="auto"/>
            </w:tcBorders>
            <w:shd w:val="clear" w:color="000000" w:fill="FFFFFF"/>
            <w:vAlign w:val="center"/>
            <w:hideMark/>
          </w:tcPr>
          <w:p w14:paraId="431A042B" w14:textId="77777777" w:rsidR="003E68E5" w:rsidRDefault="003E68E5">
            <w:pPr>
              <w:jc w:val="center"/>
              <w:rPr>
                <w:rFonts w:ascii="Calibri" w:hAnsi="Calibri" w:cs="Calibri"/>
                <w:b/>
                <w:bCs/>
                <w:color w:val="000000"/>
              </w:rPr>
            </w:pPr>
            <w:r>
              <w:rPr>
                <w:rFonts w:ascii="Calibri" w:hAnsi="Calibri" w:cs="Calibri"/>
                <w:b/>
                <w:bCs/>
                <w:color w:val="000000"/>
              </w:rPr>
              <w:t>Q10</w:t>
            </w:r>
          </w:p>
        </w:tc>
        <w:tc>
          <w:tcPr>
            <w:tcW w:w="879" w:type="dxa"/>
            <w:tcBorders>
              <w:top w:val="nil"/>
              <w:left w:val="nil"/>
              <w:bottom w:val="single" w:sz="4" w:space="0" w:color="auto"/>
              <w:right w:val="single" w:sz="4" w:space="0" w:color="auto"/>
            </w:tcBorders>
            <w:shd w:val="clear" w:color="000000" w:fill="FFFFFF"/>
            <w:vAlign w:val="center"/>
            <w:hideMark/>
          </w:tcPr>
          <w:p w14:paraId="581ECC59" w14:textId="77777777" w:rsidR="003E68E5" w:rsidRDefault="003E68E5">
            <w:pPr>
              <w:jc w:val="center"/>
              <w:rPr>
                <w:rFonts w:ascii="Calibri" w:hAnsi="Calibri" w:cs="Calibri"/>
                <w:b/>
                <w:bCs/>
                <w:color w:val="000000"/>
              </w:rPr>
            </w:pPr>
            <w:r>
              <w:rPr>
                <w:rFonts w:ascii="Calibri" w:hAnsi="Calibri" w:cs="Calibri"/>
                <w:b/>
                <w:bCs/>
                <w:color w:val="000000"/>
              </w:rPr>
              <w:t> </w:t>
            </w:r>
          </w:p>
        </w:tc>
        <w:tc>
          <w:tcPr>
            <w:tcW w:w="597" w:type="dxa"/>
            <w:tcBorders>
              <w:top w:val="nil"/>
              <w:left w:val="nil"/>
              <w:bottom w:val="single" w:sz="4" w:space="0" w:color="auto"/>
              <w:right w:val="single" w:sz="4" w:space="0" w:color="auto"/>
            </w:tcBorders>
            <w:shd w:val="clear" w:color="000000" w:fill="FFFFFF"/>
            <w:vAlign w:val="center"/>
            <w:hideMark/>
          </w:tcPr>
          <w:p w14:paraId="30924D4C" w14:textId="77777777" w:rsidR="003E68E5" w:rsidRDefault="003E68E5">
            <w:pPr>
              <w:jc w:val="center"/>
              <w:rPr>
                <w:rFonts w:ascii="Calibri" w:hAnsi="Calibri" w:cs="Calibri"/>
                <w:b/>
                <w:bCs/>
                <w:color w:val="000000"/>
                <w:sz w:val="22"/>
                <w:szCs w:val="22"/>
              </w:rPr>
            </w:pPr>
            <w:r>
              <w:rPr>
                <w:rFonts w:ascii="Calibri" w:hAnsi="Calibri" w:cs="Calibri"/>
                <w:b/>
                <w:bCs/>
                <w:color w:val="000000"/>
                <w:sz w:val="22"/>
                <w:szCs w:val="22"/>
              </w:rPr>
              <w:t> </w:t>
            </w:r>
          </w:p>
        </w:tc>
        <w:tc>
          <w:tcPr>
            <w:tcW w:w="591" w:type="dxa"/>
            <w:tcBorders>
              <w:top w:val="nil"/>
              <w:left w:val="nil"/>
              <w:bottom w:val="single" w:sz="4" w:space="0" w:color="auto"/>
              <w:right w:val="single" w:sz="4" w:space="0" w:color="auto"/>
            </w:tcBorders>
            <w:shd w:val="clear" w:color="000000" w:fill="FFFFFF"/>
            <w:vAlign w:val="center"/>
            <w:hideMark/>
          </w:tcPr>
          <w:p w14:paraId="77AC23B7" w14:textId="77777777" w:rsidR="003E68E5" w:rsidRDefault="003E68E5">
            <w:pPr>
              <w:jc w:val="center"/>
              <w:rPr>
                <w:rFonts w:ascii="Calibri" w:hAnsi="Calibri" w:cs="Calibri"/>
                <w:b/>
                <w:bCs/>
                <w:color w:val="000000"/>
              </w:rPr>
            </w:pPr>
            <w:r>
              <w:rPr>
                <w:rFonts w:ascii="Calibri" w:hAnsi="Calibri" w:cs="Calibri"/>
                <w:b/>
                <w:bCs/>
                <w:color w:val="000000"/>
              </w:rPr>
              <w:t>HL2 Q2 (e)</w:t>
            </w:r>
          </w:p>
        </w:tc>
        <w:tc>
          <w:tcPr>
            <w:tcW w:w="602" w:type="dxa"/>
            <w:tcBorders>
              <w:top w:val="nil"/>
              <w:left w:val="nil"/>
              <w:bottom w:val="single" w:sz="4" w:space="0" w:color="auto"/>
              <w:right w:val="single" w:sz="4" w:space="0" w:color="auto"/>
            </w:tcBorders>
            <w:shd w:val="clear" w:color="000000" w:fill="FFFFFF"/>
            <w:vAlign w:val="center"/>
            <w:hideMark/>
          </w:tcPr>
          <w:p w14:paraId="21E30BC8" w14:textId="77777777" w:rsidR="003E68E5" w:rsidRDefault="003E68E5">
            <w:pPr>
              <w:jc w:val="center"/>
              <w:rPr>
                <w:rFonts w:ascii="Calibri" w:hAnsi="Calibri" w:cs="Calibri"/>
                <w:b/>
                <w:bCs/>
                <w:color w:val="000000"/>
                <w:sz w:val="22"/>
                <w:szCs w:val="22"/>
              </w:rPr>
            </w:pPr>
            <w:r>
              <w:rPr>
                <w:rFonts w:ascii="Calibri" w:hAnsi="Calibri" w:cs="Calibri"/>
                <w:b/>
                <w:bCs/>
                <w:color w:val="000000"/>
                <w:sz w:val="22"/>
                <w:szCs w:val="22"/>
              </w:rPr>
              <w:t> </w:t>
            </w:r>
          </w:p>
        </w:tc>
        <w:tc>
          <w:tcPr>
            <w:tcW w:w="602" w:type="dxa"/>
            <w:tcBorders>
              <w:top w:val="nil"/>
              <w:left w:val="nil"/>
              <w:bottom w:val="single" w:sz="4" w:space="0" w:color="auto"/>
              <w:right w:val="single" w:sz="4" w:space="0" w:color="auto"/>
            </w:tcBorders>
            <w:shd w:val="clear" w:color="000000" w:fill="FFFFFF"/>
            <w:vAlign w:val="center"/>
            <w:hideMark/>
          </w:tcPr>
          <w:p w14:paraId="1E47CB81" w14:textId="77777777" w:rsidR="003E68E5" w:rsidRDefault="003E68E5">
            <w:pPr>
              <w:jc w:val="center"/>
              <w:rPr>
                <w:rFonts w:ascii="Calibri" w:hAnsi="Calibri" w:cs="Calibri"/>
                <w:b/>
                <w:bCs/>
                <w:color w:val="000000"/>
                <w:sz w:val="22"/>
                <w:szCs w:val="22"/>
              </w:rPr>
            </w:pPr>
            <w:r>
              <w:rPr>
                <w:rFonts w:ascii="Calibri" w:hAnsi="Calibri" w:cs="Calibri"/>
                <w:b/>
                <w:bCs/>
                <w:color w:val="000000"/>
                <w:sz w:val="22"/>
                <w:szCs w:val="22"/>
              </w:rPr>
              <w:t> </w:t>
            </w:r>
          </w:p>
        </w:tc>
      </w:tr>
      <w:tr w:rsidR="00F141E1" w14:paraId="093B047E" w14:textId="77777777" w:rsidTr="00F141E1">
        <w:trPr>
          <w:trHeight w:val="1248"/>
        </w:trPr>
        <w:tc>
          <w:tcPr>
            <w:tcW w:w="2406" w:type="dxa"/>
            <w:tcBorders>
              <w:top w:val="nil"/>
              <w:left w:val="single" w:sz="4" w:space="0" w:color="auto"/>
              <w:bottom w:val="single" w:sz="4" w:space="0" w:color="auto"/>
              <w:right w:val="single" w:sz="4" w:space="0" w:color="auto"/>
            </w:tcBorders>
            <w:shd w:val="clear" w:color="000000" w:fill="FFFFFF"/>
            <w:vAlign w:val="center"/>
            <w:hideMark/>
          </w:tcPr>
          <w:p w14:paraId="74A2B555" w14:textId="77777777" w:rsidR="003E68E5" w:rsidRPr="00F141E1" w:rsidRDefault="003E68E5">
            <w:pPr>
              <w:rPr>
                <w:rFonts w:ascii="Calibri" w:hAnsi="Calibri" w:cs="Calibri"/>
                <w:b/>
                <w:bCs/>
                <w:color w:val="000000"/>
                <w:sz w:val="21"/>
                <w:szCs w:val="21"/>
              </w:rPr>
            </w:pPr>
            <w:r w:rsidRPr="00F141E1">
              <w:rPr>
                <w:rFonts w:ascii="Calibri" w:hAnsi="Calibri" w:cs="Calibri"/>
                <w:b/>
                <w:bCs/>
                <w:color w:val="000000"/>
                <w:sz w:val="21"/>
                <w:szCs w:val="21"/>
              </w:rPr>
              <w:t>the disruptive impact of digital technology with a particular focus on how diverse ways of working including remote and blended work practices impact on both employers and employees and the world of work.</w:t>
            </w:r>
          </w:p>
        </w:tc>
        <w:tc>
          <w:tcPr>
            <w:tcW w:w="2834" w:type="dxa"/>
            <w:tcBorders>
              <w:top w:val="nil"/>
              <w:left w:val="nil"/>
              <w:bottom w:val="single" w:sz="4" w:space="0" w:color="auto"/>
              <w:right w:val="single" w:sz="4" w:space="0" w:color="auto"/>
            </w:tcBorders>
            <w:shd w:val="clear" w:color="000000" w:fill="FFFFFF"/>
            <w:vAlign w:val="center"/>
            <w:hideMark/>
          </w:tcPr>
          <w:p w14:paraId="21137ADD" w14:textId="77777777" w:rsidR="003E68E5" w:rsidRPr="00F141E1" w:rsidRDefault="003E68E5">
            <w:pPr>
              <w:rPr>
                <w:rFonts w:ascii="Calibri" w:hAnsi="Calibri" w:cs="Calibri"/>
                <w:b/>
                <w:bCs/>
                <w:color w:val="000000"/>
                <w:sz w:val="21"/>
                <w:szCs w:val="21"/>
              </w:rPr>
            </w:pPr>
            <w:r w:rsidRPr="00F141E1">
              <w:rPr>
                <w:rFonts w:ascii="Calibri" w:hAnsi="Calibri" w:cs="Calibri"/>
                <w:b/>
                <w:bCs/>
                <w:color w:val="000000"/>
                <w:sz w:val="21"/>
                <w:szCs w:val="21"/>
              </w:rPr>
              <w:t xml:space="preserve">14.12 Identify the opportunities and challenges associated with remote and blended working arrangements for both employees and employers. </w:t>
            </w:r>
          </w:p>
        </w:tc>
        <w:tc>
          <w:tcPr>
            <w:tcW w:w="284" w:type="dxa"/>
            <w:tcBorders>
              <w:top w:val="nil"/>
              <w:left w:val="nil"/>
              <w:bottom w:val="single" w:sz="4" w:space="0" w:color="auto"/>
              <w:right w:val="single" w:sz="4" w:space="0" w:color="auto"/>
            </w:tcBorders>
            <w:shd w:val="clear" w:color="000000" w:fill="FFFFFF"/>
            <w:vAlign w:val="center"/>
            <w:hideMark/>
          </w:tcPr>
          <w:p w14:paraId="035D22DE" w14:textId="77777777" w:rsidR="003E68E5" w:rsidRDefault="003E68E5">
            <w:pPr>
              <w:jc w:val="center"/>
              <w:rPr>
                <w:rFonts w:ascii="Calibri" w:hAnsi="Calibri" w:cs="Calibri"/>
                <w:b/>
                <w:bCs/>
                <w:color w:val="000000"/>
              </w:rPr>
            </w:pPr>
            <w:r>
              <w:rPr>
                <w:rFonts w:ascii="Calibri" w:hAnsi="Calibri" w:cs="Calibri"/>
                <w:b/>
                <w:bCs/>
                <w:color w:val="000000"/>
              </w:rPr>
              <w:t>264,</w:t>
            </w:r>
          </w:p>
        </w:tc>
        <w:tc>
          <w:tcPr>
            <w:tcW w:w="787" w:type="dxa"/>
            <w:tcBorders>
              <w:top w:val="nil"/>
              <w:left w:val="nil"/>
              <w:bottom w:val="single" w:sz="4" w:space="0" w:color="auto"/>
              <w:right w:val="single" w:sz="4" w:space="0" w:color="auto"/>
            </w:tcBorders>
            <w:shd w:val="clear" w:color="000000" w:fill="FFFFFF"/>
            <w:vAlign w:val="center"/>
            <w:hideMark/>
          </w:tcPr>
          <w:p w14:paraId="270F4311" w14:textId="77777777" w:rsidR="003E68E5" w:rsidRDefault="003E68E5">
            <w:pPr>
              <w:jc w:val="center"/>
              <w:rPr>
                <w:rFonts w:ascii="Calibri" w:hAnsi="Calibri" w:cs="Calibri"/>
                <w:b/>
                <w:bCs/>
                <w:color w:val="000000"/>
              </w:rPr>
            </w:pPr>
            <w:r>
              <w:rPr>
                <w:rFonts w:ascii="Calibri" w:hAnsi="Calibri" w:cs="Calibri"/>
                <w:b/>
                <w:bCs/>
                <w:color w:val="000000"/>
              </w:rPr>
              <w:t>20</w:t>
            </w:r>
          </w:p>
        </w:tc>
        <w:tc>
          <w:tcPr>
            <w:tcW w:w="879" w:type="dxa"/>
            <w:tcBorders>
              <w:top w:val="nil"/>
              <w:left w:val="nil"/>
              <w:bottom w:val="single" w:sz="4" w:space="0" w:color="auto"/>
              <w:right w:val="single" w:sz="4" w:space="0" w:color="auto"/>
            </w:tcBorders>
            <w:shd w:val="clear" w:color="000000" w:fill="FFFFFF"/>
            <w:vAlign w:val="center"/>
            <w:hideMark/>
          </w:tcPr>
          <w:p w14:paraId="0F8CA14B" w14:textId="77777777" w:rsidR="003E68E5" w:rsidRDefault="003E68E5">
            <w:pPr>
              <w:jc w:val="center"/>
              <w:rPr>
                <w:rFonts w:ascii="Calibri" w:hAnsi="Calibri" w:cs="Calibri"/>
                <w:b/>
                <w:bCs/>
                <w:color w:val="000000"/>
              </w:rPr>
            </w:pPr>
            <w:r>
              <w:rPr>
                <w:rFonts w:ascii="Calibri" w:hAnsi="Calibri" w:cs="Calibri"/>
                <w:b/>
                <w:bCs/>
                <w:color w:val="000000"/>
              </w:rPr>
              <w:t>Q10</w:t>
            </w:r>
          </w:p>
        </w:tc>
        <w:tc>
          <w:tcPr>
            <w:tcW w:w="879" w:type="dxa"/>
            <w:tcBorders>
              <w:top w:val="nil"/>
              <w:left w:val="nil"/>
              <w:bottom w:val="single" w:sz="4" w:space="0" w:color="auto"/>
              <w:right w:val="single" w:sz="4" w:space="0" w:color="auto"/>
            </w:tcBorders>
            <w:shd w:val="clear" w:color="000000" w:fill="FFFFFF"/>
            <w:vAlign w:val="center"/>
            <w:hideMark/>
          </w:tcPr>
          <w:p w14:paraId="211483FA" w14:textId="77777777" w:rsidR="003E68E5" w:rsidRDefault="003E68E5">
            <w:pPr>
              <w:jc w:val="center"/>
              <w:rPr>
                <w:rFonts w:ascii="Calibri" w:hAnsi="Calibri" w:cs="Calibri"/>
                <w:b/>
                <w:bCs/>
                <w:color w:val="000000"/>
              </w:rPr>
            </w:pPr>
            <w:r>
              <w:rPr>
                <w:rFonts w:ascii="Calibri" w:hAnsi="Calibri" w:cs="Calibri"/>
                <w:b/>
                <w:bCs/>
                <w:color w:val="000000"/>
              </w:rPr>
              <w:t>Q9</w:t>
            </w:r>
          </w:p>
        </w:tc>
        <w:tc>
          <w:tcPr>
            <w:tcW w:w="597" w:type="dxa"/>
            <w:tcBorders>
              <w:top w:val="nil"/>
              <w:left w:val="nil"/>
              <w:bottom w:val="single" w:sz="4" w:space="0" w:color="auto"/>
              <w:right w:val="single" w:sz="4" w:space="0" w:color="auto"/>
            </w:tcBorders>
            <w:shd w:val="clear" w:color="000000" w:fill="FFFFFF"/>
            <w:vAlign w:val="center"/>
            <w:hideMark/>
          </w:tcPr>
          <w:p w14:paraId="2B17DD78" w14:textId="77777777" w:rsidR="003E68E5" w:rsidRDefault="003E68E5">
            <w:pPr>
              <w:jc w:val="center"/>
              <w:rPr>
                <w:rFonts w:ascii="Calibri" w:hAnsi="Calibri" w:cs="Calibri"/>
                <w:b/>
                <w:bCs/>
                <w:color w:val="000000"/>
              </w:rPr>
            </w:pPr>
            <w:r>
              <w:rPr>
                <w:rFonts w:ascii="Calibri" w:hAnsi="Calibri" w:cs="Calibri"/>
                <w:b/>
                <w:bCs/>
                <w:color w:val="000000"/>
              </w:rPr>
              <w:t>HL1 Q1 (b)</w:t>
            </w:r>
          </w:p>
        </w:tc>
        <w:tc>
          <w:tcPr>
            <w:tcW w:w="591" w:type="dxa"/>
            <w:tcBorders>
              <w:top w:val="nil"/>
              <w:left w:val="nil"/>
              <w:bottom w:val="single" w:sz="4" w:space="0" w:color="auto"/>
              <w:right w:val="single" w:sz="4" w:space="0" w:color="auto"/>
            </w:tcBorders>
            <w:shd w:val="clear" w:color="000000" w:fill="FFFFFF"/>
            <w:vAlign w:val="center"/>
            <w:hideMark/>
          </w:tcPr>
          <w:p w14:paraId="4D9821A7" w14:textId="77777777" w:rsidR="003E68E5" w:rsidRDefault="003E68E5">
            <w:pPr>
              <w:jc w:val="center"/>
              <w:rPr>
                <w:rFonts w:ascii="Calibri" w:hAnsi="Calibri" w:cs="Calibri"/>
                <w:b/>
                <w:bCs/>
                <w:color w:val="000000"/>
                <w:sz w:val="22"/>
                <w:szCs w:val="22"/>
              </w:rPr>
            </w:pPr>
            <w:r>
              <w:rPr>
                <w:rFonts w:ascii="Calibri" w:hAnsi="Calibri" w:cs="Calibri"/>
                <w:b/>
                <w:bCs/>
                <w:color w:val="000000"/>
                <w:sz w:val="22"/>
                <w:szCs w:val="22"/>
              </w:rPr>
              <w:t> </w:t>
            </w:r>
          </w:p>
        </w:tc>
        <w:tc>
          <w:tcPr>
            <w:tcW w:w="602" w:type="dxa"/>
            <w:tcBorders>
              <w:top w:val="nil"/>
              <w:left w:val="nil"/>
              <w:bottom w:val="single" w:sz="4" w:space="0" w:color="auto"/>
              <w:right w:val="single" w:sz="4" w:space="0" w:color="auto"/>
            </w:tcBorders>
            <w:shd w:val="clear" w:color="000000" w:fill="FFFFFF"/>
            <w:vAlign w:val="center"/>
            <w:hideMark/>
          </w:tcPr>
          <w:p w14:paraId="604FF46F" w14:textId="77777777" w:rsidR="003E68E5" w:rsidRDefault="003E68E5">
            <w:pPr>
              <w:jc w:val="center"/>
              <w:rPr>
                <w:rFonts w:ascii="Calibri" w:hAnsi="Calibri" w:cs="Calibri"/>
                <w:b/>
                <w:bCs/>
                <w:color w:val="000000"/>
              </w:rPr>
            </w:pPr>
            <w:r>
              <w:rPr>
                <w:rFonts w:ascii="Calibri" w:hAnsi="Calibri" w:cs="Calibri"/>
                <w:b/>
                <w:bCs/>
                <w:color w:val="000000"/>
              </w:rPr>
              <w:t>OL1 Q3 (b)</w:t>
            </w:r>
          </w:p>
        </w:tc>
        <w:tc>
          <w:tcPr>
            <w:tcW w:w="602" w:type="dxa"/>
            <w:tcBorders>
              <w:top w:val="nil"/>
              <w:left w:val="nil"/>
              <w:bottom w:val="single" w:sz="4" w:space="0" w:color="auto"/>
              <w:right w:val="single" w:sz="4" w:space="0" w:color="auto"/>
            </w:tcBorders>
            <w:shd w:val="clear" w:color="000000" w:fill="FFFFFF"/>
            <w:vAlign w:val="center"/>
            <w:hideMark/>
          </w:tcPr>
          <w:p w14:paraId="76612E52" w14:textId="77777777" w:rsidR="003E68E5" w:rsidRDefault="003E68E5">
            <w:pPr>
              <w:jc w:val="center"/>
              <w:rPr>
                <w:rFonts w:ascii="Calibri" w:hAnsi="Calibri" w:cs="Calibri"/>
                <w:b/>
                <w:bCs/>
                <w:color w:val="000000"/>
                <w:sz w:val="22"/>
                <w:szCs w:val="22"/>
              </w:rPr>
            </w:pPr>
            <w:r>
              <w:rPr>
                <w:rFonts w:ascii="Calibri" w:hAnsi="Calibri" w:cs="Calibri"/>
                <w:b/>
                <w:bCs/>
                <w:color w:val="000000"/>
                <w:sz w:val="22"/>
                <w:szCs w:val="22"/>
              </w:rPr>
              <w:t> </w:t>
            </w:r>
          </w:p>
        </w:tc>
      </w:tr>
      <w:tr w:rsidR="00F141E1" w14:paraId="7567826E" w14:textId="77777777" w:rsidTr="00F141E1">
        <w:trPr>
          <w:trHeight w:val="1104"/>
        </w:trPr>
        <w:tc>
          <w:tcPr>
            <w:tcW w:w="2406" w:type="dxa"/>
            <w:tcBorders>
              <w:top w:val="nil"/>
              <w:left w:val="single" w:sz="4" w:space="0" w:color="auto"/>
              <w:bottom w:val="single" w:sz="4" w:space="0" w:color="auto"/>
              <w:right w:val="single" w:sz="4" w:space="0" w:color="auto"/>
            </w:tcBorders>
            <w:shd w:val="clear" w:color="000000" w:fill="FFFFFF"/>
            <w:vAlign w:val="center"/>
            <w:hideMark/>
          </w:tcPr>
          <w:p w14:paraId="3827FD43" w14:textId="77777777" w:rsidR="003E68E5" w:rsidRPr="00F141E1" w:rsidRDefault="003E68E5">
            <w:pPr>
              <w:rPr>
                <w:rFonts w:ascii="Calibri" w:hAnsi="Calibri" w:cs="Calibri"/>
                <w:b/>
                <w:bCs/>
                <w:color w:val="000000"/>
                <w:sz w:val="21"/>
                <w:szCs w:val="21"/>
              </w:rPr>
            </w:pPr>
            <w:r w:rsidRPr="00F141E1">
              <w:rPr>
                <w:rFonts w:ascii="Calibri" w:hAnsi="Calibri" w:cs="Calibri"/>
                <w:b/>
                <w:bCs/>
                <w:color w:val="000000"/>
                <w:sz w:val="21"/>
                <w:szCs w:val="21"/>
              </w:rPr>
              <w:t>the disruptive impact of digital technology with a particular focus on how diverse ways of working including remote and blended work practices impact on both employers and employees and the world of work.</w:t>
            </w:r>
          </w:p>
        </w:tc>
        <w:tc>
          <w:tcPr>
            <w:tcW w:w="2834" w:type="dxa"/>
            <w:tcBorders>
              <w:top w:val="nil"/>
              <w:left w:val="nil"/>
              <w:bottom w:val="single" w:sz="4" w:space="0" w:color="auto"/>
              <w:right w:val="single" w:sz="4" w:space="0" w:color="auto"/>
            </w:tcBorders>
            <w:shd w:val="clear" w:color="000000" w:fill="FFFFFF"/>
            <w:vAlign w:val="center"/>
            <w:hideMark/>
          </w:tcPr>
          <w:p w14:paraId="712BC29C" w14:textId="77777777" w:rsidR="003E68E5" w:rsidRPr="00F141E1" w:rsidRDefault="003E68E5">
            <w:pPr>
              <w:rPr>
                <w:rFonts w:ascii="Calibri" w:hAnsi="Calibri" w:cs="Calibri"/>
                <w:b/>
                <w:bCs/>
                <w:color w:val="000000"/>
                <w:sz w:val="21"/>
                <w:szCs w:val="21"/>
              </w:rPr>
            </w:pPr>
            <w:r w:rsidRPr="00F141E1">
              <w:rPr>
                <w:rFonts w:ascii="Calibri" w:hAnsi="Calibri" w:cs="Calibri"/>
                <w:b/>
                <w:bCs/>
                <w:color w:val="000000"/>
                <w:sz w:val="21"/>
                <w:szCs w:val="21"/>
              </w:rPr>
              <w:t xml:space="preserve">14.13 Analyse the ethical and sustainability issues associated with remote and blended working. </w:t>
            </w:r>
          </w:p>
        </w:tc>
        <w:tc>
          <w:tcPr>
            <w:tcW w:w="284" w:type="dxa"/>
            <w:tcBorders>
              <w:top w:val="nil"/>
              <w:left w:val="nil"/>
              <w:bottom w:val="single" w:sz="4" w:space="0" w:color="auto"/>
              <w:right w:val="single" w:sz="4" w:space="0" w:color="auto"/>
            </w:tcBorders>
            <w:shd w:val="clear" w:color="000000" w:fill="FFFFFF"/>
            <w:vAlign w:val="center"/>
            <w:hideMark/>
          </w:tcPr>
          <w:p w14:paraId="36D5E19E" w14:textId="77777777" w:rsidR="003E68E5" w:rsidRDefault="003E68E5">
            <w:pPr>
              <w:jc w:val="center"/>
              <w:rPr>
                <w:rFonts w:ascii="Calibri" w:hAnsi="Calibri" w:cs="Calibri"/>
                <w:b/>
                <w:bCs/>
                <w:color w:val="000000"/>
              </w:rPr>
            </w:pPr>
            <w:r>
              <w:rPr>
                <w:rFonts w:ascii="Calibri" w:hAnsi="Calibri" w:cs="Calibri"/>
                <w:b/>
                <w:bCs/>
                <w:color w:val="000000"/>
              </w:rPr>
              <w:t>265,</w:t>
            </w:r>
          </w:p>
        </w:tc>
        <w:tc>
          <w:tcPr>
            <w:tcW w:w="787" w:type="dxa"/>
            <w:tcBorders>
              <w:top w:val="nil"/>
              <w:left w:val="nil"/>
              <w:bottom w:val="single" w:sz="4" w:space="0" w:color="auto"/>
              <w:right w:val="single" w:sz="4" w:space="0" w:color="auto"/>
            </w:tcBorders>
            <w:shd w:val="clear" w:color="000000" w:fill="FFFFFF"/>
            <w:vAlign w:val="center"/>
            <w:hideMark/>
          </w:tcPr>
          <w:p w14:paraId="463D497B" w14:textId="77777777" w:rsidR="003E68E5" w:rsidRDefault="003E68E5">
            <w:pPr>
              <w:jc w:val="center"/>
              <w:rPr>
                <w:rFonts w:ascii="Calibri" w:hAnsi="Calibri" w:cs="Calibri"/>
                <w:b/>
                <w:bCs/>
                <w:color w:val="000000"/>
              </w:rPr>
            </w:pPr>
            <w:r>
              <w:rPr>
                <w:rFonts w:ascii="Calibri" w:hAnsi="Calibri" w:cs="Calibri"/>
                <w:b/>
                <w:bCs/>
                <w:color w:val="000000"/>
              </w:rPr>
              <w:t>20</w:t>
            </w:r>
          </w:p>
        </w:tc>
        <w:tc>
          <w:tcPr>
            <w:tcW w:w="879" w:type="dxa"/>
            <w:tcBorders>
              <w:top w:val="nil"/>
              <w:left w:val="nil"/>
              <w:bottom w:val="single" w:sz="4" w:space="0" w:color="auto"/>
              <w:right w:val="single" w:sz="4" w:space="0" w:color="auto"/>
            </w:tcBorders>
            <w:shd w:val="clear" w:color="000000" w:fill="FFFFFF"/>
            <w:vAlign w:val="center"/>
            <w:hideMark/>
          </w:tcPr>
          <w:p w14:paraId="3838E0C8" w14:textId="77777777" w:rsidR="003E68E5" w:rsidRDefault="003E68E5">
            <w:pPr>
              <w:jc w:val="center"/>
              <w:rPr>
                <w:rFonts w:ascii="Calibri" w:hAnsi="Calibri" w:cs="Calibri"/>
                <w:b/>
                <w:bCs/>
                <w:color w:val="000000"/>
              </w:rPr>
            </w:pPr>
            <w:r>
              <w:rPr>
                <w:rFonts w:ascii="Calibri" w:hAnsi="Calibri" w:cs="Calibri"/>
                <w:b/>
                <w:bCs/>
                <w:color w:val="000000"/>
              </w:rPr>
              <w:t>Q10</w:t>
            </w:r>
          </w:p>
        </w:tc>
        <w:tc>
          <w:tcPr>
            <w:tcW w:w="879" w:type="dxa"/>
            <w:tcBorders>
              <w:top w:val="nil"/>
              <w:left w:val="nil"/>
              <w:bottom w:val="single" w:sz="4" w:space="0" w:color="auto"/>
              <w:right w:val="single" w:sz="4" w:space="0" w:color="auto"/>
            </w:tcBorders>
            <w:shd w:val="clear" w:color="000000" w:fill="FFFFFF"/>
            <w:vAlign w:val="center"/>
            <w:hideMark/>
          </w:tcPr>
          <w:p w14:paraId="79141E1D" w14:textId="77777777" w:rsidR="003E68E5" w:rsidRDefault="003E68E5">
            <w:pPr>
              <w:jc w:val="center"/>
              <w:rPr>
                <w:rFonts w:ascii="Calibri" w:hAnsi="Calibri" w:cs="Calibri"/>
                <w:b/>
                <w:bCs/>
                <w:color w:val="000000"/>
              </w:rPr>
            </w:pPr>
            <w:r>
              <w:rPr>
                <w:rFonts w:ascii="Calibri" w:hAnsi="Calibri" w:cs="Calibri"/>
                <w:b/>
                <w:bCs/>
                <w:color w:val="000000"/>
              </w:rPr>
              <w:t>Q9</w:t>
            </w:r>
          </w:p>
        </w:tc>
        <w:tc>
          <w:tcPr>
            <w:tcW w:w="597" w:type="dxa"/>
            <w:tcBorders>
              <w:top w:val="nil"/>
              <w:left w:val="nil"/>
              <w:bottom w:val="single" w:sz="4" w:space="0" w:color="auto"/>
              <w:right w:val="single" w:sz="4" w:space="0" w:color="auto"/>
            </w:tcBorders>
            <w:shd w:val="clear" w:color="000000" w:fill="FFFFFF"/>
            <w:vAlign w:val="center"/>
            <w:hideMark/>
          </w:tcPr>
          <w:p w14:paraId="13D426FD" w14:textId="77777777" w:rsidR="003E68E5" w:rsidRDefault="003E68E5">
            <w:pPr>
              <w:jc w:val="center"/>
              <w:rPr>
                <w:rFonts w:ascii="Calibri" w:hAnsi="Calibri" w:cs="Calibri"/>
                <w:b/>
                <w:bCs/>
                <w:color w:val="000000"/>
                <w:sz w:val="22"/>
                <w:szCs w:val="22"/>
              </w:rPr>
            </w:pPr>
            <w:r>
              <w:rPr>
                <w:rFonts w:ascii="Calibri" w:hAnsi="Calibri" w:cs="Calibri"/>
                <w:b/>
                <w:bCs/>
                <w:color w:val="000000"/>
                <w:sz w:val="22"/>
                <w:szCs w:val="22"/>
              </w:rPr>
              <w:t> </w:t>
            </w:r>
          </w:p>
        </w:tc>
        <w:tc>
          <w:tcPr>
            <w:tcW w:w="591" w:type="dxa"/>
            <w:tcBorders>
              <w:top w:val="nil"/>
              <w:left w:val="nil"/>
              <w:bottom w:val="single" w:sz="4" w:space="0" w:color="auto"/>
              <w:right w:val="single" w:sz="4" w:space="0" w:color="auto"/>
            </w:tcBorders>
            <w:shd w:val="clear" w:color="000000" w:fill="FFFFFF"/>
            <w:vAlign w:val="center"/>
            <w:hideMark/>
          </w:tcPr>
          <w:p w14:paraId="4CE8737A" w14:textId="77777777" w:rsidR="003E68E5" w:rsidRDefault="003E68E5">
            <w:pPr>
              <w:jc w:val="center"/>
              <w:rPr>
                <w:rFonts w:ascii="Calibri" w:hAnsi="Calibri" w:cs="Calibri"/>
                <w:b/>
                <w:bCs/>
                <w:color w:val="000000"/>
                <w:sz w:val="22"/>
                <w:szCs w:val="22"/>
              </w:rPr>
            </w:pPr>
            <w:r>
              <w:rPr>
                <w:rFonts w:ascii="Calibri" w:hAnsi="Calibri" w:cs="Calibri"/>
                <w:b/>
                <w:bCs/>
                <w:color w:val="000000"/>
                <w:sz w:val="22"/>
                <w:szCs w:val="22"/>
              </w:rPr>
              <w:t> </w:t>
            </w:r>
          </w:p>
        </w:tc>
        <w:tc>
          <w:tcPr>
            <w:tcW w:w="602" w:type="dxa"/>
            <w:tcBorders>
              <w:top w:val="nil"/>
              <w:left w:val="nil"/>
              <w:bottom w:val="single" w:sz="4" w:space="0" w:color="auto"/>
              <w:right w:val="single" w:sz="4" w:space="0" w:color="auto"/>
            </w:tcBorders>
            <w:shd w:val="clear" w:color="000000" w:fill="FFFFFF"/>
            <w:vAlign w:val="center"/>
            <w:hideMark/>
          </w:tcPr>
          <w:p w14:paraId="0CA2F8AC" w14:textId="77777777" w:rsidR="003E68E5" w:rsidRDefault="003E68E5">
            <w:pPr>
              <w:jc w:val="center"/>
              <w:rPr>
                <w:rFonts w:ascii="Calibri" w:hAnsi="Calibri" w:cs="Calibri"/>
                <w:b/>
                <w:bCs/>
                <w:color w:val="000000"/>
                <w:sz w:val="22"/>
                <w:szCs w:val="22"/>
              </w:rPr>
            </w:pPr>
            <w:r>
              <w:rPr>
                <w:rFonts w:ascii="Calibri" w:hAnsi="Calibri" w:cs="Calibri"/>
                <w:b/>
                <w:bCs/>
                <w:color w:val="000000"/>
                <w:sz w:val="22"/>
                <w:szCs w:val="22"/>
              </w:rPr>
              <w:t> </w:t>
            </w:r>
          </w:p>
        </w:tc>
        <w:tc>
          <w:tcPr>
            <w:tcW w:w="602" w:type="dxa"/>
            <w:tcBorders>
              <w:top w:val="nil"/>
              <w:left w:val="nil"/>
              <w:bottom w:val="single" w:sz="4" w:space="0" w:color="auto"/>
              <w:right w:val="single" w:sz="4" w:space="0" w:color="auto"/>
            </w:tcBorders>
            <w:shd w:val="clear" w:color="000000" w:fill="FFFFFF"/>
            <w:vAlign w:val="center"/>
            <w:hideMark/>
          </w:tcPr>
          <w:p w14:paraId="632AA0CB" w14:textId="77777777" w:rsidR="003E68E5" w:rsidRDefault="003E68E5">
            <w:pPr>
              <w:jc w:val="center"/>
              <w:rPr>
                <w:rFonts w:ascii="Calibri" w:hAnsi="Calibri" w:cs="Calibri"/>
                <w:b/>
                <w:bCs/>
                <w:color w:val="000000"/>
                <w:sz w:val="22"/>
                <w:szCs w:val="22"/>
              </w:rPr>
            </w:pPr>
            <w:r>
              <w:rPr>
                <w:rFonts w:ascii="Calibri" w:hAnsi="Calibri" w:cs="Calibri"/>
                <w:b/>
                <w:bCs/>
                <w:color w:val="000000"/>
                <w:sz w:val="22"/>
                <w:szCs w:val="22"/>
              </w:rPr>
              <w:t> </w:t>
            </w:r>
          </w:p>
        </w:tc>
      </w:tr>
      <w:tr w:rsidR="00F141E1" w14:paraId="771BF57F" w14:textId="77777777" w:rsidTr="00F141E1">
        <w:trPr>
          <w:trHeight w:val="1248"/>
        </w:trPr>
        <w:tc>
          <w:tcPr>
            <w:tcW w:w="2406" w:type="dxa"/>
            <w:tcBorders>
              <w:top w:val="nil"/>
              <w:left w:val="single" w:sz="4" w:space="0" w:color="auto"/>
              <w:bottom w:val="single" w:sz="4" w:space="0" w:color="auto"/>
              <w:right w:val="single" w:sz="4" w:space="0" w:color="auto"/>
            </w:tcBorders>
            <w:shd w:val="clear" w:color="000000" w:fill="FFFFFF"/>
            <w:vAlign w:val="center"/>
            <w:hideMark/>
          </w:tcPr>
          <w:p w14:paraId="1F03AB60" w14:textId="77777777" w:rsidR="003E68E5" w:rsidRPr="00F141E1" w:rsidRDefault="003E68E5">
            <w:pPr>
              <w:rPr>
                <w:rFonts w:ascii="Calibri" w:hAnsi="Calibri" w:cs="Calibri"/>
                <w:b/>
                <w:bCs/>
                <w:color w:val="000000"/>
                <w:sz w:val="21"/>
                <w:szCs w:val="21"/>
              </w:rPr>
            </w:pPr>
            <w:r w:rsidRPr="00F141E1">
              <w:rPr>
                <w:rFonts w:ascii="Calibri" w:hAnsi="Calibri" w:cs="Calibri"/>
                <w:b/>
                <w:bCs/>
                <w:color w:val="000000"/>
                <w:sz w:val="21"/>
                <w:szCs w:val="21"/>
              </w:rPr>
              <w:t>the importance of maintaining a focus on wellbeing in the workplace and the key role of the leader in fostering corporate wellbeing.</w:t>
            </w:r>
          </w:p>
        </w:tc>
        <w:tc>
          <w:tcPr>
            <w:tcW w:w="2834" w:type="dxa"/>
            <w:tcBorders>
              <w:top w:val="nil"/>
              <w:left w:val="nil"/>
              <w:bottom w:val="single" w:sz="4" w:space="0" w:color="auto"/>
              <w:right w:val="single" w:sz="4" w:space="0" w:color="auto"/>
            </w:tcBorders>
            <w:shd w:val="clear" w:color="000000" w:fill="FFFFFF"/>
            <w:vAlign w:val="center"/>
            <w:hideMark/>
          </w:tcPr>
          <w:p w14:paraId="6AD24DA0" w14:textId="77777777" w:rsidR="003E68E5" w:rsidRPr="00F141E1" w:rsidRDefault="003E68E5">
            <w:pPr>
              <w:rPr>
                <w:rFonts w:ascii="Calibri" w:hAnsi="Calibri" w:cs="Calibri"/>
                <w:b/>
                <w:bCs/>
                <w:color w:val="000000"/>
                <w:sz w:val="21"/>
                <w:szCs w:val="21"/>
              </w:rPr>
            </w:pPr>
            <w:r w:rsidRPr="00F141E1">
              <w:rPr>
                <w:rFonts w:ascii="Calibri" w:hAnsi="Calibri" w:cs="Calibri"/>
                <w:b/>
                <w:bCs/>
                <w:color w:val="000000"/>
                <w:sz w:val="21"/>
                <w:szCs w:val="21"/>
              </w:rPr>
              <w:t xml:space="preserve">14.14 Outline the importance of corporate wellness* and investigate the impact of corporate wellness on employee motivation and organisational culture. </w:t>
            </w:r>
          </w:p>
        </w:tc>
        <w:tc>
          <w:tcPr>
            <w:tcW w:w="284" w:type="dxa"/>
            <w:tcBorders>
              <w:top w:val="nil"/>
              <w:left w:val="nil"/>
              <w:bottom w:val="single" w:sz="4" w:space="0" w:color="auto"/>
              <w:right w:val="single" w:sz="4" w:space="0" w:color="auto"/>
            </w:tcBorders>
            <w:shd w:val="clear" w:color="000000" w:fill="FFFFFF"/>
            <w:vAlign w:val="center"/>
            <w:hideMark/>
          </w:tcPr>
          <w:p w14:paraId="20F8E578" w14:textId="77777777" w:rsidR="003E68E5" w:rsidRDefault="003E68E5">
            <w:pPr>
              <w:jc w:val="center"/>
              <w:rPr>
                <w:rFonts w:ascii="Calibri" w:hAnsi="Calibri" w:cs="Calibri"/>
                <w:b/>
                <w:bCs/>
                <w:color w:val="000000"/>
              </w:rPr>
            </w:pPr>
            <w:r>
              <w:rPr>
                <w:rFonts w:ascii="Calibri" w:hAnsi="Calibri" w:cs="Calibri"/>
                <w:b/>
                <w:bCs/>
                <w:color w:val="000000"/>
              </w:rPr>
              <w:t>266-268</w:t>
            </w:r>
          </w:p>
        </w:tc>
        <w:tc>
          <w:tcPr>
            <w:tcW w:w="787" w:type="dxa"/>
            <w:tcBorders>
              <w:top w:val="nil"/>
              <w:left w:val="nil"/>
              <w:bottom w:val="single" w:sz="4" w:space="0" w:color="auto"/>
              <w:right w:val="single" w:sz="4" w:space="0" w:color="auto"/>
            </w:tcBorders>
            <w:shd w:val="clear" w:color="000000" w:fill="FFFFFF"/>
            <w:vAlign w:val="center"/>
            <w:hideMark/>
          </w:tcPr>
          <w:p w14:paraId="0787E744" w14:textId="77777777" w:rsidR="003E68E5" w:rsidRDefault="003E68E5">
            <w:pPr>
              <w:jc w:val="center"/>
              <w:rPr>
                <w:rFonts w:ascii="Calibri" w:hAnsi="Calibri" w:cs="Calibri"/>
                <w:b/>
                <w:bCs/>
                <w:color w:val="000000"/>
              </w:rPr>
            </w:pPr>
            <w:r>
              <w:rPr>
                <w:rFonts w:ascii="Calibri" w:hAnsi="Calibri" w:cs="Calibri"/>
                <w:b/>
                <w:bCs/>
                <w:color w:val="000000"/>
              </w:rPr>
              <w:t>50</w:t>
            </w:r>
          </w:p>
        </w:tc>
        <w:tc>
          <w:tcPr>
            <w:tcW w:w="879" w:type="dxa"/>
            <w:tcBorders>
              <w:top w:val="nil"/>
              <w:left w:val="nil"/>
              <w:bottom w:val="single" w:sz="4" w:space="0" w:color="auto"/>
              <w:right w:val="single" w:sz="4" w:space="0" w:color="auto"/>
            </w:tcBorders>
            <w:shd w:val="clear" w:color="000000" w:fill="FFFFFF"/>
            <w:vAlign w:val="center"/>
            <w:hideMark/>
          </w:tcPr>
          <w:p w14:paraId="03BFD7CD" w14:textId="77777777" w:rsidR="003E68E5" w:rsidRDefault="003E68E5">
            <w:pPr>
              <w:jc w:val="center"/>
              <w:rPr>
                <w:rFonts w:ascii="Calibri" w:hAnsi="Calibri" w:cs="Calibri"/>
                <w:b/>
                <w:bCs/>
                <w:color w:val="000000"/>
              </w:rPr>
            </w:pPr>
            <w:r>
              <w:rPr>
                <w:rFonts w:ascii="Calibri" w:hAnsi="Calibri" w:cs="Calibri"/>
                <w:b/>
                <w:bCs/>
                <w:color w:val="000000"/>
              </w:rPr>
              <w:t>Q11</w:t>
            </w:r>
          </w:p>
        </w:tc>
        <w:tc>
          <w:tcPr>
            <w:tcW w:w="879" w:type="dxa"/>
            <w:tcBorders>
              <w:top w:val="nil"/>
              <w:left w:val="nil"/>
              <w:bottom w:val="single" w:sz="4" w:space="0" w:color="auto"/>
              <w:right w:val="single" w:sz="4" w:space="0" w:color="auto"/>
            </w:tcBorders>
            <w:shd w:val="clear" w:color="000000" w:fill="FFFFFF"/>
            <w:vAlign w:val="center"/>
            <w:hideMark/>
          </w:tcPr>
          <w:p w14:paraId="71C67A82" w14:textId="77777777" w:rsidR="003E68E5" w:rsidRDefault="003E68E5">
            <w:pPr>
              <w:jc w:val="center"/>
              <w:rPr>
                <w:rFonts w:ascii="Calibri" w:hAnsi="Calibri" w:cs="Calibri"/>
                <w:b/>
                <w:bCs/>
                <w:color w:val="000000"/>
              </w:rPr>
            </w:pPr>
            <w:r>
              <w:rPr>
                <w:rFonts w:ascii="Calibri" w:hAnsi="Calibri" w:cs="Calibri"/>
                <w:b/>
                <w:bCs/>
                <w:color w:val="000000"/>
              </w:rPr>
              <w:t> </w:t>
            </w:r>
          </w:p>
        </w:tc>
        <w:tc>
          <w:tcPr>
            <w:tcW w:w="597" w:type="dxa"/>
            <w:tcBorders>
              <w:top w:val="nil"/>
              <w:left w:val="nil"/>
              <w:bottom w:val="single" w:sz="4" w:space="0" w:color="auto"/>
              <w:right w:val="single" w:sz="4" w:space="0" w:color="auto"/>
            </w:tcBorders>
            <w:shd w:val="clear" w:color="000000" w:fill="FFFFFF"/>
            <w:vAlign w:val="center"/>
            <w:hideMark/>
          </w:tcPr>
          <w:p w14:paraId="6656BF6A" w14:textId="77777777" w:rsidR="003E68E5" w:rsidRDefault="003E68E5">
            <w:pPr>
              <w:jc w:val="center"/>
              <w:rPr>
                <w:rFonts w:ascii="Calibri" w:hAnsi="Calibri" w:cs="Calibri"/>
                <w:b/>
                <w:bCs/>
                <w:color w:val="000000"/>
              </w:rPr>
            </w:pPr>
            <w:r>
              <w:rPr>
                <w:rFonts w:ascii="Calibri" w:hAnsi="Calibri" w:cs="Calibri"/>
                <w:b/>
                <w:bCs/>
                <w:color w:val="000000"/>
              </w:rPr>
              <w:t>HL1 Q4 (d)</w:t>
            </w:r>
          </w:p>
        </w:tc>
        <w:tc>
          <w:tcPr>
            <w:tcW w:w="591" w:type="dxa"/>
            <w:tcBorders>
              <w:top w:val="nil"/>
              <w:left w:val="nil"/>
              <w:bottom w:val="single" w:sz="4" w:space="0" w:color="auto"/>
              <w:right w:val="single" w:sz="4" w:space="0" w:color="auto"/>
            </w:tcBorders>
            <w:shd w:val="clear" w:color="000000" w:fill="FFFFFF"/>
            <w:vAlign w:val="center"/>
            <w:hideMark/>
          </w:tcPr>
          <w:p w14:paraId="28FA3ED2" w14:textId="77777777" w:rsidR="003E68E5" w:rsidRDefault="003E68E5">
            <w:pPr>
              <w:jc w:val="center"/>
              <w:rPr>
                <w:rFonts w:ascii="Calibri" w:hAnsi="Calibri" w:cs="Calibri"/>
                <w:b/>
                <w:bCs/>
                <w:color w:val="000000"/>
                <w:sz w:val="22"/>
                <w:szCs w:val="22"/>
              </w:rPr>
            </w:pPr>
            <w:r>
              <w:rPr>
                <w:rFonts w:ascii="Calibri" w:hAnsi="Calibri" w:cs="Calibri"/>
                <w:b/>
                <w:bCs/>
                <w:color w:val="000000"/>
                <w:sz w:val="22"/>
                <w:szCs w:val="22"/>
              </w:rPr>
              <w:t> </w:t>
            </w:r>
          </w:p>
        </w:tc>
        <w:tc>
          <w:tcPr>
            <w:tcW w:w="602" w:type="dxa"/>
            <w:tcBorders>
              <w:top w:val="nil"/>
              <w:left w:val="nil"/>
              <w:bottom w:val="single" w:sz="4" w:space="0" w:color="auto"/>
              <w:right w:val="single" w:sz="4" w:space="0" w:color="auto"/>
            </w:tcBorders>
            <w:shd w:val="clear" w:color="000000" w:fill="FFFFFF"/>
            <w:vAlign w:val="center"/>
            <w:hideMark/>
          </w:tcPr>
          <w:p w14:paraId="2348B4B0" w14:textId="77777777" w:rsidR="003E68E5" w:rsidRDefault="003E68E5">
            <w:pPr>
              <w:jc w:val="center"/>
              <w:rPr>
                <w:rFonts w:ascii="Calibri" w:hAnsi="Calibri" w:cs="Calibri"/>
                <w:b/>
                <w:bCs/>
                <w:color w:val="000000"/>
                <w:sz w:val="22"/>
                <w:szCs w:val="22"/>
              </w:rPr>
            </w:pPr>
            <w:r>
              <w:rPr>
                <w:rFonts w:ascii="Calibri" w:hAnsi="Calibri" w:cs="Calibri"/>
                <w:b/>
                <w:bCs/>
                <w:color w:val="000000"/>
                <w:sz w:val="22"/>
                <w:szCs w:val="22"/>
              </w:rPr>
              <w:t> </w:t>
            </w:r>
          </w:p>
        </w:tc>
        <w:tc>
          <w:tcPr>
            <w:tcW w:w="602" w:type="dxa"/>
            <w:tcBorders>
              <w:top w:val="nil"/>
              <w:left w:val="nil"/>
              <w:bottom w:val="single" w:sz="4" w:space="0" w:color="auto"/>
              <w:right w:val="single" w:sz="4" w:space="0" w:color="auto"/>
            </w:tcBorders>
            <w:shd w:val="clear" w:color="000000" w:fill="FFFFFF"/>
            <w:vAlign w:val="center"/>
            <w:hideMark/>
          </w:tcPr>
          <w:p w14:paraId="374898D5" w14:textId="77777777" w:rsidR="003E68E5" w:rsidRDefault="003E68E5">
            <w:pPr>
              <w:jc w:val="center"/>
              <w:rPr>
                <w:rFonts w:ascii="Calibri" w:hAnsi="Calibri" w:cs="Calibri"/>
                <w:b/>
                <w:bCs/>
                <w:color w:val="000000"/>
              </w:rPr>
            </w:pPr>
            <w:r>
              <w:rPr>
                <w:rFonts w:ascii="Calibri" w:hAnsi="Calibri" w:cs="Calibri"/>
                <w:b/>
                <w:bCs/>
                <w:color w:val="000000"/>
              </w:rPr>
              <w:t>OL2 Q1 (e)</w:t>
            </w:r>
          </w:p>
        </w:tc>
      </w:tr>
      <w:tr w:rsidR="00F141E1" w14:paraId="206DB301" w14:textId="77777777" w:rsidTr="00F141E1">
        <w:trPr>
          <w:trHeight w:val="828"/>
        </w:trPr>
        <w:tc>
          <w:tcPr>
            <w:tcW w:w="2406" w:type="dxa"/>
            <w:tcBorders>
              <w:top w:val="nil"/>
              <w:left w:val="single" w:sz="4" w:space="0" w:color="auto"/>
              <w:bottom w:val="single" w:sz="4" w:space="0" w:color="auto"/>
              <w:right w:val="single" w:sz="4" w:space="0" w:color="auto"/>
            </w:tcBorders>
            <w:shd w:val="clear" w:color="000000" w:fill="FFFFFF"/>
            <w:vAlign w:val="center"/>
            <w:hideMark/>
          </w:tcPr>
          <w:p w14:paraId="06A60C57" w14:textId="77777777" w:rsidR="003E68E5" w:rsidRPr="00F141E1" w:rsidRDefault="003E68E5">
            <w:pPr>
              <w:rPr>
                <w:rFonts w:ascii="Calibri" w:hAnsi="Calibri" w:cs="Calibri"/>
                <w:b/>
                <w:bCs/>
                <w:color w:val="000000"/>
                <w:sz w:val="21"/>
                <w:szCs w:val="21"/>
              </w:rPr>
            </w:pPr>
            <w:r w:rsidRPr="00F141E1">
              <w:rPr>
                <w:rFonts w:ascii="Calibri" w:hAnsi="Calibri" w:cs="Calibri"/>
                <w:b/>
                <w:bCs/>
                <w:color w:val="000000"/>
                <w:sz w:val="21"/>
                <w:szCs w:val="21"/>
              </w:rPr>
              <w:t>the importance of maintaining a focus on wellbeing in the workplace and the key role of the leader in fostering corporate wellbeing.</w:t>
            </w:r>
          </w:p>
        </w:tc>
        <w:tc>
          <w:tcPr>
            <w:tcW w:w="2834" w:type="dxa"/>
            <w:tcBorders>
              <w:top w:val="nil"/>
              <w:left w:val="nil"/>
              <w:bottom w:val="single" w:sz="4" w:space="0" w:color="auto"/>
              <w:right w:val="single" w:sz="4" w:space="0" w:color="auto"/>
            </w:tcBorders>
            <w:shd w:val="clear" w:color="000000" w:fill="FFFFFF"/>
            <w:vAlign w:val="center"/>
            <w:hideMark/>
          </w:tcPr>
          <w:p w14:paraId="2B341B2E" w14:textId="77777777" w:rsidR="003E68E5" w:rsidRPr="00F141E1" w:rsidRDefault="003E68E5">
            <w:pPr>
              <w:rPr>
                <w:rFonts w:ascii="Calibri" w:hAnsi="Calibri" w:cs="Calibri"/>
                <w:b/>
                <w:bCs/>
                <w:color w:val="000000"/>
                <w:sz w:val="21"/>
                <w:szCs w:val="21"/>
              </w:rPr>
            </w:pPr>
            <w:r w:rsidRPr="00F141E1">
              <w:rPr>
                <w:rFonts w:ascii="Calibri" w:hAnsi="Calibri" w:cs="Calibri"/>
                <w:b/>
                <w:bCs/>
                <w:color w:val="000000"/>
                <w:sz w:val="21"/>
                <w:szCs w:val="21"/>
              </w:rPr>
              <w:t xml:space="preserve">14.15 Identify the role of leadership in promoting corporate wellness. </w:t>
            </w:r>
          </w:p>
        </w:tc>
        <w:tc>
          <w:tcPr>
            <w:tcW w:w="284" w:type="dxa"/>
            <w:tcBorders>
              <w:top w:val="nil"/>
              <w:left w:val="nil"/>
              <w:bottom w:val="single" w:sz="4" w:space="0" w:color="auto"/>
              <w:right w:val="single" w:sz="4" w:space="0" w:color="auto"/>
            </w:tcBorders>
            <w:shd w:val="clear" w:color="000000" w:fill="FFFFFF"/>
            <w:vAlign w:val="center"/>
            <w:hideMark/>
          </w:tcPr>
          <w:p w14:paraId="090388AF" w14:textId="77777777" w:rsidR="003E68E5" w:rsidRDefault="003E68E5">
            <w:pPr>
              <w:jc w:val="center"/>
              <w:rPr>
                <w:rFonts w:ascii="Calibri" w:hAnsi="Calibri" w:cs="Calibri"/>
                <w:b/>
                <w:bCs/>
                <w:color w:val="000000"/>
              </w:rPr>
            </w:pPr>
            <w:r>
              <w:rPr>
                <w:rFonts w:ascii="Calibri" w:hAnsi="Calibri" w:cs="Calibri"/>
                <w:b/>
                <w:bCs/>
                <w:color w:val="000000"/>
              </w:rPr>
              <w:t>269,</w:t>
            </w:r>
          </w:p>
        </w:tc>
        <w:tc>
          <w:tcPr>
            <w:tcW w:w="787" w:type="dxa"/>
            <w:tcBorders>
              <w:top w:val="nil"/>
              <w:left w:val="nil"/>
              <w:bottom w:val="single" w:sz="4" w:space="0" w:color="auto"/>
              <w:right w:val="single" w:sz="4" w:space="0" w:color="auto"/>
            </w:tcBorders>
            <w:shd w:val="clear" w:color="000000" w:fill="FFFFFF"/>
            <w:vAlign w:val="center"/>
            <w:hideMark/>
          </w:tcPr>
          <w:p w14:paraId="679F544C" w14:textId="77777777" w:rsidR="003E68E5" w:rsidRDefault="003E68E5">
            <w:pPr>
              <w:jc w:val="center"/>
              <w:rPr>
                <w:rFonts w:ascii="Calibri" w:hAnsi="Calibri" w:cs="Calibri"/>
                <w:b/>
                <w:bCs/>
                <w:color w:val="000000"/>
              </w:rPr>
            </w:pPr>
            <w:r>
              <w:rPr>
                <w:rFonts w:ascii="Calibri" w:hAnsi="Calibri" w:cs="Calibri"/>
                <w:b/>
                <w:bCs/>
                <w:color w:val="000000"/>
              </w:rPr>
              <w:t>20</w:t>
            </w:r>
          </w:p>
        </w:tc>
        <w:tc>
          <w:tcPr>
            <w:tcW w:w="879" w:type="dxa"/>
            <w:tcBorders>
              <w:top w:val="nil"/>
              <w:left w:val="nil"/>
              <w:bottom w:val="single" w:sz="4" w:space="0" w:color="auto"/>
              <w:right w:val="single" w:sz="4" w:space="0" w:color="auto"/>
            </w:tcBorders>
            <w:shd w:val="clear" w:color="000000" w:fill="FFFFFF"/>
            <w:vAlign w:val="center"/>
            <w:hideMark/>
          </w:tcPr>
          <w:p w14:paraId="6671E6B0" w14:textId="77777777" w:rsidR="003E68E5" w:rsidRDefault="003E68E5">
            <w:pPr>
              <w:jc w:val="center"/>
              <w:rPr>
                <w:rFonts w:ascii="Calibri" w:hAnsi="Calibri" w:cs="Calibri"/>
                <w:b/>
                <w:bCs/>
                <w:color w:val="000000"/>
              </w:rPr>
            </w:pPr>
            <w:r>
              <w:rPr>
                <w:rFonts w:ascii="Calibri" w:hAnsi="Calibri" w:cs="Calibri"/>
                <w:b/>
                <w:bCs/>
                <w:color w:val="000000"/>
              </w:rPr>
              <w:t>Q11</w:t>
            </w:r>
          </w:p>
        </w:tc>
        <w:tc>
          <w:tcPr>
            <w:tcW w:w="879" w:type="dxa"/>
            <w:tcBorders>
              <w:top w:val="nil"/>
              <w:left w:val="nil"/>
              <w:bottom w:val="single" w:sz="4" w:space="0" w:color="auto"/>
              <w:right w:val="single" w:sz="4" w:space="0" w:color="auto"/>
            </w:tcBorders>
            <w:shd w:val="clear" w:color="000000" w:fill="FFFFFF"/>
            <w:vAlign w:val="center"/>
            <w:hideMark/>
          </w:tcPr>
          <w:p w14:paraId="3AABCA2D" w14:textId="77777777" w:rsidR="003E68E5" w:rsidRDefault="003E68E5">
            <w:pPr>
              <w:jc w:val="center"/>
              <w:rPr>
                <w:rFonts w:ascii="Calibri" w:hAnsi="Calibri" w:cs="Calibri"/>
                <w:b/>
                <w:bCs/>
                <w:color w:val="000000"/>
              </w:rPr>
            </w:pPr>
            <w:r>
              <w:rPr>
                <w:rFonts w:ascii="Calibri" w:hAnsi="Calibri" w:cs="Calibri"/>
                <w:b/>
                <w:bCs/>
                <w:color w:val="000000"/>
              </w:rPr>
              <w:t>Q9</w:t>
            </w:r>
          </w:p>
        </w:tc>
        <w:tc>
          <w:tcPr>
            <w:tcW w:w="597" w:type="dxa"/>
            <w:tcBorders>
              <w:top w:val="nil"/>
              <w:left w:val="nil"/>
              <w:bottom w:val="single" w:sz="4" w:space="0" w:color="auto"/>
              <w:right w:val="single" w:sz="4" w:space="0" w:color="auto"/>
            </w:tcBorders>
            <w:shd w:val="clear" w:color="000000" w:fill="FFFFFF"/>
            <w:vAlign w:val="center"/>
            <w:hideMark/>
          </w:tcPr>
          <w:p w14:paraId="6B77EAD3" w14:textId="77777777" w:rsidR="003E68E5" w:rsidRDefault="003E68E5">
            <w:pPr>
              <w:jc w:val="center"/>
              <w:rPr>
                <w:rFonts w:ascii="Calibri" w:hAnsi="Calibri" w:cs="Calibri"/>
                <w:b/>
                <w:bCs/>
                <w:color w:val="000000"/>
                <w:sz w:val="22"/>
                <w:szCs w:val="22"/>
              </w:rPr>
            </w:pPr>
            <w:r>
              <w:rPr>
                <w:rFonts w:ascii="Calibri" w:hAnsi="Calibri" w:cs="Calibri"/>
                <w:b/>
                <w:bCs/>
                <w:color w:val="000000"/>
                <w:sz w:val="22"/>
                <w:szCs w:val="22"/>
              </w:rPr>
              <w:t> </w:t>
            </w:r>
          </w:p>
        </w:tc>
        <w:tc>
          <w:tcPr>
            <w:tcW w:w="591" w:type="dxa"/>
            <w:tcBorders>
              <w:top w:val="nil"/>
              <w:left w:val="nil"/>
              <w:bottom w:val="single" w:sz="4" w:space="0" w:color="auto"/>
              <w:right w:val="single" w:sz="4" w:space="0" w:color="auto"/>
            </w:tcBorders>
            <w:shd w:val="clear" w:color="000000" w:fill="FFFFFF"/>
            <w:vAlign w:val="center"/>
            <w:hideMark/>
          </w:tcPr>
          <w:p w14:paraId="72788F9E" w14:textId="77777777" w:rsidR="003E68E5" w:rsidRDefault="003E68E5">
            <w:pPr>
              <w:jc w:val="center"/>
              <w:rPr>
                <w:rFonts w:ascii="Calibri" w:hAnsi="Calibri" w:cs="Calibri"/>
                <w:b/>
                <w:bCs/>
                <w:color w:val="000000"/>
                <w:sz w:val="22"/>
                <w:szCs w:val="22"/>
              </w:rPr>
            </w:pPr>
            <w:r>
              <w:rPr>
                <w:rFonts w:ascii="Calibri" w:hAnsi="Calibri" w:cs="Calibri"/>
                <w:b/>
                <w:bCs/>
                <w:color w:val="000000"/>
                <w:sz w:val="22"/>
                <w:szCs w:val="22"/>
              </w:rPr>
              <w:t> </w:t>
            </w:r>
          </w:p>
        </w:tc>
        <w:tc>
          <w:tcPr>
            <w:tcW w:w="602" w:type="dxa"/>
            <w:tcBorders>
              <w:top w:val="nil"/>
              <w:left w:val="nil"/>
              <w:bottom w:val="single" w:sz="4" w:space="0" w:color="auto"/>
              <w:right w:val="single" w:sz="4" w:space="0" w:color="auto"/>
            </w:tcBorders>
            <w:shd w:val="clear" w:color="000000" w:fill="FFFFFF"/>
            <w:vAlign w:val="center"/>
            <w:hideMark/>
          </w:tcPr>
          <w:p w14:paraId="162AA10E" w14:textId="77777777" w:rsidR="003E68E5" w:rsidRDefault="003E68E5">
            <w:pPr>
              <w:jc w:val="center"/>
              <w:rPr>
                <w:rFonts w:ascii="Calibri" w:hAnsi="Calibri" w:cs="Calibri"/>
                <w:b/>
                <w:bCs/>
                <w:color w:val="000000"/>
              </w:rPr>
            </w:pPr>
            <w:r>
              <w:rPr>
                <w:rFonts w:ascii="Calibri" w:hAnsi="Calibri" w:cs="Calibri"/>
                <w:b/>
                <w:bCs/>
                <w:color w:val="000000"/>
              </w:rPr>
              <w:t>OL1 Q3 (c)</w:t>
            </w:r>
          </w:p>
        </w:tc>
        <w:tc>
          <w:tcPr>
            <w:tcW w:w="602" w:type="dxa"/>
            <w:tcBorders>
              <w:top w:val="nil"/>
              <w:left w:val="nil"/>
              <w:bottom w:val="single" w:sz="4" w:space="0" w:color="auto"/>
              <w:right w:val="single" w:sz="4" w:space="0" w:color="auto"/>
            </w:tcBorders>
            <w:shd w:val="clear" w:color="000000" w:fill="FFFFFF"/>
            <w:vAlign w:val="center"/>
            <w:hideMark/>
          </w:tcPr>
          <w:p w14:paraId="7C7144EA" w14:textId="77777777" w:rsidR="003E68E5" w:rsidRDefault="003E68E5">
            <w:pPr>
              <w:jc w:val="center"/>
              <w:rPr>
                <w:rFonts w:ascii="Calibri" w:hAnsi="Calibri" w:cs="Calibri"/>
                <w:b/>
                <w:bCs/>
                <w:color w:val="000000"/>
                <w:sz w:val="22"/>
                <w:szCs w:val="22"/>
              </w:rPr>
            </w:pPr>
            <w:r>
              <w:rPr>
                <w:rFonts w:ascii="Calibri" w:hAnsi="Calibri" w:cs="Calibri"/>
                <w:b/>
                <w:bCs/>
                <w:color w:val="000000"/>
                <w:sz w:val="22"/>
                <w:szCs w:val="22"/>
              </w:rPr>
              <w:t> </w:t>
            </w:r>
          </w:p>
        </w:tc>
      </w:tr>
      <w:tr w:rsidR="00F141E1" w14:paraId="75E5E5ED" w14:textId="77777777" w:rsidTr="00F141E1">
        <w:trPr>
          <w:trHeight w:val="624"/>
        </w:trPr>
        <w:tc>
          <w:tcPr>
            <w:tcW w:w="2406" w:type="dxa"/>
            <w:tcBorders>
              <w:top w:val="nil"/>
              <w:left w:val="nil"/>
              <w:bottom w:val="nil"/>
              <w:right w:val="nil"/>
            </w:tcBorders>
            <w:shd w:val="clear" w:color="000000" w:fill="FFFFFF"/>
            <w:noWrap/>
            <w:vAlign w:val="center"/>
            <w:hideMark/>
          </w:tcPr>
          <w:p w14:paraId="2B78F9B7" w14:textId="77777777" w:rsidR="003E68E5" w:rsidRDefault="003E68E5">
            <w:pPr>
              <w:rPr>
                <w:rFonts w:ascii="Calibri" w:hAnsi="Calibri" w:cs="Calibri"/>
                <w:b/>
                <w:bCs/>
                <w:color w:val="000000"/>
              </w:rPr>
            </w:pPr>
            <w:r>
              <w:rPr>
                <w:rFonts w:ascii="Calibri" w:hAnsi="Calibri" w:cs="Calibri"/>
                <w:b/>
                <w:bCs/>
                <w:color w:val="000000"/>
              </w:rPr>
              <w:t> </w:t>
            </w:r>
          </w:p>
        </w:tc>
        <w:tc>
          <w:tcPr>
            <w:tcW w:w="2834" w:type="dxa"/>
            <w:tcBorders>
              <w:top w:val="nil"/>
              <w:left w:val="nil"/>
              <w:bottom w:val="nil"/>
              <w:right w:val="nil"/>
            </w:tcBorders>
            <w:shd w:val="clear" w:color="000000" w:fill="FFFFFF"/>
            <w:vAlign w:val="center"/>
            <w:hideMark/>
          </w:tcPr>
          <w:p w14:paraId="5B10BED7" w14:textId="77777777" w:rsidR="003E68E5" w:rsidRDefault="003E68E5">
            <w:pPr>
              <w:rPr>
                <w:rFonts w:ascii="Calibri" w:hAnsi="Calibri" w:cs="Calibri"/>
                <w:b/>
                <w:bCs/>
                <w:color w:val="000000"/>
              </w:rPr>
            </w:pPr>
            <w:r>
              <w:rPr>
                <w:rFonts w:ascii="Calibri" w:hAnsi="Calibri" w:cs="Calibri"/>
                <w:b/>
                <w:bCs/>
                <w:color w:val="000000"/>
              </w:rPr>
              <w:t> </w:t>
            </w:r>
          </w:p>
        </w:tc>
        <w:tc>
          <w:tcPr>
            <w:tcW w:w="284" w:type="dxa"/>
            <w:tcBorders>
              <w:top w:val="nil"/>
              <w:left w:val="single" w:sz="4" w:space="0" w:color="auto"/>
              <w:bottom w:val="single" w:sz="4" w:space="0" w:color="auto"/>
              <w:right w:val="single" w:sz="4" w:space="0" w:color="auto"/>
            </w:tcBorders>
            <w:shd w:val="clear" w:color="000000" w:fill="C1F0C8"/>
            <w:vAlign w:val="center"/>
            <w:hideMark/>
          </w:tcPr>
          <w:p w14:paraId="2C762462" w14:textId="77777777" w:rsidR="003E68E5" w:rsidRDefault="003E68E5">
            <w:pPr>
              <w:jc w:val="center"/>
              <w:rPr>
                <w:rFonts w:ascii="Calibri" w:hAnsi="Calibri" w:cs="Calibri"/>
                <w:b/>
                <w:bCs/>
                <w:color w:val="000000"/>
              </w:rPr>
            </w:pPr>
            <w:r>
              <w:rPr>
                <w:rFonts w:ascii="Calibri" w:hAnsi="Calibri" w:cs="Calibri"/>
                <w:b/>
                <w:bCs/>
                <w:color w:val="000000"/>
              </w:rPr>
              <w:t>Total Time:</w:t>
            </w:r>
          </w:p>
        </w:tc>
        <w:tc>
          <w:tcPr>
            <w:tcW w:w="787" w:type="dxa"/>
            <w:tcBorders>
              <w:top w:val="nil"/>
              <w:left w:val="nil"/>
              <w:bottom w:val="single" w:sz="4" w:space="0" w:color="auto"/>
              <w:right w:val="single" w:sz="4" w:space="0" w:color="auto"/>
            </w:tcBorders>
            <w:shd w:val="clear" w:color="000000" w:fill="C1F0C8"/>
            <w:vAlign w:val="center"/>
            <w:hideMark/>
          </w:tcPr>
          <w:p w14:paraId="4B5E9B1E" w14:textId="77777777" w:rsidR="003E68E5" w:rsidRDefault="003E68E5">
            <w:pPr>
              <w:jc w:val="center"/>
              <w:rPr>
                <w:rFonts w:ascii="Calibri" w:hAnsi="Calibri" w:cs="Calibri"/>
                <w:b/>
                <w:bCs/>
                <w:color w:val="000000"/>
              </w:rPr>
            </w:pPr>
            <w:r>
              <w:rPr>
                <w:rFonts w:ascii="Calibri" w:hAnsi="Calibri" w:cs="Calibri"/>
                <w:b/>
                <w:bCs/>
                <w:color w:val="000000"/>
              </w:rPr>
              <w:t>400</w:t>
            </w:r>
          </w:p>
        </w:tc>
        <w:tc>
          <w:tcPr>
            <w:tcW w:w="879" w:type="dxa"/>
            <w:tcBorders>
              <w:top w:val="nil"/>
              <w:left w:val="nil"/>
              <w:bottom w:val="single" w:sz="4" w:space="0" w:color="auto"/>
              <w:right w:val="single" w:sz="4" w:space="0" w:color="auto"/>
            </w:tcBorders>
            <w:shd w:val="clear" w:color="000000" w:fill="C1F0C8"/>
            <w:vAlign w:val="center"/>
            <w:hideMark/>
          </w:tcPr>
          <w:p w14:paraId="0771ADBC" w14:textId="77777777" w:rsidR="003E68E5" w:rsidRDefault="003E68E5">
            <w:pPr>
              <w:jc w:val="center"/>
              <w:rPr>
                <w:rFonts w:ascii="Calibri" w:hAnsi="Calibri" w:cs="Calibri"/>
                <w:b/>
                <w:bCs/>
                <w:color w:val="000000"/>
              </w:rPr>
            </w:pPr>
            <w:r>
              <w:rPr>
                <w:rFonts w:ascii="Calibri" w:hAnsi="Calibri" w:cs="Calibri"/>
                <w:b/>
                <w:bCs/>
                <w:color w:val="000000"/>
              </w:rPr>
              <w:t>Hours:</w:t>
            </w:r>
          </w:p>
        </w:tc>
        <w:tc>
          <w:tcPr>
            <w:tcW w:w="879" w:type="dxa"/>
            <w:tcBorders>
              <w:top w:val="nil"/>
              <w:left w:val="nil"/>
              <w:bottom w:val="single" w:sz="4" w:space="0" w:color="auto"/>
              <w:right w:val="single" w:sz="4" w:space="0" w:color="auto"/>
            </w:tcBorders>
            <w:shd w:val="clear" w:color="000000" w:fill="C1F0C8"/>
            <w:vAlign w:val="center"/>
            <w:hideMark/>
          </w:tcPr>
          <w:p w14:paraId="2F22C4FD" w14:textId="77777777" w:rsidR="003E68E5" w:rsidRDefault="003E68E5">
            <w:pPr>
              <w:jc w:val="center"/>
              <w:rPr>
                <w:rFonts w:ascii="Calibri" w:hAnsi="Calibri" w:cs="Calibri"/>
                <w:b/>
                <w:bCs/>
                <w:color w:val="000000"/>
              </w:rPr>
            </w:pPr>
            <w:r>
              <w:rPr>
                <w:rFonts w:ascii="Calibri" w:hAnsi="Calibri" w:cs="Calibri"/>
                <w:b/>
                <w:bCs/>
                <w:color w:val="000000"/>
              </w:rPr>
              <w:t>6.7</w:t>
            </w:r>
          </w:p>
        </w:tc>
        <w:tc>
          <w:tcPr>
            <w:tcW w:w="597" w:type="dxa"/>
            <w:tcBorders>
              <w:top w:val="nil"/>
              <w:left w:val="nil"/>
              <w:bottom w:val="nil"/>
              <w:right w:val="nil"/>
            </w:tcBorders>
            <w:shd w:val="clear" w:color="000000" w:fill="FFFFFF"/>
            <w:vAlign w:val="center"/>
            <w:hideMark/>
          </w:tcPr>
          <w:p w14:paraId="63EBE085" w14:textId="77777777" w:rsidR="003E68E5" w:rsidRDefault="003E68E5">
            <w:pPr>
              <w:jc w:val="center"/>
              <w:rPr>
                <w:rFonts w:ascii="Calibri" w:hAnsi="Calibri" w:cs="Calibri"/>
                <w:b/>
                <w:bCs/>
                <w:color w:val="000000"/>
              </w:rPr>
            </w:pPr>
            <w:r>
              <w:rPr>
                <w:rFonts w:ascii="Calibri" w:hAnsi="Calibri" w:cs="Calibri"/>
                <w:b/>
                <w:bCs/>
                <w:color w:val="000000"/>
              </w:rPr>
              <w:t> </w:t>
            </w:r>
          </w:p>
        </w:tc>
        <w:tc>
          <w:tcPr>
            <w:tcW w:w="591" w:type="dxa"/>
            <w:tcBorders>
              <w:top w:val="nil"/>
              <w:left w:val="nil"/>
              <w:bottom w:val="nil"/>
              <w:right w:val="nil"/>
            </w:tcBorders>
            <w:shd w:val="clear" w:color="000000" w:fill="FFFFFF"/>
            <w:vAlign w:val="center"/>
            <w:hideMark/>
          </w:tcPr>
          <w:p w14:paraId="6B113A83" w14:textId="77777777" w:rsidR="003E68E5" w:rsidRDefault="003E68E5">
            <w:pPr>
              <w:jc w:val="center"/>
              <w:rPr>
                <w:rFonts w:ascii="Calibri" w:hAnsi="Calibri" w:cs="Calibri"/>
                <w:b/>
                <w:bCs/>
                <w:color w:val="000000"/>
              </w:rPr>
            </w:pPr>
            <w:r>
              <w:rPr>
                <w:rFonts w:ascii="Calibri" w:hAnsi="Calibri" w:cs="Calibri"/>
                <w:b/>
                <w:bCs/>
                <w:color w:val="000000"/>
              </w:rPr>
              <w:t> </w:t>
            </w:r>
          </w:p>
        </w:tc>
        <w:tc>
          <w:tcPr>
            <w:tcW w:w="602" w:type="dxa"/>
            <w:tcBorders>
              <w:top w:val="nil"/>
              <w:left w:val="nil"/>
              <w:bottom w:val="nil"/>
              <w:right w:val="nil"/>
            </w:tcBorders>
            <w:shd w:val="clear" w:color="000000" w:fill="FFFFFF"/>
            <w:vAlign w:val="center"/>
            <w:hideMark/>
          </w:tcPr>
          <w:p w14:paraId="0EFE9886" w14:textId="77777777" w:rsidR="003E68E5" w:rsidRDefault="003E68E5">
            <w:pPr>
              <w:jc w:val="center"/>
              <w:rPr>
                <w:rFonts w:ascii="Calibri" w:hAnsi="Calibri" w:cs="Calibri"/>
                <w:b/>
                <w:bCs/>
                <w:color w:val="000000"/>
              </w:rPr>
            </w:pPr>
            <w:r>
              <w:rPr>
                <w:rFonts w:ascii="Calibri" w:hAnsi="Calibri" w:cs="Calibri"/>
                <w:b/>
                <w:bCs/>
                <w:color w:val="000000"/>
              </w:rPr>
              <w:t> </w:t>
            </w:r>
          </w:p>
        </w:tc>
        <w:tc>
          <w:tcPr>
            <w:tcW w:w="602" w:type="dxa"/>
            <w:tcBorders>
              <w:top w:val="nil"/>
              <w:left w:val="nil"/>
              <w:bottom w:val="nil"/>
              <w:right w:val="nil"/>
            </w:tcBorders>
            <w:shd w:val="clear" w:color="000000" w:fill="FFFFFF"/>
            <w:vAlign w:val="center"/>
            <w:hideMark/>
          </w:tcPr>
          <w:p w14:paraId="582DF391" w14:textId="77777777" w:rsidR="003E68E5" w:rsidRDefault="003E68E5">
            <w:pPr>
              <w:jc w:val="center"/>
              <w:rPr>
                <w:rFonts w:ascii="Calibri" w:hAnsi="Calibri" w:cs="Calibri"/>
                <w:b/>
                <w:bCs/>
                <w:color w:val="000000"/>
              </w:rPr>
            </w:pPr>
            <w:r>
              <w:rPr>
                <w:rFonts w:ascii="Calibri" w:hAnsi="Calibri" w:cs="Calibri"/>
                <w:b/>
                <w:bCs/>
                <w:color w:val="000000"/>
              </w:rPr>
              <w:t> </w:t>
            </w:r>
          </w:p>
        </w:tc>
      </w:tr>
    </w:tbl>
    <w:p w14:paraId="205D7A91" w14:textId="712D85D0" w:rsidR="00DA14E5" w:rsidRDefault="00DA14E5">
      <w:pPr>
        <w:rPr>
          <w:rFonts w:ascii="Calibri" w:hAnsi="Calibri" w:cs="Calibri"/>
        </w:rPr>
      </w:pPr>
      <w:r>
        <w:rPr>
          <w:rFonts w:ascii="Calibri" w:hAnsi="Calibri" w:cs="Calibri"/>
        </w:rPr>
        <w:br w:type="page"/>
      </w:r>
    </w:p>
    <w:p w14:paraId="2A77513F" w14:textId="77777777" w:rsidR="00F87B05" w:rsidRDefault="00F87B05" w:rsidP="00F87B05">
      <w:pPr>
        <w:spacing w:line="276" w:lineRule="auto"/>
        <w:rPr>
          <w:rFonts w:ascii="Calibri" w:hAnsi="Calibri" w:cs="Calibri"/>
          <w:b/>
          <w:bCs/>
          <w:color w:val="E97132" w:themeColor="accent2"/>
          <w:sz w:val="48"/>
          <w:szCs w:val="48"/>
        </w:rPr>
      </w:pPr>
      <w:r w:rsidRPr="004C4A39">
        <w:rPr>
          <w:rFonts w:ascii="Calibri" w:hAnsi="Calibri" w:cs="Calibri"/>
          <w:b/>
          <w:bCs/>
          <w:color w:val="E97132" w:themeColor="accent2"/>
          <w:sz w:val="48"/>
          <w:szCs w:val="48"/>
        </w:rPr>
        <w:lastRenderedPageBreak/>
        <w:t>S</w:t>
      </w:r>
      <w:r>
        <w:rPr>
          <w:rFonts w:ascii="Calibri" w:hAnsi="Calibri" w:cs="Calibri"/>
          <w:b/>
          <w:bCs/>
          <w:color w:val="E97132" w:themeColor="accent2"/>
          <w:sz w:val="48"/>
          <w:szCs w:val="48"/>
        </w:rPr>
        <w:t>3</w:t>
      </w:r>
      <w:r w:rsidRPr="004C4A39">
        <w:rPr>
          <w:rFonts w:ascii="Calibri" w:hAnsi="Calibri" w:cs="Calibri"/>
          <w:b/>
          <w:bCs/>
          <w:color w:val="E97132" w:themeColor="accent2"/>
          <w:sz w:val="48"/>
          <w:szCs w:val="48"/>
        </w:rPr>
        <w:t xml:space="preserve"> Ch </w:t>
      </w:r>
      <w:r>
        <w:rPr>
          <w:rFonts w:ascii="Calibri" w:hAnsi="Calibri" w:cs="Calibri"/>
          <w:b/>
          <w:bCs/>
          <w:color w:val="E97132" w:themeColor="accent2"/>
          <w:sz w:val="48"/>
          <w:szCs w:val="48"/>
        </w:rPr>
        <w:t>14</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Leading and managing people</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L.O.</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14</w:t>
      </w:r>
      <w:r w:rsidRPr="004C4A39">
        <w:rPr>
          <w:rFonts w:ascii="Calibri" w:hAnsi="Calibri" w:cs="Calibri"/>
          <w:b/>
          <w:bCs/>
          <w:color w:val="E97132" w:themeColor="accent2"/>
          <w:sz w:val="48"/>
          <w:szCs w:val="48"/>
        </w:rPr>
        <w:t>.</w:t>
      </w:r>
      <w:r>
        <w:rPr>
          <w:rFonts w:ascii="Calibri" w:hAnsi="Calibri" w:cs="Calibri"/>
          <w:b/>
          <w:bCs/>
          <w:color w:val="E97132" w:themeColor="accent2"/>
          <w:sz w:val="48"/>
          <w:szCs w:val="48"/>
        </w:rPr>
        <w:t>7)</w:t>
      </w:r>
    </w:p>
    <w:p w14:paraId="3E74A18C" w14:textId="56835016" w:rsidR="00F87B05" w:rsidRDefault="00F87B05" w:rsidP="00F87B05">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Textbook Pages: </w:t>
      </w:r>
      <w:r w:rsidR="00FB5224">
        <w:rPr>
          <w:rFonts w:ascii="Calibri" w:hAnsi="Calibri" w:cs="Calibri"/>
          <w:b/>
          <w:bCs/>
          <w:color w:val="E97132" w:themeColor="accent2"/>
          <w:sz w:val="22"/>
          <w:szCs w:val="22"/>
        </w:rPr>
        <w:t>245-246</w:t>
      </w:r>
    </w:p>
    <w:p w14:paraId="1B665286" w14:textId="2A4B8658" w:rsidR="00F87B05" w:rsidRDefault="00F87B05" w:rsidP="00F87B05">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Activity Book: </w:t>
      </w:r>
      <w:r w:rsidR="00FB5224">
        <w:rPr>
          <w:rFonts w:ascii="Calibri" w:hAnsi="Calibri" w:cs="Calibri"/>
          <w:b/>
          <w:bCs/>
          <w:color w:val="E97132" w:themeColor="accent2"/>
          <w:sz w:val="22"/>
          <w:szCs w:val="22"/>
        </w:rPr>
        <w:t>HL Q1 | OL Q1</w:t>
      </w:r>
    </w:p>
    <w:p w14:paraId="3F78B047" w14:textId="20ABBE38" w:rsidR="00F87B05" w:rsidRPr="00772722" w:rsidRDefault="00F87B05" w:rsidP="00F87B05">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Time Allocation: </w:t>
      </w:r>
      <w:r w:rsidR="00FB5224">
        <w:rPr>
          <w:rFonts w:ascii="Calibri" w:hAnsi="Calibri" w:cs="Calibri"/>
          <w:b/>
          <w:bCs/>
          <w:color w:val="E97132" w:themeColor="accent2"/>
          <w:sz w:val="22"/>
          <w:szCs w:val="22"/>
        </w:rPr>
        <w:t>40 minutes</w:t>
      </w:r>
    </w:p>
    <w:tbl>
      <w:tblPr>
        <w:tblStyle w:val="TableGrid"/>
        <w:tblW w:w="0" w:type="auto"/>
        <w:tblLook w:val="04A0" w:firstRow="1" w:lastRow="0" w:firstColumn="1" w:lastColumn="0" w:noHBand="0" w:noVBand="1"/>
      </w:tblPr>
      <w:tblGrid>
        <w:gridCol w:w="1552"/>
        <w:gridCol w:w="8872"/>
      </w:tblGrid>
      <w:tr w:rsidR="00F87B05" w:rsidRPr="00772722" w14:paraId="4A8547E5" w14:textId="77777777" w:rsidTr="006703B4">
        <w:trPr>
          <w:trHeight w:val="570"/>
        </w:trPr>
        <w:tc>
          <w:tcPr>
            <w:tcW w:w="1552" w:type="dxa"/>
            <w:shd w:val="clear" w:color="auto" w:fill="E97132" w:themeFill="accent2"/>
            <w:vAlign w:val="center"/>
          </w:tcPr>
          <w:p w14:paraId="140F6638" w14:textId="77777777" w:rsidR="00F87B05" w:rsidRPr="00772722" w:rsidRDefault="00F87B05" w:rsidP="006703B4">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Learning Outcome</w:t>
            </w:r>
          </w:p>
        </w:tc>
        <w:tc>
          <w:tcPr>
            <w:tcW w:w="8872" w:type="dxa"/>
            <w:vAlign w:val="center"/>
          </w:tcPr>
          <w:p w14:paraId="2DD11E54" w14:textId="77777777" w:rsidR="00F87B05" w:rsidRPr="00772722" w:rsidRDefault="00F87B05" w:rsidP="006703B4">
            <w:pPr>
              <w:spacing w:line="276" w:lineRule="auto"/>
              <w:rPr>
                <w:rFonts w:ascii="Calibri" w:hAnsi="Calibri" w:cs="Calibri"/>
                <w:sz w:val="22"/>
                <w:szCs w:val="22"/>
                <w:lang w:val="en-GB"/>
              </w:rPr>
            </w:pPr>
            <w:r w:rsidRPr="00910A19">
              <w:rPr>
                <w:rFonts w:ascii="Calibri" w:hAnsi="Calibri" w:cs="Calibri"/>
                <w:sz w:val="22"/>
                <w:szCs w:val="22"/>
                <w:lang w:val="en-GB"/>
              </w:rPr>
              <w:t>14.7 Explain what is meant by human capital management and outline how the organisational environment is a factor in its development.</w:t>
            </w:r>
          </w:p>
        </w:tc>
      </w:tr>
      <w:tr w:rsidR="00F87B05" w:rsidRPr="00772722" w14:paraId="6AB78C3E" w14:textId="77777777" w:rsidTr="006703B4">
        <w:trPr>
          <w:trHeight w:val="570"/>
        </w:trPr>
        <w:tc>
          <w:tcPr>
            <w:tcW w:w="1552" w:type="dxa"/>
            <w:shd w:val="clear" w:color="auto" w:fill="E97132" w:themeFill="accent2"/>
            <w:vAlign w:val="center"/>
          </w:tcPr>
          <w:p w14:paraId="7623EBB0" w14:textId="77777777" w:rsidR="00F87B05" w:rsidRPr="00772722" w:rsidRDefault="00F87B05" w:rsidP="006703B4">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Students Learn About</w:t>
            </w:r>
          </w:p>
        </w:tc>
        <w:tc>
          <w:tcPr>
            <w:tcW w:w="8872" w:type="dxa"/>
            <w:vAlign w:val="center"/>
          </w:tcPr>
          <w:p w14:paraId="5B15B46C" w14:textId="65B7D69A" w:rsidR="00F87B05" w:rsidRPr="00772722" w:rsidRDefault="00A130E0" w:rsidP="00F87B05">
            <w:pPr>
              <w:spacing w:line="276" w:lineRule="auto"/>
              <w:rPr>
                <w:rFonts w:ascii="Calibri" w:hAnsi="Calibri" w:cs="Calibri"/>
                <w:sz w:val="22"/>
                <w:szCs w:val="22"/>
              </w:rPr>
            </w:pPr>
            <w:r>
              <w:rPr>
                <w:rFonts w:ascii="Calibri" w:hAnsi="Calibri" w:cs="Calibri"/>
                <w:sz w:val="22"/>
                <w:szCs w:val="22"/>
              </w:rPr>
              <w:t>T</w:t>
            </w:r>
            <w:r w:rsidR="00F87B05" w:rsidRPr="00F87B05">
              <w:rPr>
                <w:rFonts w:ascii="Calibri" w:hAnsi="Calibri" w:cs="Calibri"/>
                <w:sz w:val="22"/>
                <w:szCs w:val="22"/>
              </w:rPr>
              <w:t>he significance of human capital* management, induction, training and professional development for</w:t>
            </w:r>
            <w:r w:rsidR="00F87B05">
              <w:rPr>
                <w:rFonts w:ascii="Calibri" w:hAnsi="Calibri" w:cs="Calibri"/>
                <w:sz w:val="22"/>
                <w:szCs w:val="22"/>
              </w:rPr>
              <w:t xml:space="preserve"> </w:t>
            </w:r>
            <w:r w:rsidR="00F87B05" w:rsidRPr="00F87B05">
              <w:rPr>
                <w:rFonts w:ascii="Calibri" w:hAnsi="Calibri" w:cs="Calibri"/>
                <w:sz w:val="22"/>
                <w:szCs w:val="22"/>
              </w:rPr>
              <w:t>organisations and employees, and how employees can learn from their experiences.</w:t>
            </w:r>
          </w:p>
        </w:tc>
      </w:tr>
      <w:tr w:rsidR="00F87B05" w:rsidRPr="00772722" w14:paraId="5FA48952" w14:textId="77777777" w:rsidTr="006703B4">
        <w:trPr>
          <w:trHeight w:val="226"/>
        </w:trPr>
        <w:tc>
          <w:tcPr>
            <w:tcW w:w="1552" w:type="dxa"/>
            <w:shd w:val="clear" w:color="auto" w:fill="E97132" w:themeFill="accent2"/>
            <w:vAlign w:val="center"/>
          </w:tcPr>
          <w:p w14:paraId="1E8C0DC7" w14:textId="77777777" w:rsidR="00F87B05" w:rsidRPr="00772722" w:rsidRDefault="00F87B05" w:rsidP="006703B4">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Sample Paper Q</w:t>
            </w:r>
          </w:p>
        </w:tc>
        <w:tc>
          <w:tcPr>
            <w:tcW w:w="8872" w:type="dxa"/>
            <w:vAlign w:val="center"/>
          </w:tcPr>
          <w:p w14:paraId="7DF94A4E" w14:textId="4189B52F" w:rsidR="00F87B05" w:rsidRPr="00772722" w:rsidRDefault="00F87B05" w:rsidP="006703B4">
            <w:pPr>
              <w:spacing w:line="276" w:lineRule="auto"/>
              <w:rPr>
                <w:rFonts w:ascii="Calibri" w:hAnsi="Calibri" w:cs="Calibri"/>
                <w:sz w:val="22"/>
                <w:szCs w:val="22"/>
              </w:rPr>
            </w:pPr>
            <w:r>
              <w:rPr>
                <w:rFonts w:ascii="Calibri" w:hAnsi="Calibri" w:cs="Calibri"/>
                <w:sz w:val="22"/>
                <w:szCs w:val="22"/>
              </w:rPr>
              <w:t>None</w:t>
            </w:r>
          </w:p>
        </w:tc>
      </w:tr>
      <w:tr w:rsidR="00F87B05" w:rsidRPr="00772722" w14:paraId="70F35F5A" w14:textId="77777777" w:rsidTr="006703B4">
        <w:trPr>
          <w:trHeight w:val="570"/>
        </w:trPr>
        <w:tc>
          <w:tcPr>
            <w:tcW w:w="1552" w:type="dxa"/>
            <w:shd w:val="clear" w:color="auto" w:fill="E97132" w:themeFill="accent2"/>
            <w:vAlign w:val="center"/>
          </w:tcPr>
          <w:p w14:paraId="4634F9B6" w14:textId="77777777" w:rsidR="00F87B05" w:rsidRPr="00772722" w:rsidRDefault="00F87B05" w:rsidP="006703B4">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Create other potential Qs</w:t>
            </w:r>
          </w:p>
        </w:tc>
        <w:tc>
          <w:tcPr>
            <w:tcW w:w="8872" w:type="dxa"/>
            <w:vAlign w:val="center"/>
          </w:tcPr>
          <w:p w14:paraId="795C9CAC" w14:textId="77777777" w:rsidR="00F87B05" w:rsidRPr="00772722" w:rsidRDefault="00F87B05" w:rsidP="006703B4">
            <w:pPr>
              <w:spacing w:line="276" w:lineRule="auto"/>
              <w:rPr>
                <w:rFonts w:ascii="Calibri" w:hAnsi="Calibri" w:cs="Calibri"/>
                <w:sz w:val="22"/>
                <w:szCs w:val="22"/>
              </w:rPr>
            </w:pPr>
          </w:p>
        </w:tc>
      </w:tr>
    </w:tbl>
    <w:p w14:paraId="439DFD0D" w14:textId="77777777" w:rsidR="00F87B05" w:rsidRDefault="00F87B05" w:rsidP="00F87B05">
      <w:pPr>
        <w:spacing w:line="276" w:lineRule="auto"/>
        <w:rPr>
          <w:rFonts w:ascii="Calibri" w:hAnsi="Calibri" w:cs="Calibri"/>
          <w:b/>
          <w:bCs/>
          <w:sz w:val="22"/>
          <w:szCs w:val="22"/>
        </w:rPr>
      </w:pPr>
    </w:p>
    <w:p w14:paraId="2A364829" w14:textId="58B0C0EA" w:rsidR="00F87B05" w:rsidRPr="00772722" w:rsidRDefault="00F87B05" w:rsidP="00F87B05">
      <w:pPr>
        <w:spacing w:line="276" w:lineRule="auto"/>
        <w:rPr>
          <w:rFonts w:ascii="Calibri" w:hAnsi="Calibri" w:cs="Calibri"/>
          <w:b/>
          <w:bCs/>
          <w:sz w:val="22"/>
          <w:szCs w:val="22"/>
        </w:rPr>
      </w:pPr>
      <w:r w:rsidRPr="00772722">
        <w:rPr>
          <w:rFonts w:ascii="Calibri" w:hAnsi="Calibri" w:cs="Calibri"/>
          <w:b/>
          <w:bCs/>
          <w:sz w:val="22"/>
          <w:szCs w:val="22"/>
        </w:rPr>
        <w:t>Specification Language Decoded</w:t>
      </w:r>
    </w:p>
    <w:p w14:paraId="69DE5B59" w14:textId="77777777" w:rsidR="00F87B05" w:rsidRDefault="00F87B05" w:rsidP="00F87B05">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lang w:val="en-GB"/>
        </w:rPr>
      </w:pPr>
      <w:r w:rsidRPr="00F87B05">
        <w:rPr>
          <w:rFonts w:ascii="Calibri" w:hAnsi="Calibri" w:cs="Calibri"/>
          <w:b/>
          <w:bCs/>
          <w:sz w:val="22"/>
          <w:szCs w:val="22"/>
        </w:rPr>
        <w:t>Explain:</w:t>
      </w:r>
      <w:r w:rsidRPr="00F87B05">
        <w:rPr>
          <w:rFonts w:ascii="Calibri" w:hAnsi="Calibri" w:cs="Calibri"/>
          <w:sz w:val="22"/>
          <w:szCs w:val="22"/>
        </w:rPr>
        <w:t xml:space="preserve"> Give a detailed account including reasons or causes</w:t>
      </w:r>
      <w:r w:rsidRPr="00F87B05">
        <w:rPr>
          <w:rFonts w:ascii="Calibri" w:hAnsi="Calibri" w:cs="Calibri"/>
          <w:b/>
          <w:bCs/>
          <w:sz w:val="22"/>
          <w:szCs w:val="22"/>
          <w:lang w:val="en-GB"/>
        </w:rPr>
        <w:t xml:space="preserve"> </w:t>
      </w:r>
    </w:p>
    <w:p w14:paraId="1EF86E7D" w14:textId="7B63E9C2" w:rsidR="00F87B05" w:rsidRDefault="00F87B05" w:rsidP="00F87B0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F87B05">
        <w:rPr>
          <w:rFonts w:ascii="Calibri" w:hAnsi="Calibri" w:cs="Calibri"/>
          <w:b/>
          <w:bCs/>
          <w:sz w:val="22"/>
          <w:szCs w:val="22"/>
          <w:lang w:val="en-GB"/>
        </w:rPr>
        <w:t>Outline:</w:t>
      </w:r>
      <w:r w:rsidRPr="00F87B05">
        <w:rPr>
          <w:rFonts w:ascii="Calibri" w:hAnsi="Calibri" w:cs="Calibri"/>
          <w:sz w:val="22"/>
          <w:szCs w:val="22"/>
          <w:lang w:val="en-GB"/>
        </w:rPr>
        <w:t xml:space="preserve"> </w:t>
      </w:r>
      <w:r w:rsidRPr="00F87B05">
        <w:rPr>
          <w:rFonts w:ascii="Calibri" w:hAnsi="Calibri" w:cs="Calibri"/>
          <w:sz w:val="22"/>
          <w:szCs w:val="22"/>
        </w:rPr>
        <w:t>Give the main points; restrict to essential points of information</w:t>
      </w:r>
    </w:p>
    <w:p w14:paraId="315EF94F" w14:textId="737DF297" w:rsidR="00F87B05" w:rsidRPr="00F87B05" w:rsidRDefault="00F87B05" w:rsidP="00F87B0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Pr>
          <w:rFonts w:ascii="Calibri" w:hAnsi="Calibri" w:cs="Calibri"/>
          <w:b/>
          <w:bCs/>
          <w:sz w:val="22"/>
          <w:szCs w:val="22"/>
        </w:rPr>
        <w:t xml:space="preserve">Human capital: </w:t>
      </w:r>
      <w:r w:rsidR="00F77B91" w:rsidRPr="00F77B91">
        <w:rPr>
          <w:rFonts w:ascii="Calibri" w:hAnsi="Calibri" w:cs="Calibri"/>
          <w:sz w:val="22"/>
          <w:szCs w:val="22"/>
        </w:rPr>
        <w:t>The competencies embodied in people, invested in, and developed to help them to be more productive and realise their potential.</w:t>
      </w:r>
    </w:p>
    <w:p w14:paraId="3BB36D47" w14:textId="77777777" w:rsidR="00F87B05" w:rsidRDefault="00F87B05" w:rsidP="00F87B05">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F87B05" w:rsidRPr="00772722" w14:paraId="47A21A38" w14:textId="77777777" w:rsidTr="006703B4">
        <w:tc>
          <w:tcPr>
            <w:tcW w:w="3485" w:type="dxa"/>
            <w:shd w:val="clear" w:color="auto" w:fill="E97132" w:themeFill="accent2"/>
          </w:tcPr>
          <w:p w14:paraId="6D741BA6" w14:textId="77777777" w:rsidR="00F87B05" w:rsidRPr="00772722" w:rsidRDefault="00F87B05" w:rsidP="006703B4">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Know</w:t>
            </w:r>
          </w:p>
        </w:tc>
        <w:tc>
          <w:tcPr>
            <w:tcW w:w="3485" w:type="dxa"/>
            <w:shd w:val="clear" w:color="auto" w:fill="E97132" w:themeFill="accent2"/>
          </w:tcPr>
          <w:p w14:paraId="1A55ADDC" w14:textId="77777777" w:rsidR="00F87B05" w:rsidRPr="00772722" w:rsidRDefault="00F87B05" w:rsidP="006703B4">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Understand</w:t>
            </w:r>
          </w:p>
        </w:tc>
        <w:tc>
          <w:tcPr>
            <w:tcW w:w="3486" w:type="dxa"/>
            <w:shd w:val="clear" w:color="auto" w:fill="E97132" w:themeFill="accent2"/>
          </w:tcPr>
          <w:p w14:paraId="63FBA2D1" w14:textId="77777777" w:rsidR="00F87B05" w:rsidRPr="00772722" w:rsidRDefault="00F87B05" w:rsidP="006703B4">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Be able to do</w:t>
            </w:r>
          </w:p>
        </w:tc>
      </w:tr>
      <w:tr w:rsidR="00F87B05" w:rsidRPr="00772722" w14:paraId="57F28B86" w14:textId="77777777" w:rsidTr="006703B4">
        <w:tc>
          <w:tcPr>
            <w:tcW w:w="3485" w:type="dxa"/>
          </w:tcPr>
          <w:p w14:paraId="30D4BE92" w14:textId="47474191" w:rsidR="00F87B05" w:rsidRPr="00A130E0" w:rsidRDefault="00A130E0" w:rsidP="00A130E0">
            <w:pPr>
              <w:spacing w:line="276" w:lineRule="auto"/>
              <w:rPr>
                <w:rFonts w:ascii="Calibri" w:hAnsi="Calibri" w:cs="Calibri"/>
                <w:sz w:val="22"/>
                <w:szCs w:val="22"/>
              </w:rPr>
            </w:pPr>
            <w:r w:rsidRPr="00A130E0">
              <w:rPr>
                <w:rFonts w:ascii="Calibri" w:hAnsi="Calibri" w:cs="Calibri"/>
                <w:sz w:val="22"/>
                <w:szCs w:val="22"/>
              </w:rPr>
              <w:t>• Human capital management (HCM) is how a business recruits, develops, motivates and retains employees to achieve its goals.</w:t>
            </w:r>
            <w:r w:rsidRPr="00A130E0">
              <w:rPr>
                <w:rFonts w:ascii="Calibri" w:hAnsi="Calibri" w:cs="Calibri"/>
                <w:sz w:val="22"/>
                <w:szCs w:val="22"/>
              </w:rPr>
              <w:br/>
              <w:t>• The organisational environment, such as culture, structure, leadership and communication, affects how HCM operates in practice.</w:t>
            </w:r>
          </w:p>
        </w:tc>
        <w:tc>
          <w:tcPr>
            <w:tcW w:w="3485" w:type="dxa"/>
          </w:tcPr>
          <w:p w14:paraId="6C9FB3EA" w14:textId="5EB3B706" w:rsidR="00F87B05" w:rsidRPr="00A130E0" w:rsidRDefault="00A130E0" w:rsidP="00A130E0">
            <w:pPr>
              <w:spacing w:line="276" w:lineRule="auto"/>
              <w:rPr>
                <w:rFonts w:ascii="Calibri" w:hAnsi="Calibri" w:cs="Calibri"/>
                <w:sz w:val="22"/>
                <w:szCs w:val="22"/>
              </w:rPr>
            </w:pPr>
            <w:r w:rsidRPr="00A130E0">
              <w:rPr>
                <w:rFonts w:ascii="Calibri" w:hAnsi="Calibri" w:cs="Calibri"/>
                <w:sz w:val="22"/>
                <w:szCs w:val="22"/>
              </w:rPr>
              <w:t>• That HCM treats people as a key resource that drives performance and long-term success.</w:t>
            </w:r>
          </w:p>
        </w:tc>
        <w:tc>
          <w:tcPr>
            <w:tcW w:w="3486" w:type="dxa"/>
          </w:tcPr>
          <w:p w14:paraId="45C5FFC9" w14:textId="54F39FA5" w:rsidR="00F87B05" w:rsidRPr="00A130E0" w:rsidRDefault="00A130E0" w:rsidP="00A130E0">
            <w:pPr>
              <w:spacing w:line="276" w:lineRule="auto"/>
              <w:rPr>
                <w:rFonts w:ascii="Calibri" w:hAnsi="Calibri" w:cs="Calibri"/>
                <w:sz w:val="22"/>
                <w:szCs w:val="22"/>
              </w:rPr>
            </w:pPr>
            <w:r w:rsidRPr="00A130E0">
              <w:rPr>
                <w:rFonts w:ascii="Calibri" w:hAnsi="Calibri" w:cs="Calibri"/>
                <w:sz w:val="22"/>
                <w:szCs w:val="22"/>
              </w:rPr>
              <w:t>• Explain what is meant by human capital management and describe how the organisational environment impacts it.</w:t>
            </w:r>
            <w:r w:rsidRPr="00A130E0">
              <w:rPr>
                <w:rFonts w:ascii="Calibri" w:hAnsi="Calibri" w:cs="Calibri"/>
                <w:sz w:val="22"/>
                <w:szCs w:val="22"/>
              </w:rPr>
              <w:br/>
              <w:t>• Give examples of how good culture or leadership can strengthen HCM in a business.</w:t>
            </w:r>
          </w:p>
        </w:tc>
      </w:tr>
    </w:tbl>
    <w:p w14:paraId="0EDF74CA" w14:textId="77777777" w:rsidR="00F87B05" w:rsidRPr="00772722" w:rsidRDefault="00F87B05" w:rsidP="00F87B05">
      <w:pPr>
        <w:spacing w:line="276" w:lineRule="auto"/>
        <w:rPr>
          <w:rFonts w:ascii="Calibri" w:hAnsi="Calibri" w:cs="Calibri"/>
          <w:b/>
          <w:bCs/>
          <w:sz w:val="22"/>
          <w:szCs w:val="22"/>
          <w:lang w:val="en-GB"/>
        </w:rPr>
      </w:pPr>
    </w:p>
    <w:p w14:paraId="2D902C72" w14:textId="77777777" w:rsidR="00F87B05" w:rsidRPr="00772722" w:rsidRDefault="00F87B05" w:rsidP="00F87B05">
      <w:pPr>
        <w:spacing w:line="276" w:lineRule="auto"/>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183"/>
        <w:gridCol w:w="5273"/>
      </w:tblGrid>
      <w:tr w:rsidR="00F87B05" w:rsidRPr="00772722" w14:paraId="17DED613" w14:textId="77777777" w:rsidTr="006703B4">
        <w:trPr>
          <w:trHeight w:val="230"/>
        </w:trPr>
        <w:tc>
          <w:tcPr>
            <w:tcW w:w="7409" w:type="dxa"/>
            <w:shd w:val="clear" w:color="auto" w:fill="E97132" w:themeFill="accent2"/>
          </w:tcPr>
          <w:p w14:paraId="0F05DAB2" w14:textId="77777777" w:rsidR="00F87B05" w:rsidRPr="00772722" w:rsidRDefault="00F87B05" w:rsidP="006703B4">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Support Strategies</w:t>
            </w:r>
          </w:p>
        </w:tc>
        <w:tc>
          <w:tcPr>
            <w:tcW w:w="7409" w:type="dxa"/>
            <w:shd w:val="clear" w:color="auto" w:fill="E97132" w:themeFill="accent2"/>
          </w:tcPr>
          <w:p w14:paraId="6EA3AADD" w14:textId="77777777" w:rsidR="00F87B05" w:rsidRPr="00772722" w:rsidRDefault="00F87B05" w:rsidP="006703B4">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Extension Opportunities</w:t>
            </w:r>
          </w:p>
        </w:tc>
      </w:tr>
      <w:tr w:rsidR="00F87B05" w:rsidRPr="00772722" w14:paraId="0580B9DC" w14:textId="77777777" w:rsidTr="006703B4">
        <w:trPr>
          <w:trHeight w:val="1141"/>
        </w:trPr>
        <w:tc>
          <w:tcPr>
            <w:tcW w:w="7409" w:type="dxa"/>
          </w:tcPr>
          <w:p w14:paraId="5AC75F0F" w14:textId="538BF92B" w:rsidR="00F87B05" w:rsidRPr="00772722" w:rsidRDefault="00A130E0" w:rsidP="006703B4">
            <w:pPr>
              <w:spacing w:line="276" w:lineRule="auto"/>
              <w:rPr>
                <w:rFonts w:ascii="Calibri" w:hAnsi="Calibri" w:cs="Calibri"/>
                <w:sz w:val="22"/>
                <w:szCs w:val="22"/>
                <w:lang w:val="en-GB"/>
              </w:rPr>
            </w:pPr>
            <w:r w:rsidRPr="00A130E0">
              <w:rPr>
                <w:rFonts w:ascii="Calibri" w:hAnsi="Calibri" w:cs="Calibri"/>
                <w:sz w:val="22"/>
                <w:szCs w:val="22"/>
              </w:rPr>
              <w:t>Use a short case or mini-scenario (e.g. a business introducing staff wellness and training initiatives) and ask students to identify how these actions support HCM goals.</w:t>
            </w:r>
          </w:p>
        </w:tc>
        <w:tc>
          <w:tcPr>
            <w:tcW w:w="7409" w:type="dxa"/>
          </w:tcPr>
          <w:p w14:paraId="2D969938" w14:textId="70BA9E8B" w:rsidR="00F87B05" w:rsidRPr="00772722" w:rsidRDefault="00A130E0" w:rsidP="006703B4">
            <w:pPr>
              <w:spacing w:line="276" w:lineRule="auto"/>
              <w:rPr>
                <w:rFonts w:ascii="Calibri" w:hAnsi="Calibri" w:cs="Calibri"/>
                <w:sz w:val="22"/>
                <w:szCs w:val="22"/>
                <w:lang w:val="en-GB"/>
              </w:rPr>
            </w:pPr>
            <w:r w:rsidRPr="00A130E0">
              <w:rPr>
                <w:rFonts w:ascii="Calibri" w:hAnsi="Calibri" w:cs="Calibri"/>
                <w:sz w:val="22"/>
                <w:szCs w:val="22"/>
              </w:rPr>
              <w:t>Ask students to research an Irish business recognised as a “Great Place to Work” and identify how its culture and leadership contribute to strong human capital management.</w:t>
            </w:r>
          </w:p>
        </w:tc>
      </w:tr>
    </w:tbl>
    <w:p w14:paraId="3666EF76" w14:textId="77777777" w:rsidR="00F87B05" w:rsidRPr="00772722" w:rsidRDefault="00F87B05" w:rsidP="00F87B05">
      <w:pPr>
        <w:rPr>
          <w:rFonts w:ascii="Calibri" w:hAnsi="Calibri" w:cs="Calibri"/>
          <w:b/>
          <w:bCs/>
          <w:sz w:val="22"/>
          <w:szCs w:val="22"/>
          <w:lang w:val="en-GB"/>
        </w:rPr>
      </w:pPr>
    </w:p>
    <w:p w14:paraId="25FD40BC" w14:textId="77777777" w:rsidR="00F87B05" w:rsidRDefault="00F87B05" w:rsidP="00F87B05">
      <w:pPr>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Note</w:t>
      </w:r>
    </w:p>
    <w:p w14:paraId="1A23E017" w14:textId="6751B3B4" w:rsidR="00A130E0" w:rsidRPr="00A130E0" w:rsidRDefault="00A130E0" w:rsidP="00F87B05">
      <w:pPr>
        <w:rPr>
          <w:rFonts w:ascii="Calibri" w:hAnsi="Calibri" w:cs="Calibri"/>
          <w:color w:val="000000" w:themeColor="text1"/>
          <w:sz w:val="22"/>
          <w:szCs w:val="22"/>
          <w:lang w:val="en-GB"/>
        </w:rPr>
      </w:pPr>
      <w:r w:rsidRPr="00A130E0">
        <w:rPr>
          <w:rFonts w:ascii="Calibri" w:hAnsi="Calibri" w:cs="Calibri"/>
          <w:color w:val="000000" w:themeColor="text1"/>
          <w:sz w:val="22"/>
          <w:szCs w:val="22"/>
        </w:rPr>
        <w:t>This learning outcome was placed at the start of the chapter to frame all other functions (recruitment, motivation, training) as elements of human capital management.</w:t>
      </w:r>
    </w:p>
    <w:p w14:paraId="24BE0FF8" w14:textId="77777777" w:rsidR="00F87B05" w:rsidRDefault="00F87B05" w:rsidP="003F5740">
      <w:pPr>
        <w:spacing w:line="276" w:lineRule="auto"/>
        <w:rPr>
          <w:rFonts w:ascii="Calibri" w:hAnsi="Calibri" w:cs="Calibri"/>
          <w:b/>
          <w:bCs/>
          <w:color w:val="E97132" w:themeColor="accent2"/>
          <w:sz w:val="48"/>
          <w:szCs w:val="48"/>
        </w:rPr>
      </w:pPr>
    </w:p>
    <w:p w14:paraId="187C465A" w14:textId="77777777" w:rsidR="00F87B05" w:rsidRDefault="00F87B05">
      <w:pPr>
        <w:spacing w:after="160" w:line="278" w:lineRule="auto"/>
        <w:rPr>
          <w:rFonts w:ascii="Calibri" w:hAnsi="Calibri" w:cs="Calibri"/>
          <w:b/>
          <w:bCs/>
          <w:color w:val="E97132" w:themeColor="accent2"/>
          <w:sz w:val="48"/>
          <w:szCs w:val="48"/>
        </w:rPr>
      </w:pPr>
      <w:r>
        <w:rPr>
          <w:rFonts w:ascii="Calibri" w:hAnsi="Calibri" w:cs="Calibri"/>
          <w:b/>
          <w:bCs/>
          <w:color w:val="E97132" w:themeColor="accent2"/>
          <w:sz w:val="48"/>
          <w:szCs w:val="48"/>
        </w:rPr>
        <w:br w:type="page"/>
      </w:r>
    </w:p>
    <w:p w14:paraId="2AB6AAAC" w14:textId="7FA92EFB" w:rsidR="003F5740" w:rsidRDefault="003F5740" w:rsidP="003F5740">
      <w:pPr>
        <w:spacing w:line="276" w:lineRule="auto"/>
        <w:rPr>
          <w:rFonts w:ascii="Calibri" w:hAnsi="Calibri" w:cs="Calibri"/>
          <w:b/>
          <w:bCs/>
          <w:color w:val="E97132" w:themeColor="accent2"/>
          <w:sz w:val="48"/>
          <w:szCs w:val="48"/>
        </w:rPr>
      </w:pPr>
      <w:r w:rsidRPr="004C4A39">
        <w:rPr>
          <w:rFonts w:ascii="Calibri" w:hAnsi="Calibri" w:cs="Calibri"/>
          <w:b/>
          <w:bCs/>
          <w:color w:val="E97132" w:themeColor="accent2"/>
          <w:sz w:val="48"/>
          <w:szCs w:val="48"/>
        </w:rPr>
        <w:lastRenderedPageBreak/>
        <w:t>S</w:t>
      </w:r>
      <w:r w:rsidR="004C2F95">
        <w:rPr>
          <w:rFonts w:ascii="Calibri" w:hAnsi="Calibri" w:cs="Calibri"/>
          <w:b/>
          <w:bCs/>
          <w:color w:val="E97132" w:themeColor="accent2"/>
          <w:sz w:val="48"/>
          <w:szCs w:val="48"/>
        </w:rPr>
        <w:t>3</w:t>
      </w:r>
      <w:r w:rsidRPr="004C4A39">
        <w:rPr>
          <w:rFonts w:ascii="Calibri" w:hAnsi="Calibri" w:cs="Calibri"/>
          <w:b/>
          <w:bCs/>
          <w:color w:val="E97132" w:themeColor="accent2"/>
          <w:sz w:val="48"/>
          <w:szCs w:val="48"/>
        </w:rPr>
        <w:t xml:space="preserve"> Ch </w:t>
      </w:r>
      <w:r w:rsidR="004C2F95">
        <w:rPr>
          <w:rFonts w:ascii="Calibri" w:hAnsi="Calibri" w:cs="Calibri"/>
          <w:b/>
          <w:bCs/>
          <w:color w:val="E97132" w:themeColor="accent2"/>
          <w:sz w:val="48"/>
          <w:szCs w:val="48"/>
        </w:rPr>
        <w:t>14</w:t>
      </w:r>
      <w:r w:rsidR="004C2F95" w:rsidRPr="004C4A39">
        <w:rPr>
          <w:rFonts w:ascii="Calibri" w:hAnsi="Calibri" w:cs="Calibri"/>
          <w:b/>
          <w:bCs/>
          <w:color w:val="E97132" w:themeColor="accent2"/>
          <w:sz w:val="48"/>
          <w:szCs w:val="48"/>
        </w:rPr>
        <w:t xml:space="preserve"> </w:t>
      </w:r>
      <w:r w:rsidR="004C2F95">
        <w:rPr>
          <w:rFonts w:ascii="Calibri" w:hAnsi="Calibri" w:cs="Calibri"/>
          <w:b/>
          <w:bCs/>
          <w:color w:val="E97132" w:themeColor="accent2"/>
          <w:sz w:val="48"/>
          <w:szCs w:val="48"/>
        </w:rPr>
        <w:t>Leading and managing people</w:t>
      </w:r>
      <w:r w:rsidR="004C2F95" w:rsidRPr="004C4A39">
        <w:rPr>
          <w:rFonts w:ascii="Calibri" w:hAnsi="Calibri" w:cs="Calibri"/>
          <w:b/>
          <w:bCs/>
          <w:color w:val="E97132" w:themeColor="accent2"/>
          <w:sz w:val="48"/>
          <w:szCs w:val="48"/>
        </w:rPr>
        <w:t xml:space="preserve"> </w:t>
      </w:r>
      <w:r w:rsidRPr="004C4A39">
        <w:rPr>
          <w:rFonts w:ascii="Calibri" w:hAnsi="Calibri" w:cs="Calibri"/>
          <w:b/>
          <w:bCs/>
          <w:color w:val="E97132" w:themeColor="accent2"/>
          <w:sz w:val="48"/>
          <w:szCs w:val="48"/>
        </w:rPr>
        <w:t>(</w:t>
      </w:r>
      <w:r>
        <w:rPr>
          <w:rFonts w:ascii="Calibri" w:hAnsi="Calibri" w:cs="Calibri"/>
          <w:b/>
          <w:bCs/>
          <w:color w:val="E97132" w:themeColor="accent2"/>
          <w:sz w:val="48"/>
          <w:szCs w:val="48"/>
        </w:rPr>
        <w:t>L.O.</w:t>
      </w:r>
      <w:r w:rsidRPr="004C4A39">
        <w:rPr>
          <w:rFonts w:ascii="Calibri" w:hAnsi="Calibri" w:cs="Calibri"/>
          <w:b/>
          <w:bCs/>
          <w:color w:val="E97132" w:themeColor="accent2"/>
          <w:sz w:val="48"/>
          <w:szCs w:val="48"/>
        </w:rPr>
        <w:t xml:space="preserve"> </w:t>
      </w:r>
      <w:r w:rsidR="004C2F95">
        <w:rPr>
          <w:rFonts w:ascii="Calibri" w:hAnsi="Calibri" w:cs="Calibri"/>
          <w:b/>
          <w:bCs/>
          <w:color w:val="E97132" w:themeColor="accent2"/>
          <w:sz w:val="48"/>
          <w:szCs w:val="48"/>
        </w:rPr>
        <w:t>14</w:t>
      </w:r>
      <w:r w:rsidRPr="004C4A39">
        <w:rPr>
          <w:rFonts w:ascii="Calibri" w:hAnsi="Calibri" w:cs="Calibri"/>
          <w:b/>
          <w:bCs/>
          <w:color w:val="E97132" w:themeColor="accent2"/>
          <w:sz w:val="48"/>
          <w:szCs w:val="48"/>
        </w:rPr>
        <w:t>.1</w:t>
      </w:r>
      <w:r>
        <w:rPr>
          <w:rFonts w:ascii="Calibri" w:hAnsi="Calibri" w:cs="Calibri"/>
          <w:b/>
          <w:bCs/>
          <w:color w:val="E97132" w:themeColor="accent2"/>
          <w:sz w:val="48"/>
          <w:szCs w:val="48"/>
        </w:rPr>
        <w:t>)</w:t>
      </w:r>
    </w:p>
    <w:p w14:paraId="3CBE61B9" w14:textId="58B14BFB" w:rsidR="003F5740"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Textbook Pages: </w:t>
      </w:r>
      <w:r w:rsidR="00F87B05">
        <w:rPr>
          <w:rFonts w:ascii="Calibri" w:hAnsi="Calibri" w:cs="Calibri"/>
          <w:b/>
          <w:bCs/>
          <w:color w:val="E97132" w:themeColor="accent2"/>
          <w:sz w:val="22"/>
          <w:szCs w:val="22"/>
        </w:rPr>
        <w:t>247-248</w:t>
      </w:r>
    </w:p>
    <w:p w14:paraId="6EB7DCDB" w14:textId="67B71465" w:rsidR="003F5740"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Activity Book: </w:t>
      </w:r>
      <w:r w:rsidR="00F87B05">
        <w:rPr>
          <w:rFonts w:ascii="Calibri" w:hAnsi="Calibri" w:cs="Calibri"/>
          <w:b/>
          <w:bCs/>
          <w:color w:val="E97132" w:themeColor="accent2"/>
          <w:sz w:val="22"/>
          <w:szCs w:val="22"/>
        </w:rPr>
        <w:t>HL Q2</w:t>
      </w:r>
      <w:r w:rsidR="00FB5224">
        <w:rPr>
          <w:rFonts w:ascii="Calibri" w:hAnsi="Calibri" w:cs="Calibri"/>
          <w:b/>
          <w:bCs/>
          <w:color w:val="E97132" w:themeColor="accent2"/>
          <w:sz w:val="22"/>
          <w:szCs w:val="22"/>
        </w:rPr>
        <w:t xml:space="preserve"> </w:t>
      </w:r>
      <w:r w:rsidR="00F87B05">
        <w:rPr>
          <w:rFonts w:ascii="Calibri" w:hAnsi="Calibri" w:cs="Calibri"/>
          <w:b/>
          <w:bCs/>
          <w:color w:val="E97132" w:themeColor="accent2"/>
          <w:sz w:val="22"/>
          <w:szCs w:val="22"/>
        </w:rPr>
        <w:t>| OL Q2</w:t>
      </w:r>
    </w:p>
    <w:p w14:paraId="1EA0B7EB" w14:textId="5060E2AD" w:rsidR="003F5740" w:rsidRPr="00772722"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Time Allocation: </w:t>
      </w:r>
      <w:r w:rsidR="00FB5224">
        <w:rPr>
          <w:rFonts w:ascii="Calibri" w:hAnsi="Calibri" w:cs="Calibri"/>
          <w:b/>
          <w:bCs/>
          <w:color w:val="E97132" w:themeColor="accent2"/>
          <w:sz w:val="22"/>
          <w:szCs w:val="22"/>
        </w:rPr>
        <w:t>30  minutes</w:t>
      </w:r>
    </w:p>
    <w:tbl>
      <w:tblPr>
        <w:tblStyle w:val="TableGrid"/>
        <w:tblW w:w="0" w:type="auto"/>
        <w:tblLook w:val="04A0" w:firstRow="1" w:lastRow="0" w:firstColumn="1" w:lastColumn="0" w:noHBand="0" w:noVBand="1"/>
      </w:tblPr>
      <w:tblGrid>
        <w:gridCol w:w="1552"/>
        <w:gridCol w:w="8872"/>
      </w:tblGrid>
      <w:tr w:rsidR="003F5740" w:rsidRPr="00772722" w14:paraId="7C50427B" w14:textId="77777777" w:rsidTr="003D281B">
        <w:trPr>
          <w:trHeight w:val="570"/>
        </w:trPr>
        <w:tc>
          <w:tcPr>
            <w:tcW w:w="1552" w:type="dxa"/>
            <w:shd w:val="clear" w:color="auto" w:fill="E97132" w:themeFill="accent2"/>
            <w:vAlign w:val="center"/>
          </w:tcPr>
          <w:p w14:paraId="16BC7DAD"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Learning Outcome</w:t>
            </w:r>
          </w:p>
        </w:tc>
        <w:tc>
          <w:tcPr>
            <w:tcW w:w="8872" w:type="dxa"/>
            <w:vAlign w:val="center"/>
          </w:tcPr>
          <w:p w14:paraId="582E1E61" w14:textId="55D5FC28" w:rsidR="003F5740" w:rsidRPr="00772722" w:rsidRDefault="00E201E9" w:rsidP="003D281B">
            <w:pPr>
              <w:spacing w:line="276" w:lineRule="auto"/>
              <w:rPr>
                <w:rFonts w:ascii="Calibri" w:hAnsi="Calibri" w:cs="Calibri"/>
                <w:sz w:val="22"/>
                <w:szCs w:val="22"/>
                <w:lang w:val="en-GB"/>
              </w:rPr>
            </w:pPr>
            <w:r w:rsidRPr="00E201E9">
              <w:rPr>
                <w:rFonts w:ascii="Calibri" w:hAnsi="Calibri" w:cs="Calibri"/>
                <w:sz w:val="22"/>
                <w:szCs w:val="22"/>
                <w:lang w:val="en-GB"/>
              </w:rPr>
              <w:t>14.1 Discuss the internal and external factors that impact on workforce planning.</w:t>
            </w:r>
          </w:p>
        </w:tc>
      </w:tr>
      <w:tr w:rsidR="003F5740" w:rsidRPr="00772722" w14:paraId="0616B727" w14:textId="77777777" w:rsidTr="003D281B">
        <w:trPr>
          <w:trHeight w:val="570"/>
        </w:trPr>
        <w:tc>
          <w:tcPr>
            <w:tcW w:w="1552" w:type="dxa"/>
            <w:shd w:val="clear" w:color="auto" w:fill="E97132" w:themeFill="accent2"/>
            <w:vAlign w:val="center"/>
          </w:tcPr>
          <w:p w14:paraId="2E136152"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Students Learn About</w:t>
            </w:r>
          </w:p>
        </w:tc>
        <w:tc>
          <w:tcPr>
            <w:tcW w:w="8872" w:type="dxa"/>
            <w:vAlign w:val="center"/>
          </w:tcPr>
          <w:p w14:paraId="38894B33" w14:textId="1B957292" w:rsidR="003F5740" w:rsidRPr="00772722" w:rsidRDefault="00A130E0" w:rsidP="003E68E5">
            <w:pPr>
              <w:spacing w:line="276" w:lineRule="auto"/>
              <w:rPr>
                <w:rFonts w:ascii="Calibri" w:hAnsi="Calibri" w:cs="Calibri"/>
                <w:sz w:val="22"/>
                <w:szCs w:val="22"/>
              </w:rPr>
            </w:pPr>
            <w:r>
              <w:rPr>
                <w:rFonts w:ascii="Calibri" w:hAnsi="Calibri" w:cs="Calibri"/>
                <w:sz w:val="22"/>
                <w:szCs w:val="22"/>
              </w:rPr>
              <w:t>T</w:t>
            </w:r>
            <w:r w:rsidR="003E68E5" w:rsidRPr="003E68E5">
              <w:rPr>
                <w:rFonts w:ascii="Calibri" w:hAnsi="Calibri" w:cs="Calibri"/>
                <w:sz w:val="22"/>
                <w:szCs w:val="22"/>
              </w:rPr>
              <w:t>he range of factors that impact on workforce planning in an organisation, the key stages in recruitment</w:t>
            </w:r>
            <w:r w:rsidR="003E68E5">
              <w:rPr>
                <w:rFonts w:ascii="Calibri" w:hAnsi="Calibri" w:cs="Calibri"/>
                <w:sz w:val="22"/>
                <w:szCs w:val="22"/>
              </w:rPr>
              <w:t xml:space="preserve"> </w:t>
            </w:r>
            <w:r w:rsidR="003E68E5" w:rsidRPr="003E68E5">
              <w:rPr>
                <w:rFonts w:ascii="Calibri" w:hAnsi="Calibri" w:cs="Calibri"/>
                <w:sz w:val="22"/>
                <w:szCs w:val="22"/>
              </w:rPr>
              <w:t>including identification, application and selection, and the significance of ethics in workforce planning (including equality, diversity, and inclusion).</w:t>
            </w:r>
          </w:p>
        </w:tc>
      </w:tr>
      <w:tr w:rsidR="003F5740" w:rsidRPr="00772722" w14:paraId="234C5D9C" w14:textId="77777777" w:rsidTr="003D281B">
        <w:trPr>
          <w:trHeight w:val="226"/>
        </w:trPr>
        <w:tc>
          <w:tcPr>
            <w:tcW w:w="1552" w:type="dxa"/>
            <w:shd w:val="clear" w:color="auto" w:fill="E97132" w:themeFill="accent2"/>
            <w:vAlign w:val="center"/>
          </w:tcPr>
          <w:p w14:paraId="307CFB8E"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Sample Paper Q</w:t>
            </w:r>
          </w:p>
        </w:tc>
        <w:tc>
          <w:tcPr>
            <w:tcW w:w="8872" w:type="dxa"/>
            <w:vAlign w:val="center"/>
          </w:tcPr>
          <w:p w14:paraId="45CB4CC1" w14:textId="47F7C453" w:rsidR="003F5740" w:rsidRPr="00772722" w:rsidRDefault="00F87B05" w:rsidP="003D281B">
            <w:pPr>
              <w:spacing w:line="276" w:lineRule="auto"/>
              <w:rPr>
                <w:rFonts w:ascii="Calibri" w:hAnsi="Calibri" w:cs="Calibri"/>
                <w:sz w:val="22"/>
                <w:szCs w:val="22"/>
              </w:rPr>
            </w:pPr>
            <w:r>
              <w:rPr>
                <w:rFonts w:ascii="Calibri" w:hAnsi="Calibri" w:cs="Calibri"/>
                <w:sz w:val="22"/>
                <w:szCs w:val="22"/>
              </w:rPr>
              <w:t>None</w:t>
            </w:r>
          </w:p>
        </w:tc>
      </w:tr>
      <w:tr w:rsidR="003F5740" w:rsidRPr="00772722" w14:paraId="2003999C" w14:textId="77777777" w:rsidTr="003D281B">
        <w:trPr>
          <w:trHeight w:val="570"/>
        </w:trPr>
        <w:tc>
          <w:tcPr>
            <w:tcW w:w="1552" w:type="dxa"/>
            <w:shd w:val="clear" w:color="auto" w:fill="E97132" w:themeFill="accent2"/>
            <w:vAlign w:val="center"/>
          </w:tcPr>
          <w:p w14:paraId="43AFE6D0"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Create other potential Qs</w:t>
            </w:r>
          </w:p>
        </w:tc>
        <w:tc>
          <w:tcPr>
            <w:tcW w:w="8872" w:type="dxa"/>
            <w:vAlign w:val="center"/>
          </w:tcPr>
          <w:p w14:paraId="4E369BCB" w14:textId="77777777" w:rsidR="003F5740" w:rsidRPr="00772722" w:rsidRDefault="003F5740" w:rsidP="003D281B">
            <w:pPr>
              <w:spacing w:line="276" w:lineRule="auto"/>
              <w:rPr>
                <w:rFonts w:ascii="Calibri" w:hAnsi="Calibri" w:cs="Calibri"/>
                <w:sz w:val="22"/>
                <w:szCs w:val="22"/>
              </w:rPr>
            </w:pPr>
          </w:p>
        </w:tc>
      </w:tr>
    </w:tbl>
    <w:p w14:paraId="6DE01791" w14:textId="77777777" w:rsidR="00CA61B5" w:rsidRDefault="00CA61B5" w:rsidP="00CA61B5">
      <w:pPr>
        <w:spacing w:line="276" w:lineRule="auto"/>
        <w:rPr>
          <w:rFonts w:ascii="Calibri" w:hAnsi="Calibri" w:cs="Calibri"/>
          <w:b/>
          <w:bCs/>
          <w:sz w:val="22"/>
          <w:szCs w:val="22"/>
        </w:rPr>
      </w:pPr>
    </w:p>
    <w:p w14:paraId="70CB2B49" w14:textId="44FB0AF4" w:rsidR="00CA61B5" w:rsidRPr="00772722" w:rsidRDefault="00CA61B5" w:rsidP="00CA61B5">
      <w:pPr>
        <w:spacing w:line="276" w:lineRule="auto"/>
        <w:rPr>
          <w:rFonts w:ascii="Calibri" w:hAnsi="Calibri" w:cs="Calibri"/>
          <w:b/>
          <w:bCs/>
          <w:sz w:val="22"/>
          <w:szCs w:val="22"/>
        </w:rPr>
      </w:pPr>
      <w:r w:rsidRPr="00772722">
        <w:rPr>
          <w:rFonts w:ascii="Calibri" w:hAnsi="Calibri" w:cs="Calibri"/>
          <w:b/>
          <w:bCs/>
          <w:sz w:val="22"/>
          <w:szCs w:val="22"/>
        </w:rPr>
        <w:t>Specification Language Decoded</w:t>
      </w:r>
    </w:p>
    <w:p w14:paraId="3D487666" w14:textId="7477AA81" w:rsidR="00CA61B5" w:rsidRPr="00FB5224" w:rsidRDefault="00FB5224" w:rsidP="00FB5224">
      <w:pPr>
        <w:pBdr>
          <w:top w:val="single" w:sz="4" w:space="1" w:color="auto"/>
          <w:left w:val="single" w:sz="4" w:space="4" w:color="auto"/>
          <w:bottom w:val="single" w:sz="4" w:space="1" w:color="auto"/>
          <w:right w:val="single" w:sz="4" w:space="4" w:color="auto"/>
        </w:pBdr>
        <w:tabs>
          <w:tab w:val="left" w:pos="1329"/>
        </w:tabs>
        <w:spacing w:line="276" w:lineRule="auto"/>
        <w:rPr>
          <w:rFonts w:ascii="Calibri" w:hAnsi="Calibri" w:cs="Calibri"/>
          <w:sz w:val="22"/>
          <w:szCs w:val="22"/>
        </w:rPr>
      </w:pPr>
      <w:r>
        <w:rPr>
          <w:rFonts w:ascii="Calibri" w:hAnsi="Calibri" w:cs="Calibri"/>
          <w:b/>
          <w:bCs/>
          <w:sz w:val="22"/>
          <w:szCs w:val="22"/>
        </w:rPr>
        <w:t xml:space="preserve">Discuss: </w:t>
      </w:r>
      <w:r w:rsidRPr="00FB5224">
        <w:rPr>
          <w:rFonts w:ascii="Calibri" w:hAnsi="Calibri" w:cs="Calibri"/>
          <w:sz w:val="22"/>
          <w:szCs w:val="22"/>
        </w:rPr>
        <w:t>Offer a considered, balanced review that includes a range of arguments, factors or hypotheses and is supported by appropriate evidence</w:t>
      </w:r>
    </w:p>
    <w:p w14:paraId="4528A780" w14:textId="77777777" w:rsidR="003F5740" w:rsidRDefault="003F5740" w:rsidP="003F5740">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3F5740" w:rsidRPr="00772722" w14:paraId="3DB83ADD" w14:textId="77777777" w:rsidTr="003D281B">
        <w:tc>
          <w:tcPr>
            <w:tcW w:w="3485" w:type="dxa"/>
            <w:shd w:val="clear" w:color="auto" w:fill="E97132" w:themeFill="accent2"/>
          </w:tcPr>
          <w:p w14:paraId="0B8F75C6"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Know</w:t>
            </w:r>
          </w:p>
        </w:tc>
        <w:tc>
          <w:tcPr>
            <w:tcW w:w="3485" w:type="dxa"/>
            <w:shd w:val="clear" w:color="auto" w:fill="E97132" w:themeFill="accent2"/>
          </w:tcPr>
          <w:p w14:paraId="19A5E9C6"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Understand</w:t>
            </w:r>
          </w:p>
        </w:tc>
        <w:tc>
          <w:tcPr>
            <w:tcW w:w="3486" w:type="dxa"/>
            <w:shd w:val="clear" w:color="auto" w:fill="E97132" w:themeFill="accent2"/>
          </w:tcPr>
          <w:p w14:paraId="0D06174A"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Be able to do</w:t>
            </w:r>
          </w:p>
        </w:tc>
      </w:tr>
      <w:tr w:rsidR="003F5740" w:rsidRPr="00772722" w14:paraId="028445B7" w14:textId="77777777" w:rsidTr="003D281B">
        <w:tc>
          <w:tcPr>
            <w:tcW w:w="3485" w:type="dxa"/>
          </w:tcPr>
          <w:p w14:paraId="5FB706FA" w14:textId="1354DF7F" w:rsidR="003F5740" w:rsidRPr="00A130E0" w:rsidRDefault="00A130E0" w:rsidP="00A130E0">
            <w:pPr>
              <w:spacing w:line="276" w:lineRule="auto"/>
              <w:rPr>
                <w:rFonts w:ascii="Calibri" w:hAnsi="Calibri" w:cs="Calibri"/>
                <w:sz w:val="22"/>
                <w:szCs w:val="22"/>
              </w:rPr>
            </w:pPr>
            <w:r w:rsidRPr="00A130E0">
              <w:rPr>
                <w:rFonts w:ascii="Calibri" w:hAnsi="Calibri" w:cs="Calibri"/>
                <w:sz w:val="22"/>
                <w:szCs w:val="22"/>
              </w:rPr>
              <w:t>• Workforce planning means analysing current and future staffing needs to ensure the right number of people with the right skills are available.</w:t>
            </w:r>
            <w:r w:rsidRPr="00A130E0">
              <w:rPr>
                <w:rFonts w:ascii="Calibri" w:hAnsi="Calibri" w:cs="Calibri"/>
                <w:sz w:val="22"/>
                <w:szCs w:val="22"/>
              </w:rPr>
              <w:br/>
              <w:t>• Internal factors such as business objectives, staff turnover and existing skills influence workforce planning decisions.</w:t>
            </w:r>
            <w:r w:rsidRPr="00A130E0">
              <w:rPr>
                <w:rFonts w:ascii="Calibri" w:hAnsi="Calibri" w:cs="Calibri"/>
                <w:sz w:val="22"/>
                <w:szCs w:val="22"/>
              </w:rPr>
              <w:br/>
              <w:t>• External factors such as labour market conditions, technology, the economy and government policies also affect workforce planning.</w:t>
            </w:r>
          </w:p>
        </w:tc>
        <w:tc>
          <w:tcPr>
            <w:tcW w:w="3485" w:type="dxa"/>
          </w:tcPr>
          <w:p w14:paraId="0B9384BB" w14:textId="497D4227" w:rsidR="003F5740" w:rsidRPr="00A130E0" w:rsidRDefault="00A130E0" w:rsidP="00A130E0">
            <w:pPr>
              <w:spacing w:line="276" w:lineRule="auto"/>
              <w:rPr>
                <w:rFonts w:ascii="Calibri" w:hAnsi="Calibri" w:cs="Calibri"/>
                <w:sz w:val="22"/>
                <w:szCs w:val="22"/>
              </w:rPr>
            </w:pPr>
            <w:r w:rsidRPr="00A130E0">
              <w:rPr>
                <w:rFonts w:ascii="Calibri" w:hAnsi="Calibri" w:cs="Calibri"/>
                <w:sz w:val="22"/>
                <w:szCs w:val="22"/>
              </w:rPr>
              <w:t>• That workforce planning helps businesses prepare for change, avoid skill shortages and manage costs effectively.</w:t>
            </w:r>
            <w:r w:rsidRPr="00A130E0">
              <w:rPr>
                <w:rFonts w:ascii="Calibri" w:hAnsi="Calibri" w:cs="Calibri"/>
                <w:sz w:val="22"/>
                <w:szCs w:val="22"/>
              </w:rPr>
              <w:br/>
              <w:t>• That internal and external influences can create both opportunities and challenges for planning staff needs.</w:t>
            </w:r>
          </w:p>
        </w:tc>
        <w:tc>
          <w:tcPr>
            <w:tcW w:w="3486" w:type="dxa"/>
          </w:tcPr>
          <w:p w14:paraId="3557C098" w14:textId="7E881314" w:rsidR="003F5740" w:rsidRPr="00A130E0" w:rsidRDefault="00A130E0" w:rsidP="00A130E0">
            <w:pPr>
              <w:spacing w:line="276" w:lineRule="auto"/>
              <w:rPr>
                <w:rFonts w:ascii="Calibri" w:hAnsi="Calibri" w:cs="Calibri"/>
                <w:sz w:val="22"/>
                <w:szCs w:val="22"/>
              </w:rPr>
            </w:pPr>
            <w:r w:rsidRPr="00A130E0">
              <w:rPr>
                <w:rFonts w:ascii="Calibri" w:hAnsi="Calibri" w:cs="Calibri"/>
                <w:sz w:val="22"/>
                <w:szCs w:val="22"/>
              </w:rPr>
              <w:t xml:space="preserve">• Discuss </w:t>
            </w:r>
            <w:r>
              <w:rPr>
                <w:rFonts w:ascii="Calibri" w:hAnsi="Calibri" w:cs="Calibri"/>
                <w:sz w:val="22"/>
                <w:szCs w:val="22"/>
              </w:rPr>
              <w:t>a number of</w:t>
            </w:r>
            <w:r w:rsidRPr="00A130E0">
              <w:rPr>
                <w:rFonts w:ascii="Calibri" w:hAnsi="Calibri" w:cs="Calibri"/>
                <w:sz w:val="22"/>
                <w:szCs w:val="22"/>
              </w:rPr>
              <w:t xml:space="preserve"> internal and</w:t>
            </w:r>
            <w:r>
              <w:rPr>
                <w:rFonts w:ascii="Calibri" w:hAnsi="Calibri" w:cs="Calibri"/>
                <w:sz w:val="22"/>
                <w:szCs w:val="22"/>
              </w:rPr>
              <w:t>/or</w:t>
            </w:r>
            <w:r w:rsidRPr="00A130E0">
              <w:rPr>
                <w:rFonts w:ascii="Calibri" w:hAnsi="Calibri" w:cs="Calibri"/>
                <w:sz w:val="22"/>
                <w:szCs w:val="22"/>
              </w:rPr>
              <w:t xml:space="preserve"> external factors </w:t>
            </w:r>
            <w:r>
              <w:rPr>
                <w:rFonts w:ascii="Calibri" w:hAnsi="Calibri" w:cs="Calibri"/>
                <w:sz w:val="22"/>
                <w:szCs w:val="22"/>
              </w:rPr>
              <w:t xml:space="preserve">that </w:t>
            </w:r>
            <w:r w:rsidRPr="00A130E0">
              <w:rPr>
                <w:rFonts w:ascii="Calibri" w:hAnsi="Calibri" w:cs="Calibri"/>
                <w:sz w:val="22"/>
                <w:szCs w:val="22"/>
              </w:rPr>
              <w:t>affect workforce planning</w:t>
            </w:r>
            <w:r>
              <w:rPr>
                <w:rFonts w:ascii="Calibri" w:hAnsi="Calibri" w:cs="Calibri"/>
                <w:sz w:val="22"/>
                <w:szCs w:val="22"/>
              </w:rPr>
              <w:t>.</w:t>
            </w:r>
          </w:p>
        </w:tc>
      </w:tr>
    </w:tbl>
    <w:p w14:paraId="27731D54" w14:textId="77777777" w:rsidR="003F5740" w:rsidRPr="00772722" w:rsidRDefault="003F5740" w:rsidP="003F5740">
      <w:pPr>
        <w:spacing w:line="276" w:lineRule="auto"/>
        <w:rPr>
          <w:rFonts w:ascii="Calibri" w:hAnsi="Calibri" w:cs="Calibri"/>
          <w:b/>
          <w:bCs/>
          <w:sz w:val="22"/>
          <w:szCs w:val="22"/>
          <w:lang w:val="en-GB"/>
        </w:rPr>
      </w:pPr>
    </w:p>
    <w:p w14:paraId="0638DA91" w14:textId="77777777" w:rsidR="003F5740" w:rsidRPr="00772722" w:rsidRDefault="003F5740" w:rsidP="003F5740">
      <w:pPr>
        <w:spacing w:line="276" w:lineRule="auto"/>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163"/>
        <w:gridCol w:w="5293"/>
      </w:tblGrid>
      <w:tr w:rsidR="003F5740" w:rsidRPr="00772722" w14:paraId="35066B7A" w14:textId="77777777" w:rsidTr="003D281B">
        <w:trPr>
          <w:trHeight w:val="230"/>
        </w:trPr>
        <w:tc>
          <w:tcPr>
            <w:tcW w:w="7409" w:type="dxa"/>
            <w:shd w:val="clear" w:color="auto" w:fill="E97132" w:themeFill="accent2"/>
          </w:tcPr>
          <w:p w14:paraId="4E2595E3"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Support Strategies</w:t>
            </w:r>
          </w:p>
        </w:tc>
        <w:tc>
          <w:tcPr>
            <w:tcW w:w="7409" w:type="dxa"/>
            <w:shd w:val="clear" w:color="auto" w:fill="E97132" w:themeFill="accent2"/>
          </w:tcPr>
          <w:p w14:paraId="12F3FB8F"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Extension Opportunities</w:t>
            </w:r>
          </w:p>
        </w:tc>
      </w:tr>
      <w:tr w:rsidR="003F5740" w:rsidRPr="00772722" w14:paraId="5A960EED" w14:textId="77777777" w:rsidTr="003D281B">
        <w:trPr>
          <w:trHeight w:val="1141"/>
        </w:trPr>
        <w:tc>
          <w:tcPr>
            <w:tcW w:w="7409" w:type="dxa"/>
          </w:tcPr>
          <w:p w14:paraId="5255E895" w14:textId="4D70191E" w:rsidR="003F5740" w:rsidRPr="00772722" w:rsidRDefault="00A130E0" w:rsidP="003D281B">
            <w:pPr>
              <w:spacing w:line="276" w:lineRule="auto"/>
              <w:rPr>
                <w:rFonts w:ascii="Calibri" w:hAnsi="Calibri" w:cs="Calibri"/>
                <w:sz w:val="22"/>
                <w:szCs w:val="22"/>
                <w:lang w:val="en-GB"/>
              </w:rPr>
            </w:pPr>
            <w:r w:rsidRPr="00A130E0">
              <w:rPr>
                <w:rFonts w:ascii="Calibri" w:hAnsi="Calibri" w:cs="Calibri"/>
                <w:sz w:val="22"/>
                <w:szCs w:val="22"/>
              </w:rPr>
              <w:t>Give students short examples of internal and external factors and have them sort them into two lists, explaining how each might affect staffing.</w:t>
            </w:r>
          </w:p>
        </w:tc>
        <w:tc>
          <w:tcPr>
            <w:tcW w:w="7409" w:type="dxa"/>
          </w:tcPr>
          <w:p w14:paraId="0D8FC55F" w14:textId="77777777" w:rsidR="003F5740" w:rsidRDefault="00A130E0" w:rsidP="003D281B">
            <w:pPr>
              <w:spacing w:line="276" w:lineRule="auto"/>
              <w:rPr>
                <w:rFonts w:ascii="Calibri" w:hAnsi="Calibri" w:cs="Calibri"/>
                <w:sz w:val="22"/>
                <w:szCs w:val="22"/>
              </w:rPr>
            </w:pPr>
            <w:r w:rsidRPr="00A130E0">
              <w:rPr>
                <w:rFonts w:ascii="Calibri" w:hAnsi="Calibri" w:cs="Calibri"/>
                <w:sz w:val="22"/>
                <w:szCs w:val="22"/>
              </w:rPr>
              <w:t>Ask students to research a recent Irish news story about skills shortages or layoffs and link it to internal or external factors influencing workforce planning.</w:t>
            </w:r>
          </w:p>
          <w:p w14:paraId="3888FE6E" w14:textId="77777777" w:rsidR="00A130E0" w:rsidRDefault="00A130E0" w:rsidP="003D281B">
            <w:pPr>
              <w:spacing w:line="276" w:lineRule="auto"/>
              <w:rPr>
                <w:rFonts w:ascii="Calibri" w:hAnsi="Calibri" w:cs="Calibri"/>
                <w:sz w:val="22"/>
                <w:szCs w:val="22"/>
                <w:lang w:val="en-GB"/>
              </w:rPr>
            </w:pPr>
          </w:p>
          <w:p w14:paraId="44C87DFC" w14:textId="10B053EA" w:rsidR="00A130E0" w:rsidRPr="00772722" w:rsidRDefault="00A130E0" w:rsidP="003D281B">
            <w:pPr>
              <w:spacing w:line="276" w:lineRule="auto"/>
              <w:rPr>
                <w:rFonts w:ascii="Calibri" w:hAnsi="Calibri" w:cs="Calibri"/>
                <w:sz w:val="22"/>
                <w:szCs w:val="22"/>
                <w:lang w:val="en-GB"/>
              </w:rPr>
            </w:pPr>
            <w:r>
              <w:rPr>
                <w:rFonts w:ascii="Calibri" w:hAnsi="Calibri" w:cs="Calibri"/>
                <w:sz w:val="22"/>
                <w:szCs w:val="22"/>
              </w:rPr>
              <w:t xml:space="preserve">E.g. </w:t>
            </w:r>
            <w:r w:rsidRPr="00A130E0">
              <w:rPr>
                <w:rFonts w:ascii="Calibri" w:hAnsi="Calibri" w:cs="Calibri"/>
                <w:sz w:val="22"/>
                <w:szCs w:val="22"/>
              </w:rPr>
              <w:t>Global tech/office redundancies impacting Irish operations: e.g., Amazon</w:t>
            </w:r>
          </w:p>
        </w:tc>
      </w:tr>
    </w:tbl>
    <w:p w14:paraId="49C786E5" w14:textId="77777777" w:rsidR="003F5740" w:rsidRPr="00772722" w:rsidRDefault="003F5740" w:rsidP="003F5740">
      <w:pPr>
        <w:rPr>
          <w:rFonts w:ascii="Calibri" w:hAnsi="Calibri" w:cs="Calibri"/>
          <w:b/>
          <w:bCs/>
          <w:sz w:val="22"/>
          <w:szCs w:val="22"/>
          <w:lang w:val="en-GB"/>
        </w:rPr>
      </w:pPr>
    </w:p>
    <w:p w14:paraId="068ECF25" w14:textId="77777777" w:rsidR="003F5740" w:rsidRPr="00772722" w:rsidRDefault="003F5740" w:rsidP="003F5740">
      <w:pPr>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Note</w:t>
      </w:r>
    </w:p>
    <w:p w14:paraId="2FAD6AA7" w14:textId="578FF9CB" w:rsidR="003F5740" w:rsidRDefault="00A130E0" w:rsidP="003F5740">
      <w:pPr>
        <w:rPr>
          <w:rFonts w:ascii="Calibri" w:hAnsi="Calibri" w:cs="Calibri"/>
          <w:b/>
          <w:bCs/>
          <w:lang w:val="en-GB"/>
        </w:rPr>
      </w:pPr>
      <w:r>
        <w:rPr>
          <w:rFonts w:ascii="Calibri" w:hAnsi="Calibri" w:cs="Calibri"/>
          <w:b/>
          <w:bCs/>
          <w:lang w:val="en-GB"/>
        </w:rPr>
        <w:t>-</w:t>
      </w:r>
      <w:r w:rsidR="003F5740">
        <w:rPr>
          <w:rFonts w:ascii="Calibri" w:hAnsi="Calibri" w:cs="Calibri"/>
          <w:b/>
          <w:bCs/>
          <w:lang w:val="en-GB"/>
        </w:rPr>
        <w:br w:type="page"/>
      </w:r>
    </w:p>
    <w:p w14:paraId="2AE14297" w14:textId="54C0F684" w:rsidR="003F5740" w:rsidRDefault="00D5571E" w:rsidP="003F5740">
      <w:pPr>
        <w:spacing w:line="276" w:lineRule="auto"/>
        <w:rPr>
          <w:rFonts w:ascii="Calibri" w:hAnsi="Calibri" w:cs="Calibri"/>
          <w:b/>
          <w:bCs/>
          <w:color w:val="E97132" w:themeColor="accent2"/>
          <w:sz w:val="48"/>
          <w:szCs w:val="48"/>
        </w:rPr>
      </w:pPr>
      <w:r w:rsidRPr="004C4A39">
        <w:rPr>
          <w:rFonts w:ascii="Calibri" w:hAnsi="Calibri" w:cs="Calibri"/>
          <w:b/>
          <w:bCs/>
          <w:color w:val="E97132" w:themeColor="accent2"/>
          <w:sz w:val="48"/>
          <w:szCs w:val="48"/>
        </w:rPr>
        <w:lastRenderedPageBreak/>
        <w:t>S</w:t>
      </w:r>
      <w:r>
        <w:rPr>
          <w:rFonts w:ascii="Calibri" w:hAnsi="Calibri" w:cs="Calibri"/>
          <w:b/>
          <w:bCs/>
          <w:color w:val="E97132" w:themeColor="accent2"/>
          <w:sz w:val="48"/>
          <w:szCs w:val="48"/>
        </w:rPr>
        <w:t>3</w:t>
      </w:r>
      <w:r w:rsidRPr="004C4A39">
        <w:rPr>
          <w:rFonts w:ascii="Calibri" w:hAnsi="Calibri" w:cs="Calibri"/>
          <w:b/>
          <w:bCs/>
          <w:color w:val="E97132" w:themeColor="accent2"/>
          <w:sz w:val="48"/>
          <w:szCs w:val="48"/>
        </w:rPr>
        <w:t xml:space="preserve"> Ch </w:t>
      </w:r>
      <w:r>
        <w:rPr>
          <w:rFonts w:ascii="Calibri" w:hAnsi="Calibri" w:cs="Calibri"/>
          <w:b/>
          <w:bCs/>
          <w:color w:val="E97132" w:themeColor="accent2"/>
          <w:sz w:val="48"/>
          <w:szCs w:val="48"/>
        </w:rPr>
        <w:t>14</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Leading and managing people</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L.O.</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14</w:t>
      </w:r>
      <w:r w:rsidR="003F5740" w:rsidRPr="004C4A39">
        <w:rPr>
          <w:rFonts w:ascii="Calibri" w:hAnsi="Calibri" w:cs="Calibri"/>
          <w:b/>
          <w:bCs/>
          <w:color w:val="E97132" w:themeColor="accent2"/>
          <w:sz w:val="48"/>
          <w:szCs w:val="48"/>
        </w:rPr>
        <w:t>.</w:t>
      </w:r>
      <w:r w:rsidR="003F5740">
        <w:rPr>
          <w:rFonts w:ascii="Calibri" w:hAnsi="Calibri" w:cs="Calibri"/>
          <w:b/>
          <w:bCs/>
          <w:color w:val="E97132" w:themeColor="accent2"/>
          <w:sz w:val="48"/>
          <w:szCs w:val="48"/>
        </w:rPr>
        <w:t>2)</w:t>
      </w:r>
    </w:p>
    <w:p w14:paraId="1EC45DFE" w14:textId="2AE98FF4" w:rsidR="003F5740"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Textbook Pages: </w:t>
      </w:r>
      <w:r w:rsidR="00FB5224">
        <w:rPr>
          <w:rFonts w:ascii="Calibri" w:hAnsi="Calibri" w:cs="Calibri"/>
          <w:b/>
          <w:bCs/>
          <w:color w:val="E97132" w:themeColor="accent2"/>
          <w:sz w:val="22"/>
          <w:szCs w:val="22"/>
        </w:rPr>
        <w:t>249-251</w:t>
      </w:r>
    </w:p>
    <w:p w14:paraId="6E56A985" w14:textId="75C0DD77" w:rsidR="003F5740"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Activity Book: </w:t>
      </w:r>
      <w:r w:rsidR="00FB5224">
        <w:rPr>
          <w:rFonts w:ascii="Calibri" w:hAnsi="Calibri" w:cs="Calibri"/>
          <w:b/>
          <w:bCs/>
          <w:color w:val="E97132" w:themeColor="accent2"/>
          <w:sz w:val="22"/>
          <w:szCs w:val="22"/>
        </w:rPr>
        <w:t>HL Q3 | OL Q3</w:t>
      </w:r>
    </w:p>
    <w:p w14:paraId="0DB241C4" w14:textId="143312D1" w:rsidR="003F5740" w:rsidRPr="00772722"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Time Allocation: </w:t>
      </w:r>
      <w:r w:rsidR="00FB5224">
        <w:rPr>
          <w:rFonts w:ascii="Calibri" w:hAnsi="Calibri" w:cs="Calibri"/>
          <w:b/>
          <w:bCs/>
          <w:color w:val="E97132" w:themeColor="accent2"/>
          <w:sz w:val="22"/>
          <w:szCs w:val="22"/>
        </w:rPr>
        <w:t>40 minutes</w:t>
      </w:r>
    </w:p>
    <w:tbl>
      <w:tblPr>
        <w:tblStyle w:val="TableGrid"/>
        <w:tblW w:w="0" w:type="auto"/>
        <w:tblLook w:val="04A0" w:firstRow="1" w:lastRow="0" w:firstColumn="1" w:lastColumn="0" w:noHBand="0" w:noVBand="1"/>
      </w:tblPr>
      <w:tblGrid>
        <w:gridCol w:w="1552"/>
        <w:gridCol w:w="8872"/>
      </w:tblGrid>
      <w:tr w:rsidR="003F5740" w:rsidRPr="00772722" w14:paraId="70E18524" w14:textId="77777777" w:rsidTr="003D281B">
        <w:trPr>
          <w:trHeight w:val="570"/>
        </w:trPr>
        <w:tc>
          <w:tcPr>
            <w:tcW w:w="1552" w:type="dxa"/>
            <w:shd w:val="clear" w:color="auto" w:fill="E97132" w:themeFill="accent2"/>
            <w:vAlign w:val="center"/>
          </w:tcPr>
          <w:p w14:paraId="0A91A5A4"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Learning Outcome</w:t>
            </w:r>
          </w:p>
        </w:tc>
        <w:tc>
          <w:tcPr>
            <w:tcW w:w="8872" w:type="dxa"/>
            <w:vAlign w:val="center"/>
          </w:tcPr>
          <w:p w14:paraId="108C4937" w14:textId="151B2BA1" w:rsidR="003F5740" w:rsidRPr="00772722" w:rsidRDefault="00E201E9" w:rsidP="003D281B">
            <w:pPr>
              <w:spacing w:line="276" w:lineRule="auto"/>
              <w:rPr>
                <w:rFonts w:ascii="Calibri" w:hAnsi="Calibri" w:cs="Calibri"/>
                <w:sz w:val="22"/>
                <w:szCs w:val="22"/>
                <w:lang w:val="en-GB"/>
              </w:rPr>
            </w:pPr>
            <w:r w:rsidRPr="00E201E9">
              <w:rPr>
                <w:rFonts w:ascii="Calibri" w:hAnsi="Calibri" w:cs="Calibri"/>
                <w:sz w:val="22"/>
                <w:szCs w:val="22"/>
                <w:lang w:val="en-GB"/>
              </w:rPr>
              <w:t>14.2 Outline the key stages in the recruitment process and suggest how organisations might adopt ethical approaches to recruitment.</w:t>
            </w:r>
          </w:p>
        </w:tc>
      </w:tr>
      <w:tr w:rsidR="00FB5224" w:rsidRPr="00772722" w14:paraId="53FC5BA0" w14:textId="77777777" w:rsidTr="003D281B">
        <w:trPr>
          <w:trHeight w:val="570"/>
        </w:trPr>
        <w:tc>
          <w:tcPr>
            <w:tcW w:w="1552" w:type="dxa"/>
            <w:shd w:val="clear" w:color="auto" w:fill="E97132" w:themeFill="accent2"/>
            <w:vAlign w:val="center"/>
          </w:tcPr>
          <w:p w14:paraId="16BD9ED5" w14:textId="77777777" w:rsidR="00FB5224" w:rsidRPr="00772722" w:rsidRDefault="00FB5224" w:rsidP="00FB5224">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Students Learn About</w:t>
            </w:r>
          </w:p>
        </w:tc>
        <w:tc>
          <w:tcPr>
            <w:tcW w:w="8872" w:type="dxa"/>
            <w:vAlign w:val="center"/>
          </w:tcPr>
          <w:p w14:paraId="03830250" w14:textId="4C4AC0E1" w:rsidR="00FB5224" w:rsidRPr="00772722" w:rsidRDefault="00FB5224" w:rsidP="00FB5224">
            <w:pPr>
              <w:spacing w:line="276" w:lineRule="auto"/>
              <w:rPr>
                <w:rFonts w:ascii="Calibri" w:hAnsi="Calibri" w:cs="Calibri"/>
                <w:sz w:val="22"/>
                <w:szCs w:val="22"/>
              </w:rPr>
            </w:pPr>
            <w:r w:rsidRPr="003E68E5">
              <w:rPr>
                <w:rFonts w:ascii="Calibri" w:hAnsi="Calibri" w:cs="Calibri"/>
                <w:sz w:val="22"/>
                <w:szCs w:val="22"/>
              </w:rPr>
              <w:t>the range of factors that impact on workforce planning in an organisation, the key stages in recruitment</w:t>
            </w:r>
            <w:r>
              <w:rPr>
                <w:rFonts w:ascii="Calibri" w:hAnsi="Calibri" w:cs="Calibri"/>
                <w:sz w:val="22"/>
                <w:szCs w:val="22"/>
              </w:rPr>
              <w:t xml:space="preserve"> </w:t>
            </w:r>
            <w:r w:rsidRPr="003E68E5">
              <w:rPr>
                <w:rFonts w:ascii="Calibri" w:hAnsi="Calibri" w:cs="Calibri"/>
                <w:sz w:val="22"/>
                <w:szCs w:val="22"/>
              </w:rPr>
              <w:t xml:space="preserve">including </w:t>
            </w:r>
            <w:r w:rsidRPr="00006142">
              <w:rPr>
                <w:rFonts w:ascii="Calibri" w:hAnsi="Calibri" w:cs="Calibri"/>
                <w:b/>
                <w:bCs/>
                <w:sz w:val="22"/>
                <w:szCs w:val="22"/>
              </w:rPr>
              <w:t>identification, application and selection</w:t>
            </w:r>
            <w:r w:rsidRPr="003E68E5">
              <w:rPr>
                <w:rFonts w:ascii="Calibri" w:hAnsi="Calibri" w:cs="Calibri"/>
                <w:sz w:val="22"/>
                <w:szCs w:val="22"/>
              </w:rPr>
              <w:t xml:space="preserve">, and the significance of ethics in workforce planning (including </w:t>
            </w:r>
            <w:r w:rsidRPr="00006142">
              <w:rPr>
                <w:rFonts w:ascii="Calibri" w:hAnsi="Calibri" w:cs="Calibri"/>
                <w:b/>
                <w:bCs/>
                <w:sz w:val="22"/>
                <w:szCs w:val="22"/>
              </w:rPr>
              <w:t>equality, diversity, and inclusion</w:t>
            </w:r>
            <w:r w:rsidRPr="003E68E5">
              <w:rPr>
                <w:rFonts w:ascii="Calibri" w:hAnsi="Calibri" w:cs="Calibri"/>
                <w:sz w:val="22"/>
                <w:szCs w:val="22"/>
              </w:rPr>
              <w:t>).</w:t>
            </w:r>
          </w:p>
        </w:tc>
      </w:tr>
      <w:tr w:rsidR="00FB5224" w:rsidRPr="00772722" w14:paraId="64C2C7F1" w14:textId="77777777" w:rsidTr="003D281B">
        <w:trPr>
          <w:trHeight w:val="226"/>
        </w:trPr>
        <w:tc>
          <w:tcPr>
            <w:tcW w:w="1552" w:type="dxa"/>
            <w:shd w:val="clear" w:color="auto" w:fill="E97132" w:themeFill="accent2"/>
            <w:vAlign w:val="center"/>
          </w:tcPr>
          <w:p w14:paraId="1353FB8B" w14:textId="77777777" w:rsidR="00FB5224" w:rsidRPr="00772722" w:rsidRDefault="00FB5224" w:rsidP="00FB5224">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Sample Paper Q</w:t>
            </w:r>
          </w:p>
        </w:tc>
        <w:tc>
          <w:tcPr>
            <w:tcW w:w="8872" w:type="dxa"/>
            <w:vAlign w:val="center"/>
          </w:tcPr>
          <w:p w14:paraId="17E5C4FC" w14:textId="76507236" w:rsidR="00FB5224" w:rsidRPr="00772722" w:rsidRDefault="00FB5224" w:rsidP="00FB5224">
            <w:pPr>
              <w:spacing w:line="276" w:lineRule="auto"/>
              <w:rPr>
                <w:rFonts w:ascii="Calibri" w:hAnsi="Calibri" w:cs="Calibri"/>
                <w:sz w:val="22"/>
                <w:szCs w:val="22"/>
              </w:rPr>
            </w:pPr>
            <w:r>
              <w:rPr>
                <w:rFonts w:ascii="Calibri" w:hAnsi="Calibri" w:cs="Calibri"/>
                <w:sz w:val="22"/>
                <w:szCs w:val="22"/>
              </w:rPr>
              <w:t>None</w:t>
            </w:r>
          </w:p>
        </w:tc>
      </w:tr>
      <w:tr w:rsidR="00FB5224" w:rsidRPr="00772722" w14:paraId="1A9A30FD" w14:textId="77777777" w:rsidTr="003D281B">
        <w:trPr>
          <w:trHeight w:val="570"/>
        </w:trPr>
        <w:tc>
          <w:tcPr>
            <w:tcW w:w="1552" w:type="dxa"/>
            <w:shd w:val="clear" w:color="auto" w:fill="E97132" w:themeFill="accent2"/>
            <w:vAlign w:val="center"/>
          </w:tcPr>
          <w:p w14:paraId="1F7D64EF" w14:textId="77777777" w:rsidR="00FB5224" w:rsidRPr="00772722" w:rsidRDefault="00FB5224" w:rsidP="00FB5224">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Create other potential Qs</w:t>
            </w:r>
          </w:p>
        </w:tc>
        <w:tc>
          <w:tcPr>
            <w:tcW w:w="8872" w:type="dxa"/>
            <w:vAlign w:val="center"/>
          </w:tcPr>
          <w:p w14:paraId="2895EC62" w14:textId="77777777" w:rsidR="00FB5224" w:rsidRPr="00772722" w:rsidRDefault="00FB5224" w:rsidP="00FB5224">
            <w:pPr>
              <w:spacing w:line="276" w:lineRule="auto"/>
              <w:rPr>
                <w:rFonts w:ascii="Calibri" w:hAnsi="Calibri" w:cs="Calibri"/>
                <w:sz w:val="22"/>
                <w:szCs w:val="22"/>
              </w:rPr>
            </w:pPr>
          </w:p>
        </w:tc>
      </w:tr>
    </w:tbl>
    <w:p w14:paraId="7490B4B9" w14:textId="77777777" w:rsidR="00CA61B5" w:rsidRDefault="00CA61B5" w:rsidP="003F5740">
      <w:pPr>
        <w:spacing w:line="276" w:lineRule="auto"/>
        <w:rPr>
          <w:rFonts w:ascii="Calibri" w:hAnsi="Calibri" w:cs="Calibri"/>
          <w:b/>
          <w:bCs/>
          <w:sz w:val="22"/>
          <w:szCs w:val="22"/>
        </w:rPr>
      </w:pPr>
    </w:p>
    <w:p w14:paraId="7BE3B61C" w14:textId="6355FB25" w:rsidR="003F5740" w:rsidRPr="00772722" w:rsidRDefault="003F5740" w:rsidP="003F5740">
      <w:pPr>
        <w:spacing w:line="276" w:lineRule="auto"/>
        <w:rPr>
          <w:rFonts w:ascii="Calibri" w:hAnsi="Calibri" w:cs="Calibri"/>
          <w:b/>
          <w:bCs/>
          <w:sz w:val="22"/>
          <w:szCs w:val="22"/>
        </w:rPr>
      </w:pPr>
      <w:r w:rsidRPr="00772722">
        <w:rPr>
          <w:rFonts w:ascii="Calibri" w:hAnsi="Calibri" w:cs="Calibri"/>
          <w:b/>
          <w:bCs/>
          <w:sz w:val="22"/>
          <w:szCs w:val="22"/>
        </w:rPr>
        <w:t>Specification Language Decoded</w:t>
      </w:r>
    </w:p>
    <w:p w14:paraId="69CE56AA" w14:textId="07AFB1DC" w:rsidR="003F5740" w:rsidRPr="00772722" w:rsidRDefault="00FB5224" w:rsidP="003F574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F87B05">
        <w:rPr>
          <w:rFonts w:ascii="Calibri" w:hAnsi="Calibri" w:cs="Calibri"/>
          <w:b/>
          <w:bCs/>
          <w:sz w:val="22"/>
          <w:szCs w:val="22"/>
          <w:lang w:val="en-GB"/>
        </w:rPr>
        <w:t>Outline:</w:t>
      </w:r>
      <w:r w:rsidRPr="00F87B05">
        <w:rPr>
          <w:rFonts w:ascii="Calibri" w:hAnsi="Calibri" w:cs="Calibri"/>
          <w:sz w:val="22"/>
          <w:szCs w:val="22"/>
          <w:lang w:val="en-GB"/>
        </w:rPr>
        <w:t xml:space="preserve"> </w:t>
      </w:r>
      <w:r w:rsidRPr="00F87B05">
        <w:rPr>
          <w:rFonts w:ascii="Calibri" w:hAnsi="Calibri" w:cs="Calibri"/>
          <w:sz w:val="22"/>
          <w:szCs w:val="22"/>
        </w:rPr>
        <w:t>Give the main points; restrict to essential points of information</w:t>
      </w:r>
    </w:p>
    <w:p w14:paraId="2BDFB9C3" w14:textId="77777777" w:rsidR="003F5740" w:rsidRDefault="003F5740" w:rsidP="003F5740">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3F5740" w:rsidRPr="00772722" w14:paraId="1DD1A964" w14:textId="77777777" w:rsidTr="003D281B">
        <w:tc>
          <w:tcPr>
            <w:tcW w:w="3485" w:type="dxa"/>
            <w:shd w:val="clear" w:color="auto" w:fill="E97132" w:themeFill="accent2"/>
          </w:tcPr>
          <w:p w14:paraId="40E626EF"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Know</w:t>
            </w:r>
          </w:p>
        </w:tc>
        <w:tc>
          <w:tcPr>
            <w:tcW w:w="3485" w:type="dxa"/>
            <w:shd w:val="clear" w:color="auto" w:fill="E97132" w:themeFill="accent2"/>
          </w:tcPr>
          <w:p w14:paraId="58708866"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Understand</w:t>
            </w:r>
          </w:p>
        </w:tc>
        <w:tc>
          <w:tcPr>
            <w:tcW w:w="3486" w:type="dxa"/>
            <w:shd w:val="clear" w:color="auto" w:fill="E97132" w:themeFill="accent2"/>
          </w:tcPr>
          <w:p w14:paraId="702D8845"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Be able to do</w:t>
            </w:r>
          </w:p>
        </w:tc>
      </w:tr>
      <w:tr w:rsidR="003F5740" w:rsidRPr="00772722" w14:paraId="537CE17C" w14:textId="77777777" w:rsidTr="003D281B">
        <w:tc>
          <w:tcPr>
            <w:tcW w:w="3485" w:type="dxa"/>
          </w:tcPr>
          <w:p w14:paraId="0F5C3194" w14:textId="06DEB25F" w:rsidR="003F5740" w:rsidRPr="00006142" w:rsidRDefault="00006142" w:rsidP="00006142">
            <w:pPr>
              <w:spacing w:line="276" w:lineRule="auto"/>
              <w:rPr>
                <w:rFonts w:ascii="Calibri" w:hAnsi="Calibri" w:cs="Calibri"/>
                <w:sz w:val="22"/>
                <w:szCs w:val="22"/>
              </w:rPr>
            </w:pPr>
            <w:r w:rsidRPr="00006142">
              <w:rPr>
                <w:rFonts w:ascii="Calibri" w:hAnsi="Calibri" w:cs="Calibri"/>
                <w:sz w:val="22"/>
                <w:szCs w:val="22"/>
              </w:rPr>
              <w:t>• The three main stages in the recruitment process are identification, application and selection.</w:t>
            </w:r>
            <w:r w:rsidRPr="00006142">
              <w:rPr>
                <w:rFonts w:ascii="Calibri" w:hAnsi="Calibri" w:cs="Calibri"/>
                <w:sz w:val="22"/>
                <w:szCs w:val="22"/>
              </w:rPr>
              <w:br/>
              <w:t>• Ethical recruitment means ensuring fairness, equality, diversity and inclusion at every stage of the process.</w:t>
            </w:r>
          </w:p>
        </w:tc>
        <w:tc>
          <w:tcPr>
            <w:tcW w:w="3485" w:type="dxa"/>
          </w:tcPr>
          <w:p w14:paraId="5EE6C2D8" w14:textId="4E22553D" w:rsidR="003F5740" w:rsidRPr="00006142" w:rsidRDefault="00006142" w:rsidP="00006142">
            <w:pPr>
              <w:spacing w:line="276" w:lineRule="auto"/>
              <w:rPr>
                <w:rFonts w:ascii="Calibri" w:hAnsi="Calibri" w:cs="Calibri"/>
                <w:sz w:val="22"/>
                <w:szCs w:val="22"/>
              </w:rPr>
            </w:pPr>
            <w:r w:rsidRPr="00006142">
              <w:rPr>
                <w:rFonts w:ascii="Calibri" w:hAnsi="Calibri" w:cs="Calibri"/>
                <w:sz w:val="22"/>
                <w:szCs w:val="22"/>
              </w:rPr>
              <w:t xml:space="preserve">That fair and transparent recruitment </w:t>
            </w:r>
            <w:r>
              <w:rPr>
                <w:rFonts w:ascii="Calibri" w:hAnsi="Calibri" w:cs="Calibri"/>
                <w:sz w:val="22"/>
                <w:szCs w:val="22"/>
              </w:rPr>
              <w:t>benefits</w:t>
            </w:r>
            <w:r w:rsidRPr="00006142">
              <w:rPr>
                <w:rFonts w:ascii="Calibri" w:hAnsi="Calibri" w:cs="Calibri"/>
                <w:sz w:val="22"/>
                <w:szCs w:val="22"/>
              </w:rPr>
              <w:t xml:space="preserve"> both the employer and applicants and builds a positive reputation for the business.</w:t>
            </w:r>
          </w:p>
        </w:tc>
        <w:tc>
          <w:tcPr>
            <w:tcW w:w="3486" w:type="dxa"/>
          </w:tcPr>
          <w:p w14:paraId="55CDCEA1" w14:textId="2889A2ED" w:rsidR="003F5740" w:rsidRPr="00006142" w:rsidRDefault="00006142" w:rsidP="00006142">
            <w:pPr>
              <w:spacing w:line="276" w:lineRule="auto"/>
              <w:rPr>
                <w:rFonts w:ascii="Calibri" w:hAnsi="Calibri" w:cs="Calibri"/>
                <w:sz w:val="22"/>
                <w:szCs w:val="22"/>
              </w:rPr>
            </w:pPr>
            <w:r w:rsidRPr="00006142">
              <w:rPr>
                <w:rFonts w:ascii="Calibri" w:hAnsi="Calibri" w:cs="Calibri"/>
                <w:sz w:val="22"/>
                <w:szCs w:val="22"/>
              </w:rPr>
              <w:t>• Outline the main stages of the recruitment process and describe what happens at each stage.</w:t>
            </w:r>
            <w:r w:rsidRPr="00006142">
              <w:rPr>
                <w:rFonts w:ascii="Calibri" w:hAnsi="Calibri" w:cs="Calibri"/>
                <w:sz w:val="22"/>
                <w:szCs w:val="22"/>
              </w:rPr>
              <w:br/>
              <w:t>• Suggest ways a business can adopt ethical approaches to recruitment, such as unbiased advertising and equal access for all candidates.</w:t>
            </w:r>
            <w:r>
              <w:rPr>
                <w:rFonts w:ascii="Calibri" w:hAnsi="Calibri" w:cs="Calibri"/>
                <w:sz w:val="22"/>
                <w:szCs w:val="22"/>
              </w:rPr>
              <w:t xml:space="preserve"> (</w:t>
            </w:r>
            <w:r w:rsidRPr="00006142">
              <w:rPr>
                <w:rFonts w:ascii="Calibri" w:hAnsi="Calibri" w:cs="Calibri"/>
                <w:sz w:val="22"/>
                <w:szCs w:val="22"/>
              </w:rPr>
              <w:t>equality, diversity, and inclusion</w:t>
            </w:r>
            <w:r>
              <w:rPr>
                <w:rFonts w:ascii="Calibri" w:hAnsi="Calibri" w:cs="Calibri"/>
                <w:sz w:val="22"/>
                <w:szCs w:val="22"/>
              </w:rPr>
              <w:t>)</w:t>
            </w:r>
          </w:p>
        </w:tc>
      </w:tr>
    </w:tbl>
    <w:p w14:paraId="78E33A92" w14:textId="77777777" w:rsidR="003F5740" w:rsidRPr="00772722" w:rsidRDefault="003F5740" w:rsidP="003F5740">
      <w:pPr>
        <w:spacing w:line="276" w:lineRule="auto"/>
        <w:rPr>
          <w:rFonts w:ascii="Calibri" w:hAnsi="Calibri" w:cs="Calibri"/>
          <w:b/>
          <w:bCs/>
          <w:sz w:val="22"/>
          <w:szCs w:val="22"/>
          <w:lang w:val="en-GB"/>
        </w:rPr>
      </w:pPr>
    </w:p>
    <w:p w14:paraId="404ADBCA" w14:textId="77777777" w:rsidR="003F5740" w:rsidRPr="00772722" w:rsidRDefault="003F5740" w:rsidP="003F5740">
      <w:pPr>
        <w:spacing w:line="276" w:lineRule="auto"/>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232"/>
        <w:gridCol w:w="5224"/>
      </w:tblGrid>
      <w:tr w:rsidR="003F5740" w:rsidRPr="00772722" w14:paraId="01785C59" w14:textId="77777777" w:rsidTr="003D281B">
        <w:trPr>
          <w:trHeight w:val="230"/>
        </w:trPr>
        <w:tc>
          <w:tcPr>
            <w:tcW w:w="7409" w:type="dxa"/>
            <w:shd w:val="clear" w:color="auto" w:fill="E97132" w:themeFill="accent2"/>
          </w:tcPr>
          <w:p w14:paraId="12DEABAD"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Support Strategies</w:t>
            </w:r>
          </w:p>
        </w:tc>
        <w:tc>
          <w:tcPr>
            <w:tcW w:w="7409" w:type="dxa"/>
            <w:shd w:val="clear" w:color="auto" w:fill="E97132" w:themeFill="accent2"/>
          </w:tcPr>
          <w:p w14:paraId="036CD6C8"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Extension Opportunities</w:t>
            </w:r>
          </w:p>
        </w:tc>
      </w:tr>
      <w:tr w:rsidR="003F5740" w:rsidRPr="00772722" w14:paraId="239E4475" w14:textId="77777777" w:rsidTr="003D281B">
        <w:trPr>
          <w:trHeight w:val="1141"/>
        </w:trPr>
        <w:tc>
          <w:tcPr>
            <w:tcW w:w="7409" w:type="dxa"/>
          </w:tcPr>
          <w:p w14:paraId="017B83D3" w14:textId="37999FA8" w:rsidR="003F5740" w:rsidRPr="00772722" w:rsidRDefault="00006142" w:rsidP="003D281B">
            <w:pPr>
              <w:spacing w:line="276" w:lineRule="auto"/>
              <w:rPr>
                <w:rFonts w:ascii="Calibri" w:hAnsi="Calibri" w:cs="Calibri"/>
                <w:sz w:val="22"/>
                <w:szCs w:val="22"/>
                <w:lang w:val="en-GB"/>
              </w:rPr>
            </w:pPr>
            <w:r w:rsidRPr="00006142">
              <w:rPr>
                <w:rFonts w:ascii="Calibri" w:hAnsi="Calibri" w:cs="Calibri"/>
                <w:sz w:val="22"/>
                <w:szCs w:val="22"/>
              </w:rPr>
              <w:t>Provide students with a fictional job advertisement and ask them to identify which parts show good ethical practice and which could be improved for fairness and inclusivity.</w:t>
            </w:r>
          </w:p>
        </w:tc>
        <w:tc>
          <w:tcPr>
            <w:tcW w:w="7409" w:type="dxa"/>
          </w:tcPr>
          <w:p w14:paraId="7A7CDFAF" w14:textId="34EFCE40" w:rsidR="003F5740" w:rsidRPr="00772722" w:rsidRDefault="00006142" w:rsidP="003D281B">
            <w:pPr>
              <w:spacing w:line="276" w:lineRule="auto"/>
              <w:rPr>
                <w:rFonts w:ascii="Calibri" w:hAnsi="Calibri" w:cs="Calibri"/>
                <w:sz w:val="22"/>
                <w:szCs w:val="22"/>
                <w:lang w:val="en-GB"/>
              </w:rPr>
            </w:pPr>
            <w:r w:rsidRPr="00006142">
              <w:rPr>
                <w:rFonts w:ascii="Calibri" w:hAnsi="Calibri" w:cs="Calibri"/>
                <w:sz w:val="22"/>
                <w:szCs w:val="22"/>
              </w:rPr>
              <w:t>Have students research the recruitment page of a major Irish employer (e.g. Google, ESB, or Musgrave Group) and identify examples of inclusive or ethical recruitment policies.</w:t>
            </w:r>
          </w:p>
        </w:tc>
      </w:tr>
    </w:tbl>
    <w:p w14:paraId="09B4FBAC" w14:textId="77777777" w:rsidR="003F5740" w:rsidRPr="00772722" w:rsidRDefault="003F5740" w:rsidP="003F5740">
      <w:pPr>
        <w:rPr>
          <w:rFonts w:ascii="Calibri" w:hAnsi="Calibri" w:cs="Calibri"/>
          <w:b/>
          <w:bCs/>
          <w:sz w:val="22"/>
          <w:szCs w:val="22"/>
          <w:lang w:val="en-GB"/>
        </w:rPr>
      </w:pPr>
    </w:p>
    <w:p w14:paraId="7F27ADAD" w14:textId="77777777" w:rsidR="003F5740" w:rsidRPr="00772722" w:rsidRDefault="003F5740" w:rsidP="003F5740">
      <w:pPr>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Note</w:t>
      </w:r>
    </w:p>
    <w:p w14:paraId="303ECEE5" w14:textId="5E8D5681" w:rsidR="003F5740" w:rsidRDefault="00006142" w:rsidP="003F5740">
      <w:pPr>
        <w:rPr>
          <w:rFonts w:ascii="Calibri" w:hAnsi="Calibri" w:cs="Calibri"/>
          <w:b/>
          <w:bCs/>
          <w:lang w:val="en-GB"/>
        </w:rPr>
      </w:pPr>
      <w:r>
        <w:rPr>
          <w:rFonts w:ascii="Calibri" w:hAnsi="Calibri" w:cs="Calibri"/>
          <w:b/>
          <w:bCs/>
          <w:lang w:val="en-GB"/>
        </w:rPr>
        <w:t>-</w:t>
      </w:r>
      <w:r w:rsidR="003F5740">
        <w:rPr>
          <w:rFonts w:ascii="Calibri" w:hAnsi="Calibri" w:cs="Calibri"/>
          <w:b/>
          <w:bCs/>
          <w:lang w:val="en-GB"/>
        </w:rPr>
        <w:br w:type="page"/>
      </w:r>
    </w:p>
    <w:p w14:paraId="7493E335" w14:textId="5B5DE5A5" w:rsidR="003F5740" w:rsidRDefault="00D5571E" w:rsidP="003F5740">
      <w:pPr>
        <w:spacing w:line="276" w:lineRule="auto"/>
        <w:rPr>
          <w:rFonts w:ascii="Calibri" w:hAnsi="Calibri" w:cs="Calibri"/>
          <w:b/>
          <w:bCs/>
          <w:color w:val="E97132" w:themeColor="accent2"/>
          <w:sz w:val="48"/>
          <w:szCs w:val="48"/>
        </w:rPr>
      </w:pPr>
      <w:r w:rsidRPr="004C4A39">
        <w:rPr>
          <w:rFonts w:ascii="Calibri" w:hAnsi="Calibri" w:cs="Calibri"/>
          <w:b/>
          <w:bCs/>
          <w:color w:val="E97132" w:themeColor="accent2"/>
          <w:sz w:val="48"/>
          <w:szCs w:val="48"/>
        </w:rPr>
        <w:lastRenderedPageBreak/>
        <w:t>S</w:t>
      </w:r>
      <w:r>
        <w:rPr>
          <w:rFonts w:ascii="Calibri" w:hAnsi="Calibri" w:cs="Calibri"/>
          <w:b/>
          <w:bCs/>
          <w:color w:val="E97132" w:themeColor="accent2"/>
          <w:sz w:val="48"/>
          <w:szCs w:val="48"/>
        </w:rPr>
        <w:t>3</w:t>
      </w:r>
      <w:r w:rsidRPr="004C4A39">
        <w:rPr>
          <w:rFonts w:ascii="Calibri" w:hAnsi="Calibri" w:cs="Calibri"/>
          <w:b/>
          <w:bCs/>
          <w:color w:val="E97132" w:themeColor="accent2"/>
          <w:sz w:val="48"/>
          <w:szCs w:val="48"/>
        </w:rPr>
        <w:t xml:space="preserve"> Ch </w:t>
      </w:r>
      <w:r>
        <w:rPr>
          <w:rFonts w:ascii="Calibri" w:hAnsi="Calibri" w:cs="Calibri"/>
          <w:b/>
          <w:bCs/>
          <w:color w:val="E97132" w:themeColor="accent2"/>
          <w:sz w:val="48"/>
          <w:szCs w:val="48"/>
        </w:rPr>
        <w:t>14</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Leading and managing people</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L.O.</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14</w:t>
      </w:r>
      <w:r w:rsidR="003F5740" w:rsidRPr="004C4A39">
        <w:rPr>
          <w:rFonts w:ascii="Calibri" w:hAnsi="Calibri" w:cs="Calibri"/>
          <w:b/>
          <w:bCs/>
          <w:color w:val="E97132" w:themeColor="accent2"/>
          <w:sz w:val="48"/>
          <w:szCs w:val="48"/>
        </w:rPr>
        <w:t>.</w:t>
      </w:r>
      <w:r w:rsidR="003F5740">
        <w:rPr>
          <w:rFonts w:ascii="Calibri" w:hAnsi="Calibri" w:cs="Calibri"/>
          <w:b/>
          <w:bCs/>
          <w:color w:val="E97132" w:themeColor="accent2"/>
          <w:sz w:val="48"/>
          <w:szCs w:val="48"/>
        </w:rPr>
        <w:t>3)</w:t>
      </w:r>
    </w:p>
    <w:p w14:paraId="6880550C" w14:textId="574270A0" w:rsidR="003F5740"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Textbook Pages: </w:t>
      </w:r>
      <w:r w:rsidR="00FB5224">
        <w:rPr>
          <w:rFonts w:ascii="Calibri" w:hAnsi="Calibri" w:cs="Calibri"/>
          <w:b/>
          <w:bCs/>
          <w:color w:val="E97132" w:themeColor="accent2"/>
          <w:sz w:val="22"/>
          <w:szCs w:val="22"/>
        </w:rPr>
        <w:t>252</w:t>
      </w:r>
    </w:p>
    <w:p w14:paraId="1E4BA3AC" w14:textId="34F67A8F" w:rsidR="003F5740"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Activity Book: </w:t>
      </w:r>
      <w:r w:rsidR="00FB5224">
        <w:rPr>
          <w:rFonts w:ascii="Calibri" w:hAnsi="Calibri" w:cs="Calibri"/>
          <w:b/>
          <w:bCs/>
          <w:color w:val="E97132" w:themeColor="accent2"/>
          <w:sz w:val="22"/>
          <w:szCs w:val="22"/>
        </w:rPr>
        <w:t>HL Q4 | OL Q3</w:t>
      </w:r>
    </w:p>
    <w:p w14:paraId="56D2D00E" w14:textId="113A4D2C" w:rsidR="003F5740" w:rsidRPr="00772722"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Time Allocation: </w:t>
      </w:r>
      <w:r w:rsidR="007067E7">
        <w:rPr>
          <w:rFonts w:ascii="Calibri" w:hAnsi="Calibri" w:cs="Calibri"/>
          <w:b/>
          <w:bCs/>
          <w:color w:val="E97132" w:themeColor="accent2"/>
          <w:sz w:val="22"/>
          <w:szCs w:val="22"/>
        </w:rPr>
        <w:t>20 minutes</w:t>
      </w:r>
    </w:p>
    <w:tbl>
      <w:tblPr>
        <w:tblStyle w:val="TableGrid"/>
        <w:tblW w:w="0" w:type="auto"/>
        <w:tblLook w:val="04A0" w:firstRow="1" w:lastRow="0" w:firstColumn="1" w:lastColumn="0" w:noHBand="0" w:noVBand="1"/>
      </w:tblPr>
      <w:tblGrid>
        <w:gridCol w:w="1552"/>
        <w:gridCol w:w="8872"/>
      </w:tblGrid>
      <w:tr w:rsidR="003F5740" w:rsidRPr="00772722" w14:paraId="5E02E48D" w14:textId="77777777" w:rsidTr="003D281B">
        <w:trPr>
          <w:trHeight w:val="570"/>
        </w:trPr>
        <w:tc>
          <w:tcPr>
            <w:tcW w:w="1552" w:type="dxa"/>
            <w:shd w:val="clear" w:color="auto" w:fill="E97132" w:themeFill="accent2"/>
            <w:vAlign w:val="center"/>
          </w:tcPr>
          <w:p w14:paraId="7084895E"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Learning Outcome</w:t>
            </w:r>
          </w:p>
        </w:tc>
        <w:tc>
          <w:tcPr>
            <w:tcW w:w="8872" w:type="dxa"/>
            <w:vAlign w:val="center"/>
          </w:tcPr>
          <w:p w14:paraId="2796C4A6" w14:textId="043F519B" w:rsidR="003F5740" w:rsidRPr="00772722" w:rsidRDefault="00910A19" w:rsidP="003D281B">
            <w:pPr>
              <w:spacing w:line="276" w:lineRule="auto"/>
              <w:rPr>
                <w:rFonts w:ascii="Calibri" w:hAnsi="Calibri" w:cs="Calibri"/>
                <w:sz w:val="22"/>
                <w:szCs w:val="22"/>
                <w:lang w:val="en-GB"/>
              </w:rPr>
            </w:pPr>
            <w:r w:rsidRPr="00910A19">
              <w:rPr>
                <w:rFonts w:ascii="Calibri" w:hAnsi="Calibri" w:cs="Calibri"/>
                <w:sz w:val="22"/>
                <w:szCs w:val="22"/>
                <w:lang w:val="en-GB"/>
              </w:rPr>
              <w:t>14.3 Evaluate how digital technologies influence the process of recruitment and selection.</w:t>
            </w:r>
          </w:p>
        </w:tc>
      </w:tr>
      <w:tr w:rsidR="003F5740" w:rsidRPr="00772722" w14:paraId="549FB05E" w14:textId="77777777" w:rsidTr="003D281B">
        <w:trPr>
          <w:trHeight w:val="570"/>
        </w:trPr>
        <w:tc>
          <w:tcPr>
            <w:tcW w:w="1552" w:type="dxa"/>
            <w:shd w:val="clear" w:color="auto" w:fill="E97132" w:themeFill="accent2"/>
            <w:vAlign w:val="center"/>
          </w:tcPr>
          <w:p w14:paraId="3006E3AB"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Students Learn About</w:t>
            </w:r>
          </w:p>
        </w:tc>
        <w:tc>
          <w:tcPr>
            <w:tcW w:w="8872" w:type="dxa"/>
            <w:vAlign w:val="center"/>
          </w:tcPr>
          <w:p w14:paraId="1358E6EC" w14:textId="0CA3BB55" w:rsidR="003F5740" w:rsidRPr="00772722" w:rsidRDefault="00FB5224" w:rsidP="003D281B">
            <w:pPr>
              <w:spacing w:line="276" w:lineRule="auto"/>
              <w:rPr>
                <w:rFonts w:ascii="Calibri" w:hAnsi="Calibri" w:cs="Calibri"/>
                <w:sz w:val="22"/>
                <w:szCs w:val="22"/>
              </w:rPr>
            </w:pPr>
            <w:r w:rsidRPr="00FB5224">
              <w:rPr>
                <w:rFonts w:ascii="Calibri" w:hAnsi="Calibri" w:cs="Calibri"/>
                <w:sz w:val="22"/>
                <w:szCs w:val="22"/>
              </w:rPr>
              <w:t>how digital developments change the process of recruitment and selection</w:t>
            </w:r>
          </w:p>
        </w:tc>
      </w:tr>
      <w:tr w:rsidR="003F5740" w:rsidRPr="00772722" w14:paraId="66734616" w14:textId="77777777" w:rsidTr="003D281B">
        <w:trPr>
          <w:trHeight w:val="226"/>
        </w:trPr>
        <w:tc>
          <w:tcPr>
            <w:tcW w:w="1552" w:type="dxa"/>
            <w:shd w:val="clear" w:color="auto" w:fill="E97132" w:themeFill="accent2"/>
            <w:vAlign w:val="center"/>
          </w:tcPr>
          <w:p w14:paraId="0D3DEEAD"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Sample Paper Q</w:t>
            </w:r>
          </w:p>
        </w:tc>
        <w:tc>
          <w:tcPr>
            <w:tcW w:w="8872" w:type="dxa"/>
            <w:vAlign w:val="center"/>
          </w:tcPr>
          <w:p w14:paraId="1BFA253D" w14:textId="3BA35E93" w:rsidR="003F5740" w:rsidRPr="00FB5224" w:rsidRDefault="00FB5224" w:rsidP="003D281B">
            <w:pPr>
              <w:spacing w:line="276" w:lineRule="auto"/>
              <w:rPr>
                <w:rFonts w:ascii="Calibri" w:hAnsi="Calibri" w:cs="Calibri"/>
                <w:sz w:val="22"/>
                <w:szCs w:val="22"/>
              </w:rPr>
            </w:pPr>
            <w:r>
              <w:rPr>
                <w:rFonts w:ascii="Calibri" w:hAnsi="Calibri" w:cs="Calibri"/>
                <w:b/>
                <w:bCs/>
                <w:sz w:val="22"/>
                <w:szCs w:val="22"/>
              </w:rPr>
              <w:t xml:space="preserve">HL1 Q4 (c) </w:t>
            </w:r>
            <w:r w:rsidRPr="00FB5224">
              <w:rPr>
                <w:rFonts w:ascii="Calibri" w:hAnsi="Calibri" w:cs="Calibri"/>
                <w:sz w:val="22"/>
                <w:szCs w:val="22"/>
              </w:rPr>
              <w:t>Evaluate how digital technologies can influence the recruitment and selection process for businesses.</w:t>
            </w:r>
          </w:p>
        </w:tc>
      </w:tr>
      <w:tr w:rsidR="003F5740" w:rsidRPr="00772722" w14:paraId="796357F6" w14:textId="77777777" w:rsidTr="003D281B">
        <w:trPr>
          <w:trHeight w:val="570"/>
        </w:trPr>
        <w:tc>
          <w:tcPr>
            <w:tcW w:w="1552" w:type="dxa"/>
            <w:shd w:val="clear" w:color="auto" w:fill="E97132" w:themeFill="accent2"/>
            <w:vAlign w:val="center"/>
          </w:tcPr>
          <w:p w14:paraId="6F54AB48"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Create other potential Qs</w:t>
            </w:r>
          </w:p>
        </w:tc>
        <w:tc>
          <w:tcPr>
            <w:tcW w:w="8872" w:type="dxa"/>
            <w:vAlign w:val="center"/>
          </w:tcPr>
          <w:p w14:paraId="1E3BDB93" w14:textId="77777777" w:rsidR="003F5740" w:rsidRPr="00772722" w:rsidRDefault="003F5740" w:rsidP="003D281B">
            <w:pPr>
              <w:spacing w:line="276" w:lineRule="auto"/>
              <w:rPr>
                <w:rFonts w:ascii="Calibri" w:hAnsi="Calibri" w:cs="Calibri"/>
                <w:sz w:val="22"/>
                <w:szCs w:val="22"/>
              </w:rPr>
            </w:pPr>
          </w:p>
        </w:tc>
      </w:tr>
    </w:tbl>
    <w:p w14:paraId="19D9027B" w14:textId="77777777" w:rsidR="003F5740" w:rsidRPr="00772722" w:rsidRDefault="003F5740" w:rsidP="003F5740">
      <w:pPr>
        <w:spacing w:line="276" w:lineRule="auto"/>
        <w:rPr>
          <w:rFonts w:ascii="Calibri" w:hAnsi="Calibri" w:cs="Calibri"/>
          <w:b/>
          <w:bCs/>
          <w:sz w:val="22"/>
          <w:szCs w:val="22"/>
        </w:rPr>
      </w:pPr>
    </w:p>
    <w:p w14:paraId="3540E65A" w14:textId="77777777" w:rsidR="003F5740" w:rsidRPr="00772722" w:rsidRDefault="003F5740" w:rsidP="003F5740">
      <w:pPr>
        <w:spacing w:line="276" w:lineRule="auto"/>
        <w:rPr>
          <w:rFonts w:ascii="Calibri" w:hAnsi="Calibri" w:cs="Calibri"/>
          <w:b/>
          <w:bCs/>
          <w:sz w:val="22"/>
          <w:szCs w:val="22"/>
        </w:rPr>
      </w:pPr>
      <w:r w:rsidRPr="00772722">
        <w:rPr>
          <w:rFonts w:ascii="Calibri" w:hAnsi="Calibri" w:cs="Calibri"/>
          <w:b/>
          <w:bCs/>
          <w:sz w:val="22"/>
          <w:szCs w:val="22"/>
        </w:rPr>
        <w:t>Specification Language Decoded</w:t>
      </w:r>
    </w:p>
    <w:p w14:paraId="603DA338" w14:textId="77777777" w:rsidR="00FB5224" w:rsidRPr="00740DC2" w:rsidRDefault="00FB5224" w:rsidP="00FB5224">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Pr>
          <w:rFonts w:ascii="Calibri" w:hAnsi="Calibri" w:cs="Calibri"/>
          <w:b/>
          <w:bCs/>
          <w:sz w:val="22"/>
          <w:szCs w:val="22"/>
        </w:rPr>
        <w:t>Evaluate</w:t>
      </w:r>
      <w:r w:rsidRPr="00772722">
        <w:rPr>
          <w:rFonts w:ascii="Calibri" w:hAnsi="Calibri" w:cs="Calibri"/>
          <w:b/>
          <w:bCs/>
          <w:sz w:val="22"/>
          <w:szCs w:val="22"/>
        </w:rPr>
        <w:t>: </w:t>
      </w:r>
      <w:r>
        <w:rPr>
          <w:rFonts w:ascii="Calibri" w:hAnsi="Calibri" w:cs="Calibri"/>
          <w:sz w:val="22"/>
          <w:szCs w:val="22"/>
        </w:rPr>
        <w:t>C</w:t>
      </w:r>
      <w:r w:rsidRPr="00740DC2">
        <w:rPr>
          <w:rFonts w:ascii="Calibri" w:hAnsi="Calibri" w:cs="Calibri"/>
          <w:sz w:val="22"/>
          <w:szCs w:val="22"/>
        </w:rPr>
        <w:t>ollect and examine evidence to make judgments and appraisals; describe how evidence supports or does</w:t>
      </w:r>
    </w:p>
    <w:p w14:paraId="37AB8C43" w14:textId="77777777" w:rsidR="00FB5224" w:rsidRPr="00740DC2" w:rsidRDefault="00FB5224" w:rsidP="00FB5224">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740DC2">
        <w:rPr>
          <w:rFonts w:ascii="Calibri" w:hAnsi="Calibri" w:cs="Calibri"/>
          <w:sz w:val="22"/>
          <w:szCs w:val="22"/>
        </w:rPr>
        <w:t>not support a judgement; identify the limitations of evidence in conclusions; make judgments about the</w:t>
      </w:r>
    </w:p>
    <w:p w14:paraId="15D1D0FB" w14:textId="4B30B5EA" w:rsidR="003F5740" w:rsidRPr="00772722" w:rsidRDefault="00FB5224" w:rsidP="00FB5224">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740DC2">
        <w:rPr>
          <w:rFonts w:ascii="Calibri" w:hAnsi="Calibri" w:cs="Calibri"/>
          <w:sz w:val="22"/>
          <w:szCs w:val="22"/>
        </w:rPr>
        <w:t>ideas, solutions, or methods</w:t>
      </w:r>
    </w:p>
    <w:p w14:paraId="2D4AEF32" w14:textId="77777777" w:rsidR="003F5740" w:rsidRDefault="003F5740" w:rsidP="003F5740">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006142" w:rsidRPr="00772722" w14:paraId="1B8D57D9" w14:textId="77777777" w:rsidTr="00CF48D0">
        <w:tc>
          <w:tcPr>
            <w:tcW w:w="3485" w:type="dxa"/>
            <w:shd w:val="clear" w:color="auto" w:fill="E97132" w:themeFill="accent2"/>
          </w:tcPr>
          <w:p w14:paraId="46B4C03E" w14:textId="77777777" w:rsidR="00006142" w:rsidRPr="00772722" w:rsidRDefault="00006142" w:rsidP="00CF48D0">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Know</w:t>
            </w:r>
          </w:p>
        </w:tc>
        <w:tc>
          <w:tcPr>
            <w:tcW w:w="3485" w:type="dxa"/>
            <w:shd w:val="clear" w:color="auto" w:fill="E97132" w:themeFill="accent2"/>
          </w:tcPr>
          <w:p w14:paraId="1F3FE257" w14:textId="77777777" w:rsidR="00006142" w:rsidRPr="00772722" w:rsidRDefault="00006142" w:rsidP="00CF48D0">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Understand</w:t>
            </w:r>
          </w:p>
        </w:tc>
        <w:tc>
          <w:tcPr>
            <w:tcW w:w="3486" w:type="dxa"/>
            <w:shd w:val="clear" w:color="auto" w:fill="E97132" w:themeFill="accent2"/>
          </w:tcPr>
          <w:p w14:paraId="70DAF8F2" w14:textId="77777777" w:rsidR="00006142" w:rsidRPr="00772722" w:rsidRDefault="00006142" w:rsidP="00CF48D0">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Be able to do</w:t>
            </w:r>
          </w:p>
        </w:tc>
      </w:tr>
      <w:tr w:rsidR="00006142" w:rsidRPr="00772722" w14:paraId="67BCA128" w14:textId="77777777" w:rsidTr="00CF48D0">
        <w:tc>
          <w:tcPr>
            <w:tcW w:w="3485" w:type="dxa"/>
          </w:tcPr>
          <w:p w14:paraId="186FE3F2" w14:textId="7A4EE046" w:rsidR="00006142" w:rsidRPr="00006142" w:rsidRDefault="00006142" w:rsidP="00CF48D0">
            <w:pPr>
              <w:spacing w:line="276" w:lineRule="auto"/>
              <w:rPr>
                <w:rFonts w:ascii="Calibri" w:hAnsi="Calibri" w:cs="Calibri"/>
                <w:sz w:val="22"/>
                <w:szCs w:val="22"/>
              </w:rPr>
            </w:pPr>
            <w:r w:rsidRPr="00006142">
              <w:rPr>
                <w:rFonts w:ascii="Calibri" w:hAnsi="Calibri" w:cs="Calibri"/>
                <w:sz w:val="22"/>
                <w:szCs w:val="22"/>
              </w:rPr>
              <w:t>• Digital technologies such as LinkedIn, online job boards, and Applicant Tracking Systems (ATS) are widely used to advertise roles and screen candidates.</w:t>
            </w:r>
            <w:r w:rsidRPr="00006142">
              <w:rPr>
                <w:rFonts w:ascii="Calibri" w:hAnsi="Calibri" w:cs="Calibri"/>
                <w:sz w:val="22"/>
                <w:szCs w:val="22"/>
              </w:rPr>
              <w:br/>
              <w:t>• Video interviews, online assessments and AI tools now play a key role in the selection process.</w:t>
            </w:r>
          </w:p>
        </w:tc>
        <w:tc>
          <w:tcPr>
            <w:tcW w:w="3485" w:type="dxa"/>
          </w:tcPr>
          <w:p w14:paraId="178872AA" w14:textId="7F5EB52E" w:rsidR="00006142" w:rsidRPr="00006142" w:rsidRDefault="00006142" w:rsidP="00CF48D0">
            <w:pPr>
              <w:spacing w:line="276" w:lineRule="auto"/>
              <w:rPr>
                <w:rFonts w:ascii="Calibri" w:hAnsi="Calibri" w:cs="Calibri"/>
                <w:sz w:val="22"/>
                <w:szCs w:val="22"/>
              </w:rPr>
            </w:pPr>
            <w:r w:rsidRPr="00006142">
              <w:rPr>
                <w:rFonts w:ascii="Calibri" w:hAnsi="Calibri" w:cs="Calibri"/>
                <w:sz w:val="22"/>
                <w:szCs w:val="22"/>
              </w:rPr>
              <w:t>• That digital recruitment makes hiring faster and more efficient but can create risks such as bias, cost, or over-reliance on automated systems.</w:t>
            </w:r>
            <w:r w:rsidRPr="00006142">
              <w:rPr>
                <w:rFonts w:ascii="Calibri" w:hAnsi="Calibri" w:cs="Calibri"/>
                <w:sz w:val="22"/>
                <w:szCs w:val="22"/>
              </w:rPr>
              <w:br/>
              <w:t>• That technology has transformed how businesses find and assess candidates, expanding reach while raising ethical and data protection concerns.</w:t>
            </w:r>
          </w:p>
        </w:tc>
        <w:tc>
          <w:tcPr>
            <w:tcW w:w="3486" w:type="dxa"/>
          </w:tcPr>
          <w:p w14:paraId="68A39CA0" w14:textId="39241328" w:rsidR="00006142" w:rsidRPr="00006142" w:rsidRDefault="00006142" w:rsidP="00CF48D0">
            <w:pPr>
              <w:spacing w:line="276" w:lineRule="auto"/>
              <w:rPr>
                <w:rFonts w:ascii="Calibri" w:hAnsi="Calibri" w:cs="Calibri"/>
                <w:sz w:val="22"/>
                <w:szCs w:val="22"/>
              </w:rPr>
            </w:pPr>
            <w:r w:rsidRPr="00006142">
              <w:rPr>
                <w:rFonts w:ascii="Calibri" w:hAnsi="Calibri" w:cs="Calibri"/>
                <w:sz w:val="22"/>
                <w:szCs w:val="22"/>
              </w:rPr>
              <w:t>• Evaluate the benefits and limitations of digital technologies in recruitment and selection.</w:t>
            </w:r>
            <w:r w:rsidRPr="00006142">
              <w:rPr>
                <w:rFonts w:ascii="Calibri" w:hAnsi="Calibri" w:cs="Calibri"/>
                <w:sz w:val="22"/>
                <w:szCs w:val="22"/>
              </w:rPr>
              <w:br/>
              <w:t>• Use examples to show how technology can both improve and complicate the hiring process.</w:t>
            </w:r>
          </w:p>
        </w:tc>
      </w:tr>
    </w:tbl>
    <w:p w14:paraId="73174FDB" w14:textId="77777777" w:rsidR="003F5740" w:rsidRPr="00772722" w:rsidRDefault="003F5740" w:rsidP="003F5740">
      <w:pPr>
        <w:spacing w:line="276" w:lineRule="auto"/>
        <w:rPr>
          <w:rFonts w:ascii="Calibri" w:hAnsi="Calibri" w:cs="Calibri"/>
          <w:b/>
          <w:bCs/>
          <w:sz w:val="22"/>
          <w:szCs w:val="22"/>
          <w:lang w:val="en-GB"/>
        </w:rPr>
      </w:pPr>
    </w:p>
    <w:p w14:paraId="605F7C98" w14:textId="77777777" w:rsidR="003F5740" w:rsidRPr="00772722" w:rsidRDefault="003F5740" w:rsidP="003F5740">
      <w:pPr>
        <w:spacing w:line="276" w:lineRule="auto"/>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163"/>
        <w:gridCol w:w="5293"/>
      </w:tblGrid>
      <w:tr w:rsidR="003F5740" w:rsidRPr="00772722" w14:paraId="00FE0550" w14:textId="77777777" w:rsidTr="003D281B">
        <w:trPr>
          <w:trHeight w:val="230"/>
        </w:trPr>
        <w:tc>
          <w:tcPr>
            <w:tcW w:w="7409" w:type="dxa"/>
            <w:shd w:val="clear" w:color="auto" w:fill="E97132" w:themeFill="accent2"/>
          </w:tcPr>
          <w:p w14:paraId="4A3BAC9C"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Support Strategies</w:t>
            </w:r>
          </w:p>
        </w:tc>
        <w:tc>
          <w:tcPr>
            <w:tcW w:w="7409" w:type="dxa"/>
            <w:shd w:val="clear" w:color="auto" w:fill="E97132" w:themeFill="accent2"/>
          </w:tcPr>
          <w:p w14:paraId="6E59AAE5"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Extension Opportunities</w:t>
            </w:r>
          </w:p>
        </w:tc>
      </w:tr>
      <w:tr w:rsidR="003F5740" w:rsidRPr="00772722" w14:paraId="14C513D9" w14:textId="77777777" w:rsidTr="003D281B">
        <w:trPr>
          <w:trHeight w:val="1141"/>
        </w:trPr>
        <w:tc>
          <w:tcPr>
            <w:tcW w:w="7409" w:type="dxa"/>
          </w:tcPr>
          <w:p w14:paraId="2C1E73C1" w14:textId="77777777" w:rsidR="003F5740" w:rsidRPr="00772722" w:rsidRDefault="003F5740" w:rsidP="003D281B">
            <w:pPr>
              <w:spacing w:line="276" w:lineRule="auto"/>
              <w:rPr>
                <w:rFonts w:ascii="Calibri" w:hAnsi="Calibri" w:cs="Calibri"/>
                <w:sz w:val="22"/>
                <w:szCs w:val="22"/>
                <w:lang w:val="en-GB"/>
              </w:rPr>
            </w:pPr>
          </w:p>
        </w:tc>
        <w:tc>
          <w:tcPr>
            <w:tcW w:w="7409" w:type="dxa"/>
          </w:tcPr>
          <w:p w14:paraId="274B749B" w14:textId="57609663" w:rsidR="003F5740" w:rsidRPr="00772722" w:rsidRDefault="00006142" w:rsidP="003D281B">
            <w:pPr>
              <w:spacing w:line="276" w:lineRule="auto"/>
              <w:rPr>
                <w:rFonts w:ascii="Calibri" w:hAnsi="Calibri" w:cs="Calibri"/>
                <w:sz w:val="22"/>
                <w:szCs w:val="22"/>
                <w:lang w:val="en-GB"/>
              </w:rPr>
            </w:pPr>
            <w:r w:rsidRPr="00006142">
              <w:rPr>
                <w:rFonts w:ascii="Calibri" w:hAnsi="Calibri" w:cs="Calibri"/>
                <w:sz w:val="22"/>
                <w:szCs w:val="22"/>
              </w:rPr>
              <w:t>Ask students to research how Irish companies such as Indeed, LinkedIn, or recruitment agencies use AI or data analytics in recruitment, and to discuss one ethical concern it raises.</w:t>
            </w:r>
          </w:p>
        </w:tc>
      </w:tr>
    </w:tbl>
    <w:p w14:paraId="67972A22" w14:textId="77777777" w:rsidR="003F5740" w:rsidRPr="00772722" w:rsidRDefault="003F5740" w:rsidP="003F5740">
      <w:pPr>
        <w:rPr>
          <w:rFonts w:ascii="Calibri" w:hAnsi="Calibri" w:cs="Calibri"/>
          <w:b/>
          <w:bCs/>
          <w:sz w:val="22"/>
          <w:szCs w:val="22"/>
          <w:lang w:val="en-GB"/>
        </w:rPr>
      </w:pPr>
    </w:p>
    <w:p w14:paraId="2D3848AF" w14:textId="77777777" w:rsidR="003F5740" w:rsidRPr="00772722" w:rsidRDefault="003F5740" w:rsidP="003F5740">
      <w:pPr>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Note</w:t>
      </w:r>
    </w:p>
    <w:p w14:paraId="63493A23" w14:textId="05A181BA" w:rsidR="003F5740" w:rsidRDefault="00006142" w:rsidP="003F5740">
      <w:pPr>
        <w:rPr>
          <w:rFonts w:ascii="Calibri" w:hAnsi="Calibri" w:cs="Calibri"/>
          <w:b/>
          <w:bCs/>
          <w:lang w:val="en-GB"/>
        </w:rPr>
      </w:pPr>
      <w:r>
        <w:rPr>
          <w:rFonts w:ascii="Calibri" w:hAnsi="Calibri" w:cs="Calibri"/>
          <w:b/>
          <w:bCs/>
          <w:lang w:val="en-GB"/>
        </w:rPr>
        <w:t>-</w:t>
      </w:r>
      <w:r w:rsidR="003F5740">
        <w:rPr>
          <w:rFonts w:ascii="Calibri" w:hAnsi="Calibri" w:cs="Calibri"/>
          <w:b/>
          <w:bCs/>
          <w:lang w:val="en-GB"/>
        </w:rPr>
        <w:br w:type="page"/>
      </w:r>
    </w:p>
    <w:p w14:paraId="0B484562" w14:textId="79BFAC89" w:rsidR="003F5740" w:rsidRDefault="00D5571E" w:rsidP="003F5740">
      <w:pPr>
        <w:spacing w:line="276" w:lineRule="auto"/>
        <w:rPr>
          <w:rFonts w:ascii="Calibri" w:hAnsi="Calibri" w:cs="Calibri"/>
          <w:b/>
          <w:bCs/>
          <w:color w:val="E97132" w:themeColor="accent2"/>
          <w:sz w:val="48"/>
          <w:szCs w:val="48"/>
        </w:rPr>
      </w:pPr>
      <w:r w:rsidRPr="004C4A39">
        <w:rPr>
          <w:rFonts w:ascii="Calibri" w:hAnsi="Calibri" w:cs="Calibri"/>
          <w:b/>
          <w:bCs/>
          <w:color w:val="E97132" w:themeColor="accent2"/>
          <w:sz w:val="48"/>
          <w:szCs w:val="48"/>
        </w:rPr>
        <w:lastRenderedPageBreak/>
        <w:t>S</w:t>
      </w:r>
      <w:r>
        <w:rPr>
          <w:rFonts w:ascii="Calibri" w:hAnsi="Calibri" w:cs="Calibri"/>
          <w:b/>
          <w:bCs/>
          <w:color w:val="E97132" w:themeColor="accent2"/>
          <w:sz w:val="48"/>
          <w:szCs w:val="48"/>
        </w:rPr>
        <w:t>3</w:t>
      </w:r>
      <w:r w:rsidRPr="004C4A39">
        <w:rPr>
          <w:rFonts w:ascii="Calibri" w:hAnsi="Calibri" w:cs="Calibri"/>
          <w:b/>
          <w:bCs/>
          <w:color w:val="E97132" w:themeColor="accent2"/>
          <w:sz w:val="48"/>
          <w:szCs w:val="48"/>
        </w:rPr>
        <w:t xml:space="preserve"> Ch </w:t>
      </w:r>
      <w:r>
        <w:rPr>
          <w:rFonts w:ascii="Calibri" w:hAnsi="Calibri" w:cs="Calibri"/>
          <w:b/>
          <w:bCs/>
          <w:color w:val="E97132" w:themeColor="accent2"/>
          <w:sz w:val="48"/>
          <w:szCs w:val="48"/>
        </w:rPr>
        <w:t>14</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Leading and managing people</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L.O.</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14</w:t>
      </w:r>
      <w:r w:rsidR="003F5740" w:rsidRPr="004C4A39">
        <w:rPr>
          <w:rFonts w:ascii="Calibri" w:hAnsi="Calibri" w:cs="Calibri"/>
          <w:b/>
          <w:bCs/>
          <w:color w:val="E97132" w:themeColor="accent2"/>
          <w:sz w:val="48"/>
          <w:szCs w:val="48"/>
        </w:rPr>
        <w:t>.</w:t>
      </w:r>
      <w:r w:rsidR="003F5740">
        <w:rPr>
          <w:rFonts w:ascii="Calibri" w:hAnsi="Calibri" w:cs="Calibri"/>
          <w:b/>
          <w:bCs/>
          <w:color w:val="E97132" w:themeColor="accent2"/>
          <w:sz w:val="48"/>
          <w:szCs w:val="48"/>
        </w:rPr>
        <w:t>4)</w:t>
      </w:r>
    </w:p>
    <w:p w14:paraId="6E9A6CF5" w14:textId="2F4A8762" w:rsidR="003F5740"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Textbook Pages: </w:t>
      </w:r>
      <w:r w:rsidR="008471EA">
        <w:rPr>
          <w:rFonts w:ascii="Calibri" w:hAnsi="Calibri" w:cs="Calibri"/>
          <w:b/>
          <w:bCs/>
          <w:color w:val="E97132" w:themeColor="accent2"/>
          <w:sz w:val="22"/>
          <w:szCs w:val="22"/>
        </w:rPr>
        <w:t>253-254</w:t>
      </w:r>
    </w:p>
    <w:p w14:paraId="3552E139" w14:textId="6DBF316D" w:rsidR="003F5740"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Activity Book: </w:t>
      </w:r>
      <w:r w:rsidR="008471EA">
        <w:rPr>
          <w:rFonts w:ascii="Calibri" w:hAnsi="Calibri" w:cs="Calibri"/>
          <w:b/>
          <w:bCs/>
          <w:color w:val="E97132" w:themeColor="accent2"/>
          <w:sz w:val="22"/>
          <w:szCs w:val="22"/>
        </w:rPr>
        <w:t>HL Q5 | OL Q4</w:t>
      </w:r>
    </w:p>
    <w:p w14:paraId="4797290A" w14:textId="2A7E68C8" w:rsidR="003F5740" w:rsidRPr="00772722"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Time Allocation: </w:t>
      </w:r>
      <w:r w:rsidR="008471EA">
        <w:rPr>
          <w:rFonts w:ascii="Calibri" w:hAnsi="Calibri" w:cs="Calibri"/>
          <w:b/>
          <w:bCs/>
          <w:color w:val="E97132" w:themeColor="accent2"/>
          <w:sz w:val="22"/>
          <w:szCs w:val="22"/>
        </w:rPr>
        <w:t>3 minutes</w:t>
      </w:r>
    </w:p>
    <w:tbl>
      <w:tblPr>
        <w:tblStyle w:val="TableGrid"/>
        <w:tblW w:w="0" w:type="auto"/>
        <w:tblLook w:val="04A0" w:firstRow="1" w:lastRow="0" w:firstColumn="1" w:lastColumn="0" w:noHBand="0" w:noVBand="1"/>
      </w:tblPr>
      <w:tblGrid>
        <w:gridCol w:w="1552"/>
        <w:gridCol w:w="8872"/>
      </w:tblGrid>
      <w:tr w:rsidR="003F5740" w:rsidRPr="00772722" w14:paraId="4E89979C" w14:textId="77777777" w:rsidTr="003D281B">
        <w:trPr>
          <w:trHeight w:val="570"/>
        </w:trPr>
        <w:tc>
          <w:tcPr>
            <w:tcW w:w="1552" w:type="dxa"/>
            <w:shd w:val="clear" w:color="auto" w:fill="E97132" w:themeFill="accent2"/>
            <w:vAlign w:val="center"/>
          </w:tcPr>
          <w:p w14:paraId="0D0E3C9A"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Learning Outcome</w:t>
            </w:r>
          </w:p>
        </w:tc>
        <w:tc>
          <w:tcPr>
            <w:tcW w:w="8872" w:type="dxa"/>
            <w:vAlign w:val="center"/>
          </w:tcPr>
          <w:p w14:paraId="76379CDC" w14:textId="546108ED" w:rsidR="003F5740" w:rsidRPr="00772722" w:rsidRDefault="00910A19" w:rsidP="003D281B">
            <w:pPr>
              <w:spacing w:line="276" w:lineRule="auto"/>
              <w:rPr>
                <w:rFonts w:ascii="Calibri" w:hAnsi="Calibri" w:cs="Calibri"/>
                <w:sz w:val="22"/>
                <w:szCs w:val="22"/>
                <w:lang w:val="en-GB"/>
              </w:rPr>
            </w:pPr>
            <w:r w:rsidRPr="00910A19">
              <w:rPr>
                <w:rFonts w:ascii="Calibri" w:hAnsi="Calibri" w:cs="Calibri"/>
                <w:sz w:val="22"/>
                <w:szCs w:val="22"/>
                <w:lang w:val="en-GB"/>
              </w:rPr>
              <w:t>14.4 Investigate the factors that impact on employee motivation.</w:t>
            </w:r>
          </w:p>
        </w:tc>
      </w:tr>
      <w:tr w:rsidR="003F5740" w:rsidRPr="00772722" w14:paraId="06AE1E5E" w14:textId="77777777" w:rsidTr="003D281B">
        <w:trPr>
          <w:trHeight w:val="570"/>
        </w:trPr>
        <w:tc>
          <w:tcPr>
            <w:tcW w:w="1552" w:type="dxa"/>
            <w:shd w:val="clear" w:color="auto" w:fill="E97132" w:themeFill="accent2"/>
            <w:vAlign w:val="center"/>
          </w:tcPr>
          <w:p w14:paraId="0F8A26E6"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Students Learn About</w:t>
            </w:r>
          </w:p>
        </w:tc>
        <w:tc>
          <w:tcPr>
            <w:tcW w:w="8872" w:type="dxa"/>
            <w:vAlign w:val="center"/>
          </w:tcPr>
          <w:p w14:paraId="4202F642" w14:textId="37D5AB51" w:rsidR="003F5740" w:rsidRPr="00772722" w:rsidRDefault="00006142" w:rsidP="007067E7">
            <w:pPr>
              <w:spacing w:line="276" w:lineRule="auto"/>
              <w:rPr>
                <w:rFonts w:ascii="Calibri" w:hAnsi="Calibri" w:cs="Calibri"/>
                <w:sz w:val="22"/>
                <w:szCs w:val="22"/>
              </w:rPr>
            </w:pPr>
            <w:r>
              <w:rPr>
                <w:rFonts w:ascii="Calibri" w:hAnsi="Calibri" w:cs="Calibri"/>
                <w:sz w:val="22"/>
                <w:szCs w:val="22"/>
              </w:rPr>
              <w:t>M</w:t>
            </w:r>
            <w:r w:rsidR="007067E7" w:rsidRPr="007067E7">
              <w:rPr>
                <w:rFonts w:ascii="Calibri" w:hAnsi="Calibri" w:cs="Calibri"/>
                <w:sz w:val="22"/>
                <w:szCs w:val="22"/>
              </w:rPr>
              <w:t>otivation and the importance of appraisal in the workplace, and how organisations may adapt different</w:t>
            </w:r>
            <w:r w:rsidR="007067E7">
              <w:rPr>
                <w:rFonts w:ascii="Calibri" w:hAnsi="Calibri" w:cs="Calibri"/>
                <w:sz w:val="22"/>
                <w:szCs w:val="22"/>
              </w:rPr>
              <w:t xml:space="preserve"> </w:t>
            </w:r>
            <w:r w:rsidR="007067E7" w:rsidRPr="007067E7">
              <w:rPr>
                <w:rFonts w:ascii="Calibri" w:hAnsi="Calibri" w:cs="Calibri"/>
                <w:sz w:val="22"/>
                <w:szCs w:val="22"/>
              </w:rPr>
              <w:t>approaches to appraisal including self-appraisal, formative and summative appraisal and the 360-degree approach to review employee performance and motivate employees.</w:t>
            </w:r>
          </w:p>
        </w:tc>
      </w:tr>
      <w:tr w:rsidR="003F5740" w:rsidRPr="00772722" w14:paraId="26B4B594" w14:textId="77777777" w:rsidTr="003D281B">
        <w:trPr>
          <w:trHeight w:val="226"/>
        </w:trPr>
        <w:tc>
          <w:tcPr>
            <w:tcW w:w="1552" w:type="dxa"/>
            <w:shd w:val="clear" w:color="auto" w:fill="E97132" w:themeFill="accent2"/>
            <w:vAlign w:val="center"/>
          </w:tcPr>
          <w:p w14:paraId="60CFAE33"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Sample Paper Q</w:t>
            </w:r>
          </w:p>
        </w:tc>
        <w:tc>
          <w:tcPr>
            <w:tcW w:w="8872" w:type="dxa"/>
            <w:vAlign w:val="center"/>
          </w:tcPr>
          <w:p w14:paraId="6BAC41C0" w14:textId="77777777" w:rsidR="003F5740" w:rsidRPr="008471EA" w:rsidRDefault="007067E7" w:rsidP="003D281B">
            <w:pPr>
              <w:spacing w:line="276" w:lineRule="auto"/>
              <w:rPr>
                <w:rFonts w:ascii="Calibri" w:hAnsi="Calibri" w:cs="Calibri"/>
                <w:color w:val="000000"/>
                <w:sz w:val="22"/>
                <w:szCs w:val="22"/>
              </w:rPr>
            </w:pPr>
            <w:r w:rsidRPr="008471EA">
              <w:rPr>
                <w:rFonts w:ascii="Calibri" w:hAnsi="Calibri" w:cs="Calibri"/>
                <w:b/>
                <w:bCs/>
                <w:sz w:val="22"/>
                <w:szCs w:val="22"/>
              </w:rPr>
              <w:t xml:space="preserve">OL1 Q3 (e) </w:t>
            </w:r>
            <w:r w:rsidRPr="008471EA">
              <w:rPr>
                <w:rFonts w:ascii="Calibri" w:hAnsi="Calibri" w:cs="Calibri"/>
                <w:color w:val="000000"/>
                <w:sz w:val="22"/>
                <w:szCs w:val="22"/>
              </w:rPr>
              <w:t>Outline two factors, apart from pay, that can improve employee motivation in the workplace.</w:t>
            </w:r>
          </w:p>
          <w:p w14:paraId="6B850005" w14:textId="77777777" w:rsidR="007067E7" w:rsidRPr="008471EA" w:rsidRDefault="007067E7" w:rsidP="003D281B">
            <w:pPr>
              <w:spacing w:line="276" w:lineRule="auto"/>
              <w:rPr>
                <w:rFonts w:ascii="Calibri" w:hAnsi="Calibri" w:cs="Calibri"/>
                <w:color w:val="000000"/>
                <w:sz w:val="22"/>
                <w:szCs w:val="22"/>
              </w:rPr>
            </w:pPr>
            <w:r w:rsidRPr="008471EA">
              <w:rPr>
                <w:rFonts w:ascii="Calibri" w:hAnsi="Calibri" w:cs="Calibri"/>
                <w:b/>
                <w:bCs/>
                <w:color w:val="000000"/>
                <w:sz w:val="22"/>
                <w:szCs w:val="22"/>
              </w:rPr>
              <w:t xml:space="preserve">OL2 Q5 (e) </w:t>
            </w:r>
            <w:r w:rsidRPr="008471EA">
              <w:rPr>
                <w:rFonts w:ascii="Calibri" w:hAnsi="Calibri" w:cs="Calibri"/>
                <w:color w:val="000000"/>
                <w:sz w:val="22"/>
                <w:szCs w:val="22"/>
              </w:rPr>
              <w:t>(</w:t>
            </w:r>
            <w:proofErr w:type="spellStart"/>
            <w:r w:rsidRPr="008471EA">
              <w:rPr>
                <w:rFonts w:ascii="Calibri" w:hAnsi="Calibri" w:cs="Calibri"/>
                <w:color w:val="000000"/>
                <w:sz w:val="22"/>
                <w:szCs w:val="22"/>
              </w:rPr>
              <w:t>i</w:t>
            </w:r>
            <w:proofErr w:type="spellEnd"/>
            <w:r w:rsidRPr="008471EA">
              <w:rPr>
                <w:rFonts w:ascii="Calibri" w:hAnsi="Calibri" w:cs="Calibri"/>
                <w:color w:val="000000"/>
                <w:sz w:val="22"/>
                <w:szCs w:val="22"/>
              </w:rPr>
              <w:t xml:space="preserve">) Explain the term employee appraisal. </w:t>
            </w:r>
          </w:p>
          <w:p w14:paraId="1A5AC142" w14:textId="3C9998BB" w:rsidR="007067E7" w:rsidRPr="008471EA" w:rsidRDefault="007067E7" w:rsidP="003D281B">
            <w:pPr>
              <w:spacing w:line="276" w:lineRule="auto"/>
              <w:rPr>
                <w:rFonts w:ascii="Calibri" w:hAnsi="Calibri" w:cs="Calibri"/>
                <w:sz w:val="22"/>
                <w:szCs w:val="22"/>
              </w:rPr>
            </w:pPr>
            <w:r w:rsidRPr="008471EA">
              <w:rPr>
                <w:rFonts w:ascii="Calibri" w:hAnsi="Calibri" w:cs="Calibri"/>
                <w:color w:val="000000"/>
                <w:sz w:val="22"/>
                <w:szCs w:val="22"/>
              </w:rPr>
              <w:t>(ii) Describe how an effective employee appraisal process could lead to a more motivated and productive workforce.</w:t>
            </w:r>
          </w:p>
        </w:tc>
      </w:tr>
      <w:tr w:rsidR="003F5740" w:rsidRPr="00772722" w14:paraId="21C414E9" w14:textId="77777777" w:rsidTr="003D281B">
        <w:trPr>
          <w:trHeight w:val="570"/>
        </w:trPr>
        <w:tc>
          <w:tcPr>
            <w:tcW w:w="1552" w:type="dxa"/>
            <w:shd w:val="clear" w:color="auto" w:fill="E97132" w:themeFill="accent2"/>
            <w:vAlign w:val="center"/>
          </w:tcPr>
          <w:p w14:paraId="7DA6B5DE"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Create other potential Qs</w:t>
            </w:r>
          </w:p>
        </w:tc>
        <w:tc>
          <w:tcPr>
            <w:tcW w:w="8872" w:type="dxa"/>
            <w:vAlign w:val="center"/>
          </w:tcPr>
          <w:p w14:paraId="7F9C144F" w14:textId="77777777" w:rsidR="003F5740" w:rsidRPr="00772722" w:rsidRDefault="003F5740" w:rsidP="003D281B">
            <w:pPr>
              <w:spacing w:line="276" w:lineRule="auto"/>
              <w:rPr>
                <w:rFonts w:ascii="Calibri" w:hAnsi="Calibri" w:cs="Calibri"/>
                <w:sz w:val="22"/>
                <w:szCs w:val="22"/>
              </w:rPr>
            </w:pPr>
          </w:p>
        </w:tc>
      </w:tr>
    </w:tbl>
    <w:p w14:paraId="7A586FB6" w14:textId="77777777" w:rsidR="003F5740" w:rsidRPr="00772722" w:rsidRDefault="003F5740" w:rsidP="003F5740">
      <w:pPr>
        <w:spacing w:line="276" w:lineRule="auto"/>
        <w:rPr>
          <w:rFonts w:ascii="Calibri" w:hAnsi="Calibri" w:cs="Calibri"/>
          <w:b/>
          <w:bCs/>
          <w:sz w:val="22"/>
          <w:szCs w:val="22"/>
        </w:rPr>
      </w:pPr>
    </w:p>
    <w:p w14:paraId="2DC28F5B" w14:textId="77777777" w:rsidR="003F5740" w:rsidRPr="00772722" w:rsidRDefault="003F5740" w:rsidP="003F5740">
      <w:pPr>
        <w:spacing w:line="276" w:lineRule="auto"/>
        <w:rPr>
          <w:rFonts w:ascii="Calibri" w:hAnsi="Calibri" w:cs="Calibri"/>
          <w:b/>
          <w:bCs/>
          <w:sz w:val="22"/>
          <w:szCs w:val="22"/>
        </w:rPr>
      </w:pPr>
      <w:r w:rsidRPr="00772722">
        <w:rPr>
          <w:rFonts w:ascii="Calibri" w:hAnsi="Calibri" w:cs="Calibri"/>
          <w:b/>
          <w:bCs/>
          <w:sz w:val="22"/>
          <w:szCs w:val="22"/>
        </w:rPr>
        <w:t>Specification Language Decoded</w:t>
      </w:r>
    </w:p>
    <w:p w14:paraId="70D179C9" w14:textId="77777777" w:rsidR="007067E7" w:rsidRDefault="007067E7" w:rsidP="003F5740">
      <w:pPr>
        <w:pBdr>
          <w:top w:val="single" w:sz="4" w:space="1" w:color="auto"/>
          <w:left w:val="single" w:sz="4" w:space="4" w:color="auto"/>
          <w:bottom w:val="single" w:sz="4" w:space="1" w:color="auto"/>
          <w:right w:val="single" w:sz="4" w:space="4" w:color="auto"/>
        </w:pBdr>
        <w:spacing w:line="276" w:lineRule="auto"/>
      </w:pPr>
      <w:r>
        <w:rPr>
          <w:rFonts w:ascii="Calibri" w:hAnsi="Calibri" w:cs="Calibri"/>
          <w:b/>
          <w:bCs/>
          <w:sz w:val="22"/>
          <w:szCs w:val="22"/>
        </w:rPr>
        <w:t xml:space="preserve">Investigate: </w:t>
      </w:r>
      <w:r w:rsidRPr="007067E7">
        <w:rPr>
          <w:rFonts w:ascii="Calibri" w:hAnsi="Calibri" w:cs="Calibri"/>
          <w:sz w:val="22"/>
          <w:szCs w:val="22"/>
        </w:rPr>
        <w:t>Observe, study, or make a detailed and systematic examination, in order to establish facts and/or reach new</w:t>
      </w:r>
      <w:r w:rsidRPr="007067E7">
        <w:t xml:space="preserve"> </w:t>
      </w:r>
    </w:p>
    <w:p w14:paraId="757ED5FC" w14:textId="2F3A0BAF" w:rsidR="007067E7" w:rsidRDefault="007067E7" w:rsidP="003F574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7067E7">
        <w:rPr>
          <w:rFonts w:ascii="Calibri" w:hAnsi="Calibri" w:cs="Calibri"/>
          <w:b/>
          <w:bCs/>
          <w:sz w:val="22"/>
          <w:szCs w:val="22"/>
        </w:rPr>
        <w:t>Outline:</w:t>
      </w:r>
      <w:r w:rsidRPr="007067E7">
        <w:rPr>
          <w:rFonts w:ascii="Calibri" w:hAnsi="Calibri" w:cs="Calibri"/>
          <w:sz w:val="22"/>
          <w:szCs w:val="22"/>
        </w:rPr>
        <w:t xml:space="preserve"> Give the main points; restrict to essential points of information conclusions</w:t>
      </w:r>
    </w:p>
    <w:p w14:paraId="2D2E5D02" w14:textId="1622B89F" w:rsidR="007067E7" w:rsidRPr="005E1DE1" w:rsidRDefault="007067E7" w:rsidP="007067E7">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3B6201">
        <w:rPr>
          <w:rFonts w:ascii="Calibri" w:hAnsi="Calibri" w:cs="Calibri"/>
          <w:b/>
          <w:bCs/>
          <w:sz w:val="22"/>
          <w:szCs w:val="22"/>
          <w:lang w:val="en-GB"/>
        </w:rPr>
        <w:t xml:space="preserve">Explain: </w:t>
      </w:r>
      <w:r w:rsidRPr="003B6201">
        <w:rPr>
          <w:rFonts w:ascii="Calibri" w:hAnsi="Calibri" w:cs="Calibri"/>
          <w:sz w:val="22"/>
          <w:szCs w:val="22"/>
        </w:rPr>
        <w:t>Give a detailed account including reasons or causes</w:t>
      </w:r>
    </w:p>
    <w:p w14:paraId="116A4613" w14:textId="4D1168AE" w:rsidR="007067E7" w:rsidRPr="007067E7" w:rsidRDefault="007067E7" w:rsidP="007067E7">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lang w:val="en-GB"/>
        </w:rPr>
      </w:pPr>
      <w:r w:rsidRPr="003B6201">
        <w:rPr>
          <w:rFonts w:ascii="Calibri" w:hAnsi="Calibri" w:cs="Calibri"/>
          <w:b/>
          <w:bCs/>
          <w:color w:val="000000"/>
          <w:sz w:val="22"/>
          <w:szCs w:val="22"/>
        </w:rPr>
        <w:t xml:space="preserve">Describe: </w:t>
      </w:r>
      <w:r w:rsidRPr="003B6201">
        <w:rPr>
          <w:rFonts w:ascii="Calibri" w:hAnsi="Calibri" w:cs="Calibri"/>
          <w:color w:val="000000"/>
          <w:sz w:val="22"/>
          <w:szCs w:val="22"/>
        </w:rPr>
        <w:t>Give a detailed account of the main points of a topic using words, diagrams, examples and/or images where appropriate</w:t>
      </w:r>
    </w:p>
    <w:p w14:paraId="0131FDF5" w14:textId="77777777" w:rsidR="003F5740" w:rsidRDefault="003F5740" w:rsidP="003F5740">
      <w:pPr>
        <w:spacing w:line="276" w:lineRule="auto"/>
        <w:rPr>
          <w:rFonts w:ascii="Calibri" w:hAnsi="Calibri" w:cs="Calibri"/>
          <w:b/>
          <w:bCs/>
          <w:sz w:val="22"/>
          <w:szCs w:val="22"/>
          <w:lang w:val="en-GB"/>
        </w:rPr>
      </w:pPr>
    </w:p>
    <w:tbl>
      <w:tblPr>
        <w:tblStyle w:val="TableGrid"/>
        <w:tblW w:w="0" w:type="auto"/>
        <w:tblLook w:val="04A0" w:firstRow="1" w:lastRow="0" w:firstColumn="1" w:lastColumn="0" w:noHBand="0" w:noVBand="1"/>
      </w:tblPr>
      <w:tblGrid>
        <w:gridCol w:w="3485"/>
        <w:gridCol w:w="3485"/>
        <w:gridCol w:w="3486"/>
      </w:tblGrid>
      <w:tr w:rsidR="00006142" w:rsidRPr="00772722" w14:paraId="416FBBCB" w14:textId="77777777" w:rsidTr="00CF48D0">
        <w:tc>
          <w:tcPr>
            <w:tcW w:w="3485" w:type="dxa"/>
            <w:shd w:val="clear" w:color="auto" w:fill="E97132" w:themeFill="accent2"/>
          </w:tcPr>
          <w:p w14:paraId="62787D40" w14:textId="77777777" w:rsidR="00006142" w:rsidRPr="00772722" w:rsidRDefault="00006142" w:rsidP="00CF48D0">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Know</w:t>
            </w:r>
          </w:p>
        </w:tc>
        <w:tc>
          <w:tcPr>
            <w:tcW w:w="3485" w:type="dxa"/>
            <w:shd w:val="clear" w:color="auto" w:fill="E97132" w:themeFill="accent2"/>
          </w:tcPr>
          <w:p w14:paraId="4369D8D1" w14:textId="77777777" w:rsidR="00006142" w:rsidRPr="00772722" w:rsidRDefault="00006142" w:rsidP="00CF48D0">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Understand</w:t>
            </w:r>
          </w:p>
        </w:tc>
        <w:tc>
          <w:tcPr>
            <w:tcW w:w="3486" w:type="dxa"/>
            <w:shd w:val="clear" w:color="auto" w:fill="E97132" w:themeFill="accent2"/>
          </w:tcPr>
          <w:p w14:paraId="4EAF983A" w14:textId="77777777" w:rsidR="00006142" w:rsidRPr="00772722" w:rsidRDefault="00006142" w:rsidP="00CF48D0">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Be able to do</w:t>
            </w:r>
          </w:p>
        </w:tc>
      </w:tr>
      <w:tr w:rsidR="00006142" w:rsidRPr="00772722" w14:paraId="37EE41DE" w14:textId="77777777" w:rsidTr="00CF48D0">
        <w:tc>
          <w:tcPr>
            <w:tcW w:w="3485" w:type="dxa"/>
          </w:tcPr>
          <w:p w14:paraId="76842299" w14:textId="37E6EFEE" w:rsidR="00006142" w:rsidRPr="00006142" w:rsidRDefault="00006142" w:rsidP="00CF48D0">
            <w:pPr>
              <w:spacing w:line="276" w:lineRule="auto"/>
              <w:rPr>
                <w:rFonts w:ascii="Calibri" w:hAnsi="Calibri" w:cs="Calibri"/>
                <w:sz w:val="22"/>
                <w:szCs w:val="22"/>
              </w:rPr>
            </w:pPr>
            <w:r w:rsidRPr="00006142">
              <w:rPr>
                <w:rFonts w:ascii="Calibri" w:hAnsi="Calibri" w:cs="Calibri"/>
                <w:sz w:val="22"/>
                <w:szCs w:val="22"/>
              </w:rPr>
              <w:t>• Motivation is what drives employees to perform well and stay committed to the business.</w:t>
            </w:r>
            <w:r w:rsidRPr="00006142">
              <w:rPr>
                <w:rFonts w:ascii="Calibri" w:hAnsi="Calibri" w:cs="Calibri"/>
                <w:sz w:val="22"/>
                <w:szCs w:val="22"/>
              </w:rPr>
              <w:br/>
              <w:t>• Factors influencing motivation include pay, working conditions, recognition, teamwork, and opportunities for career progression.</w:t>
            </w:r>
          </w:p>
        </w:tc>
        <w:tc>
          <w:tcPr>
            <w:tcW w:w="3485" w:type="dxa"/>
          </w:tcPr>
          <w:p w14:paraId="46304F34" w14:textId="42DB2CCB" w:rsidR="00006142" w:rsidRPr="00006142" w:rsidRDefault="00006142" w:rsidP="00CF48D0">
            <w:pPr>
              <w:spacing w:line="276" w:lineRule="auto"/>
              <w:rPr>
                <w:rFonts w:ascii="Calibri" w:hAnsi="Calibri" w:cs="Calibri"/>
                <w:sz w:val="22"/>
                <w:szCs w:val="22"/>
              </w:rPr>
            </w:pPr>
            <w:r w:rsidRPr="00006142">
              <w:rPr>
                <w:rFonts w:ascii="Calibri" w:hAnsi="Calibri" w:cs="Calibri"/>
                <w:sz w:val="22"/>
                <w:szCs w:val="22"/>
              </w:rPr>
              <w:t>• That motivation affects productivity, morale, and retention.</w:t>
            </w:r>
            <w:r w:rsidRPr="00006142">
              <w:rPr>
                <w:rFonts w:ascii="Calibri" w:hAnsi="Calibri" w:cs="Calibri"/>
                <w:sz w:val="22"/>
                <w:szCs w:val="22"/>
              </w:rPr>
              <w:br/>
              <w:t>• That different employees are motivated by different factors depending on their needs, circumstances, and goals.</w:t>
            </w:r>
          </w:p>
        </w:tc>
        <w:tc>
          <w:tcPr>
            <w:tcW w:w="3486" w:type="dxa"/>
          </w:tcPr>
          <w:p w14:paraId="465B4EE3" w14:textId="48D977CE" w:rsidR="00006142" w:rsidRPr="00006142" w:rsidRDefault="007E2602" w:rsidP="00CF48D0">
            <w:pPr>
              <w:spacing w:line="276" w:lineRule="auto"/>
              <w:rPr>
                <w:rFonts w:ascii="Calibri" w:hAnsi="Calibri" w:cs="Calibri"/>
                <w:sz w:val="22"/>
                <w:szCs w:val="22"/>
              </w:rPr>
            </w:pPr>
            <w:r w:rsidRPr="007E2602">
              <w:rPr>
                <w:rFonts w:ascii="Calibri" w:hAnsi="Calibri" w:cs="Calibri"/>
                <w:sz w:val="22"/>
                <w:szCs w:val="22"/>
              </w:rPr>
              <w:t>• Identify and describe key factors that improve motivation in the workplace.</w:t>
            </w:r>
            <w:r w:rsidRPr="007E2602">
              <w:rPr>
                <w:rFonts w:ascii="Calibri" w:hAnsi="Calibri" w:cs="Calibri"/>
                <w:sz w:val="22"/>
                <w:szCs w:val="22"/>
              </w:rPr>
              <w:br/>
              <w:t>• Explain how motivation links to employee appraisal and overall business performance.</w:t>
            </w:r>
          </w:p>
        </w:tc>
      </w:tr>
    </w:tbl>
    <w:p w14:paraId="13709E60" w14:textId="77777777" w:rsidR="00006142" w:rsidRPr="00772722" w:rsidRDefault="00006142" w:rsidP="003F5740">
      <w:pPr>
        <w:spacing w:line="276" w:lineRule="auto"/>
        <w:rPr>
          <w:rFonts w:ascii="Calibri" w:hAnsi="Calibri" w:cs="Calibri"/>
          <w:b/>
          <w:bCs/>
          <w:sz w:val="22"/>
          <w:szCs w:val="22"/>
          <w:lang w:val="en-GB"/>
        </w:rPr>
      </w:pPr>
    </w:p>
    <w:p w14:paraId="75E8422B" w14:textId="77777777" w:rsidR="003F5740" w:rsidRPr="00772722" w:rsidRDefault="003F5740" w:rsidP="003F5740">
      <w:pPr>
        <w:spacing w:line="276" w:lineRule="auto"/>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202"/>
        <w:gridCol w:w="5254"/>
      </w:tblGrid>
      <w:tr w:rsidR="003F5740" w:rsidRPr="00772722" w14:paraId="3F2B6261" w14:textId="77777777" w:rsidTr="003D281B">
        <w:trPr>
          <w:trHeight w:val="230"/>
        </w:trPr>
        <w:tc>
          <w:tcPr>
            <w:tcW w:w="7409" w:type="dxa"/>
            <w:shd w:val="clear" w:color="auto" w:fill="E97132" w:themeFill="accent2"/>
          </w:tcPr>
          <w:p w14:paraId="6A3F653B"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Support Strategies</w:t>
            </w:r>
          </w:p>
        </w:tc>
        <w:tc>
          <w:tcPr>
            <w:tcW w:w="7409" w:type="dxa"/>
            <w:shd w:val="clear" w:color="auto" w:fill="E97132" w:themeFill="accent2"/>
          </w:tcPr>
          <w:p w14:paraId="1D1B662C"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Extension Opportunities</w:t>
            </w:r>
          </w:p>
        </w:tc>
      </w:tr>
      <w:tr w:rsidR="003F5740" w:rsidRPr="00772722" w14:paraId="3CA57309" w14:textId="77777777" w:rsidTr="003D281B">
        <w:trPr>
          <w:trHeight w:val="1141"/>
        </w:trPr>
        <w:tc>
          <w:tcPr>
            <w:tcW w:w="7409" w:type="dxa"/>
          </w:tcPr>
          <w:p w14:paraId="7E69E625" w14:textId="6BDAAD3A" w:rsidR="003F5740" w:rsidRPr="00772722" w:rsidRDefault="007E2602" w:rsidP="003D281B">
            <w:pPr>
              <w:spacing w:line="276" w:lineRule="auto"/>
              <w:rPr>
                <w:rFonts w:ascii="Calibri" w:hAnsi="Calibri" w:cs="Calibri"/>
                <w:sz w:val="22"/>
                <w:szCs w:val="22"/>
                <w:lang w:val="en-GB"/>
              </w:rPr>
            </w:pPr>
            <w:r w:rsidRPr="007E2602">
              <w:rPr>
                <w:rFonts w:ascii="Calibri" w:hAnsi="Calibri" w:cs="Calibri"/>
                <w:sz w:val="22"/>
                <w:szCs w:val="22"/>
              </w:rPr>
              <w:t>Show a short motivational video or visual (e.g. Maslow’s Hierarchy of Needs pyramid or a simple workplace scenario) and have students discuss which needs are being met or unmet for the employee.</w:t>
            </w:r>
          </w:p>
        </w:tc>
        <w:tc>
          <w:tcPr>
            <w:tcW w:w="7409" w:type="dxa"/>
          </w:tcPr>
          <w:p w14:paraId="3FAF2183" w14:textId="6031A02F" w:rsidR="003F5740" w:rsidRPr="00772722" w:rsidRDefault="007E2602" w:rsidP="003D281B">
            <w:pPr>
              <w:spacing w:line="276" w:lineRule="auto"/>
              <w:rPr>
                <w:rFonts w:ascii="Calibri" w:hAnsi="Calibri" w:cs="Calibri"/>
                <w:sz w:val="22"/>
                <w:szCs w:val="22"/>
                <w:lang w:val="en-GB"/>
              </w:rPr>
            </w:pPr>
            <w:r w:rsidRPr="007E2602">
              <w:rPr>
                <w:rFonts w:ascii="Calibri" w:hAnsi="Calibri" w:cs="Calibri"/>
                <w:sz w:val="22"/>
                <w:szCs w:val="22"/>
              </w:rPr>
              <w:t>Ask students to research a company known for strong employee motivation (e.g. Supermac’s, Lidl, or Google Ireland) and describe one strategy it uses to motivate staff beyond pay.</w:t>
            </w:r>
          </w:p>
        </w:tc>
      </w:tr>
    </w:tbl>
    <w:p w14:paraId="323AEEF2" w14:textId="77777777" w:rsidR="003F5740" w:rsidRPr="00772722" w:rsidRDefault="003F5740" w:rsidP="003F5740">
      <w:pPr>
        <w:rPr>
          <w:rFonts w:ascii="Calibri" w:hAnsi="Calibri" w:cs="Calibri"/>
          <w:b/>
          <w:bCs/>
          <w:sz w:val="22"/>
          <w:szCs w:val="22"/>
          <w:lang w:val="en-GB"/>
        </w:rPr>
      </w:pPr>
    </w:p>
    <w:p w14:paraId="19ED891E" w14:textId="77777777" w:rsidR="003F5740" w:rsidRPr="00772722" w:rsidRDefault="003F5740" w:rsidP="003F5740">
      <w:pPr>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Note</w:t>
      </w:r>
    </w:p>
    <w:p w14:paraId="63AFAA3F" w14:textId="0ED73C0F" w:rsidR="003F5740" w:rsidRPr="007E2602" w:rsidRDefault="007E2602">
      <w:pPr>
        <w:spacing w:after="160" w:line="278" w:lineRule="auto"/>
        <w:rPr>
          <w:rFonts w:ascii="Calibri" w:hAnsi="Calibri" w:cs="Calibri"/>
          <w:b/>
          <w:bCs/>
          <w:color w:val="E97132" w:themeColor="accent2"/>
          <w:sz w:val="48"/>
          <w:szCs w:val="48"/>
        </w:rPr>
      </w:pPr>
      <w:r w:rsidRPr="007E2602">
        <w:rPr>
          <w:rFonts w:ascii="Calibri" w:hAnsi="Calibri" w:cs="Calibri"/>
          <w:lang w:val="en-GB"/>
        </w:rPr>
        <w:t>Links to next LO 14.5 on appraisals and how they help motivate staff.</w:t>
      </w:r>
      <w:r w:rsidR="003F5740" w:rsidRPr="007E2602">
        <w:rPr>
          <w:rFonts w:ascii="Calibri" w:hAnsi="Calibri" w:cs="Calibri"/>
          <w:b/>
          <w:bCs/>
          <w:color w:val="E97132" w:themeColor="accent2"/>
          <w:sz w:val="48"/>
          <w:szCs w:val="48"/>
        </w:rPr>
        <w:br w:type="page"/>
      </w:r>
    </w:p>
    <w:p w14:paraId="65231364" w14:textId="5BC4F1B8" w:rsidR="003F5740" w:rsidRDefault="00D5571E" w:rsidP="003F5740">
      <w:pPr>
        <w:spacing w:line="276" w:lineRule="auto"/>
        <w:rPr>
          <w:rFonts w:ascii="Calibri" w:hAnsi="Calibri" w:cs="Calibri"/>
          <w:b/>
          <w:bCs/>
          <w:color w:val="E97132" w:themeColor="accent2"/>
          <w:sz w:val="48"/>
          <w:szCs w:val="48"/>
        </w:rPr>
      </w:pPr>
      <w:r w:rsidRPr="004C4A39">
        <w:rPr>
          <w:rFonts w:ascii="Calibri" w:hAnsi="Calibri" w:cs="Calibri"/>
          <w:b/>
          <w:bCs/>
          <w:color w:val="E97132" w:themeColor="accent2"/>
          <w:sz w:val="48"/>
          <w:szCs w:val="48"/>
        </w:rPr>
        <w:lastRenderedPageBreak/>
        <w:t>S</w:t>
      </w:r>
      <w:r>
        <w:rPr>
          <w:rFonts w:ascii="Calibri" w:hAnsi="Calibri" w:cs="Calibri"/>
          <w:b/>
          <w:bCs/>
          <w:color w:val="E97132" w:themeColor="accent2"/>
          <w:sz w:val="48"/>
          <w:szCs w:val="48"/>
        </w:rPr>
        <w:t>3</w:t>
      </w:r>
      <w:r w:rsidRPr="004C4A39">
        <w:rPr>
          <w:rFonts w:ascii="Calibri" w:hAnsi="Calibri" w:cs="Calibri"/>
          <w:b/>
          <w:bCs/>
          <w:color w:val="E97132" w:themeColor="accent2"/>
          <w:sz w:val="48"/>
          <w:szCs w:val="48"/>
        </w:rPr>
        <w:t xml:space="preserve"> Ch </w:t>
      </w:r>
      <w:r>
        <w:rPr>
          <w:rFonts w:ascii="Calibri" w:hAnsi="Calibri" w:cs="Calibri"/>
          <w:b/>
          <w:bCs/>
          <w:color w:val="E97132" w:themeColor="accent2"/>
          <w:sz w:val="48"/>
          <w:szCs w:val="48"/>
        </w:rPr>
        <w:t>14</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Leading and managing people</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L.O.</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14</w:t>
      </w:r>
      <w:r w:rsidR="003F5740" w:rsidRPr="004C4A39">
        <w:rPr>
          <w:rFonts w:ascii="Calibri" w:hAnsi="Calibri" w:cs="Calibri"/>
          <w:b/>
          <w:bCs/>
          <w:color w:val="E97132" w:themeColor="accent2"/>
          <w:sz w:val="48"/>
          <w:szCs w:val="48"/>
        </w:rPr>
        <w:t>.</w:t>
      </w:r>
      <w:r w:rsidR="003F5740">
        <w:rPr>
          <w:rFonts w:ascii="Calibri" w:hAnsi="Calibri" w:cs="Calibri"/>
          <w:b/>
          <w:bCs/>
          <w:color w:val="E97132" w:themeColor="accent2"/>
          <w:sz w:val="48"/>
          <w:szCs w:val="48"/>
        </w:rPr>
        <w:t>5)</w:t>
      </w:r>
    </w:p>
    <w:p w14:paraId="0DABE1BC" w14:textId="45BD8EA7" w:rsidR="003F5740"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Textbook Pages: </w:t>
      </w:r>
      <w:r w:rsidR="007067E7">
        <w:rPr>
          <w:rFonts w:ascii="Calibri" w:hAnsi="Calibri" w:cs="Calibri"/>
          <w:b/>
          <w:bCs/>
          <w:color w:val="E97132" w:themeColor="accent2"/>
          <w:sz w:val="22"/>
          <w:szCs w:val="22"/>
        </w:rPr>
        <w:t>255</w:t>
      </w:r>
    </w:p>
    <w:p w14:paraId="15FFAD2F" w14:textId="6552814E" w:rsidR="003F5740"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Activity Book: </w:t>
      </w:r>
      <w:r w:rsidR="007067E7">
        <w:rPr>
          <w:rFonts w:ascii="Calibri" w:hAnsi="Calibri" w:cs="Calibri"/>
          <w:b/>
          <w:bCs/>
          <w:color w:val="E97132" w:themeColor="accent2"/>
          <w:sz w:val="22"/>
          <w:szCs w:val="22"/>
        </w:rPr>
        <w:t>HL Q5 | OL Q4</w:t>
      </w:r>
    </w:p>
    <w:p w14:paraId="0CA3AD48" w14:textId="5A708A61" w:rsidR="003F5740" w:rsidRPr="00772722"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Time Allocation: </w:t>
      </w:r>
      <w:r w:rsidR="007067E7">
        <w:rPr>
          <w:rFonts w:ascii="Calibri" w:hAnsi="Calibri" w:cs="Calibri"/>
          <w:b/>
          <w:bCs/>
          <w:color w:val="E97132" w:themeColor="accent2"/>
          <w:sz w:val="22"/>
          <w:szCs w:val="22"/>
        </w:rPr>
        <w:t>20 minutes</w:t>
      </w:r>
    </w:p>
    <w:tbl>
      <w:tblPr>
        <w:tblStyle w:val="TableGrid"/>
        <w:tblW w:w="0" w:type="auto"/>
        <w:tblLook w:val="04A0" w:firstRow="1" w:lastRow="0" w:firstColumn="1" w:lastColumn="0" w:noHBand="0" w:noVBand="1"/>
      </w:tblPr>
      <w:tblGrid>
        <w:gridCol w:w="1552"/>
        <w:gridCol w:w="8872"/>
      </w:tblGrid>
      <w:tr w:rsidR="003F5740" w:rsidRPr="00772722" w14:paraId="256F343C" w14:textId="77777777" w:rsidTr="003D281B">
        <w:trPr>
          <w:trHeight w:val="570"/>
        </w:trPr>
        <w:tc>
          <w:tcPr>
            <w:tcW w:w="1552" w:type="dxa"/>
            <w:shd w:val="clear" w:color="auto" w:fill="E97132" w:themeFill="accent2"/>
            <w:vAlign w:val="center"/>
          </w:tcPr>
          <w:p w14:paraId="7E3B6863"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Learning Outcome</w:t>
            </w:r>
          </w:p>
        </w:tc>
        <w:tc>
          <w:tcPr>
            <w:tcW w:w="8872" w:type="dxa"/>
            <w:vAlign w:val="center"/>
          </w:tcPr>
          <w:p w14:paraId="482097DF" w14:textId="34B6B113" w:rsidR="003F5740" w:rsidRPr="00772722" w:rsidRDefault="00910A19" w:rsidP="003D281B">
            <w:pPr>
              <w:spacing w:line="276" w:lineRule="auto"/>
              <w:rPr>
                <w:rFonts w:ascii="Calibri" w:hAnsi="Calibri" w:cs="Calibri"/>
                <w:sz w:val="22"/>
                <w:szCs w:val="22"/>
                <w:lang w:val="en-GB"/>
              </w:rPr>
            </w:pPr>
            <w:r w:rsidRPr="00910A19">
              <w:rPr>
                <w:rFonts w:ascii="Calibri" w:hAnsi="Calibri" w:cs="Calibri"/>
                <w:sz w:val="22"/>
                <w:szCs w:val="22"/>
                <w:lang w:val="en-GB"/>
              </w:rPr>
              <w:t>14.5 Describe what is meant by effective employee appraisal.</w:t>
            </w:r>
          </w:p>
        </w:tc>
      </w:tr>
      <w:tr w:rsidR="003F5740" w:rsidRPr="00772722" w14:paraId="5BFE6202" w14:textId="77777777" w:rsidTr="003D281B">
        <w:trPr>
          <w:trHeight w:val="570"/>
        </w:trPr>
        <w:tc>
          <w:tcPr>
            <w:tcW w:w="1552" w:type="dxa"/>
            <w:shd w:val="clear" w:color="auto" w:fill="E97132" w:themeFill="accent2"/>
            <w:vAlign w:val="center"/>
          </w:tcPr>
          <w:p w14:paraId="36339CB1"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Students Learn About</w:t>
            </w:r>
          </w:p>
        </w:tc>
        <w:tc>
          <w:tcPr>
            <w:tcW w:w="8872" w:type="dxa"/>
            <w:vAlign w:val="center"/>
          </w:tcPr>
          <w:p w14:paraId="750F034C" w14:textId="71CD395C" w:rsidR="003F5740" w:rsidRPr="00772722" w:rsidRDefault="00B84534" w:rsidP="00B84534">
            <w:pPr>
              <w:spacing w:line="276" w:lineRule="auto"/>
              <w:rPr>
                <w:rFonts w:ascii="Calibri" w:hAnsi="Calibri" w:cs="Calibri"/>
                <w:sz w:val="22"/>
                <w:szCs w:val="22"/>
              </w:rPr>
            </w:pPr>
            <w:r w:rsidRPr="00B84534">
              <w:rPr>
                <w:rFonts w:ascii="Calibri" w:hAnsi="Calibri" w:cs="Calibri"/>
                <w:sz w:val="22"/>
                <w:szCs w:val="22"/>
              </w:rPr>
              <w:t>motivation and the importance of appraisal in the workplace, and how organisations may adapt different</w:t>
            </w:r>
            <w:r>
              <w:rPr>
                <w:rFonts w:ascii="Calibri" w:hAnsi="Calibri" w:cs="Calibri"/>
                <w:sz w:val="22"/>
                <w:szCs w:val="22"/>
              </w:rPr>
              <w:t xml:space="preserve"> </w:t>
            </w:r>
            <w:r w:rsidRPr="00B84534">
              <w:rPr>
                <w:rFonts w:ascii="Calibri" w:hAnsi="Calibri" w:cs="Calibri"/>
                <w:sz w:val="22"/>
                <w:szCs w:val="22"/>
              </w:rPr>
              <w:t>approaches to appraisal including self-appraisal, formative and summative appraisal and the 360-degree approach to review employee performance and motivate employees.</w:t>
            </w:r>
          </w:p>
        </w:tc>
      </w:tr>
      <w:tr w:rsidR="003F5740" w:rsidRPr="00772722" w14:paraId="27DC6E8C" w14:textId="77777777" w:rsidTr="003D281B">
        <w:trPr>
          <w:trHeight w:val="226"/>
        </w:trPr>
        <w:tc>
          <w:tcPr>
            <w:tcW w:w="1552" w:type="dxa"/>
            <w:shd w:val="clear" w:color="auto" w:fill="E97132" w:themeFill="accent2"/>
            <w:vAlign w:val="center"/>
          </w:tcPr>
          <w:p w14:paraId="4902DA0A"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Sample Paper Q</w:t>
            </w:r>
          </w:p>
        </w:tc>
        <w:tc>
          <w:tcPr>
            <w:tcW w:w="8872" w:type="dxa"/>
            <w:vAlign w:val="center"/>
          </w:tcPr>
          <w:p w14:paraId="0D73A061" w14:textId="29362683" w:rsidR="003F5740" w:rsidRPr="00B84534" w:rsidRDefault="00B84534" w:rsidP="003D281B">
            <w:pPr>
              <w:spacing w:line="276" w:lineRule="auto"/>
              <w:rPr>
                <w:rFonts w:ascii="Calibri" w:hAnsi="Calibri" w:cs="Calibri"/>
                <w:sz w:val="22"/>
                <w:szCs w:val="22"/>
              </w:rPr>
            </w:pPr>
            <w:r>
              <w:rPr>
                <w:rFonts w:ascii="Calibri" w:hAnsi="Calibri" w:cs="Calibri"/>
                <w:b/>
                <w:bCs/>
                <w:sz w:val="22"/>
                <w:szCs w:val="22"/>
              </w:rPr>
              <w:t xml:space="preserve">HL2 Q2 (b) </w:t>
            </w:r>
            <w:r w:rsidRPr="00B84534">
              <w:rPr>
                <w:rFonts w:ascii="Calibri" w:hAnsi="Calibri" w:cs="Calibri"/>
                <w:sz w:val="22"/>
                <w:szCs w:val="22"/>
              </w:rPr>
              <w:t>Explain two ways to ensure an effective appraisal process.</w:t>
            </w:r>
          </w:p>
        </w:tc>
      </w:tr>
      <w:tr w:rsidR="003F5740" w:rsidRPr="00772722" w14:paraId="55B1936F" w14:textId="77777777" w:rsidTr="003D281B">
        <w:trPr>
          <w:trHeight w:val="570"/>
        </w:trPr>
        <w:tc>
          <w:tcPr>
            <w:tcW w:w="1552" w:type="dxa"/>
            <w:shd w:val="clear" w:color="auto" w:fill="E97132" w:themeFill="accent2"/>
            <w:vAlign w:val="center"/>
          </w:tcPr>
          <w:p w14:paraId="4E89CB5F"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Create other potential Qs</w:t>
            </w:r>
          </w:p>
        </w:tc>
        <w:tc>
          <w:tcPr>
            <w:tcW w:w="8872" w:type="dxa"/>
            <w:vAlign w:val="center"/>
          </w:tcPr>
          <w:p w14:paraId="174BE58A" w14:textId="77777777" w:rsidR="003F5740" w:rsidRPr="00772722" w:rsidRDefault="003F5740" w:rsidP="003D281B">
            <w:pPr>
              <w:spacing w:line="276" w:lineRule="auto"/>
              <w:rPr>
                <w:rFonts w:ascii="Calibri" w:hAnsi="Calibri" w:cs="Calibri"/>
                <w:sz w:val="22"/>
                <w:szCs w:val="22"/>
              </w:rPr>
            </w:pPr>
          </w:p>
        </w:tc>
      </w:tr>
    </w:tbl>
    <w:p w14:paraId="78D81F65" w14:textId="77777777" w:rsidR="003F5740" w:rsidRPr="00772722" w:rsidRDefault="003F5740" w:rsidP="003F5740">
      <w:pPr>
        <w:spacing w:line="276" w:lineRule="auto"/>
        <w:rPr>
          <w:rFonts w:ascii="Calibri" w:hAnsi="Calibri" w:cs="Calibri"/>
          <w:b/>
          <w:bCs/>
          <w:sz w:val="22"/>
          <w:szCs w:val="22"/>
        </w:rPr>
      </w:pPr>
    </w:p>
    <w:p w14:paraId="16395B2F" w14:textId="77777777" w:rsidR="003F5740" w:rsidRPr="00772722" w:rsidRDefault="003F5740" w:rsidP="003F5740">
      <w:pPr>
        <w:spacing w:line="276" w:lineRule="auto"/>
        <w:rPr>
          <w:rFonts w:ascii="Calibri" w:hAnsi="Calibri" w:cs="Calibri"/>
          <w:b/>
          <w:bCs/>
          <w:sz w:val="22"/>
          <w:szCs w:val="22"/>
        </w:rPr>
      </w:pPr>
      <w:r w:rsidRPr="00772722">
        <w:rPr>
          <w:rFonts w:ascii="Calibri" w:hAnsi="Calibri" w:cs="Calibri"/>
          <w:b/>
          <w:bCs/>
          <w:sz w:val="22"/>
          <w:szCs w:val="22"/>
        </w:rPr>
        <w:t>Specification Language Decoded</w:t>
      </w:r>
    </w:p>
    <w:p w14:paraId="28C02342" w14:textId="77777777" w:rsidR="00B84534" w:rsidRPr="007067E7" w:rsidRDefault="00B84534" w:rsidP="00B84534">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lang w:val="en-GB"/>
        </w:rPr>
      </w:pPr>
      <w:r w:rsidRPr="003B6201">
        <w:rPr>
          <w:rFonts w:ascii="Calibri" w:hAnsi="Calibri" w:cs="Calibri"/>
          <w:b/>
          <w:bCs/>
          <w:color w:val="000000"/>
          <w:sz w:val="22"/>
          <w:szCs w:val="22"/>
        </w:rPr>
        <w:t xml:space="preserve">Describe: </w:t>
      </w:r>
      <w:r w:rsidRPr="003B6201">
        <w:rPr>
          <w:rFonts w:ascii="Calibri" w:hAnsi="Calibri" w:cs="Calibri"/>
          <w:color w:val="000000"/>
          <w:sz w:val="22"/>
          <w:szCs w:val="22"/>
        </w:rPr>
        <w:t>Give a detailed account of the main points of a topic using words, diagrams, examples and/or images where appropriate</w:t>
      </w:r>
    </w:p>
    <w:p w14:paraId="316BC65C" w14:textId="5325E5EE" w:rsidR="003F5740" w:rsidRPr="00B84534" w:rsidRDefault="00B84534" w:rsidP="003F5740">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3B6201">
        <w:rPr>
          <w:rFonts w:ascii="Calibri" w:hAnsi="Calibri" w:cs="Calibri"/>
          <w:b/>
          <w:bCs/>
          <w:sz w:val="22"/>
          <w:szCs w:val="22"/>
          <w:lang w:val="en-GB"/>
        </w:rPr>
        <w:t xml:space="preserve">Explain: </w:t>
      </w:r>
      <w:r w:rsidRPr="003B6201">
        <w:rPr>
          <w:rFonts w:ascii="Calibri" w:hAnsi="Calibri" w:cs="Calibri"/>
          <w:sz w:val="22"/>
          <w:szCs w:val="22"/>
        </w:rPr>
        <w:t>Give a detailed account including reasons or causes</w:t>
      </w:r>
    </w:p>
    <w:p w14:paraId="0EA57850" w14:textId="77777777" w:rsidR="003F5740" w:rsidRDefault="003F5740" w:rsidP="003F5740">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006142" w:rsidRPr="00772722" w14:paraId="5150AA2A" w14:textId="77777777" w:rsidTr="00CF48D0">
        <w:tc>
          <w:tcPr>
            <w:tcW w:w="3485" w:type="dxa"/>
            <w:shd w:val="clear" w:color="auto" w:fill="E97132" w:themeFill="accent2"/>
          </w:tcPr>
          <w:p w14:paraId="4A61AE99" w14:textId="77777777" w:rsidR="00006142" w:rsidRPr="00772722" w:rsidRDefault="00006142" w:rsidP="00CF48D0">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Know</w:t>
            </w:r>
          </w:p>
        </w:tc>
        <w:tc>
          <w:tcPr>
            <w:tcW w:w="3485" w:type="dxa"/>
            <w:shd w:val="clear" w:color="auto" w:fill="E97132" w:themeFill="accent2"/>
          </w:tcPr>
          <w:p w14:paraId="20741254" w14:textId="77777777" w:rsidR="00006142" w:rsidRPr="00772722" w:rsidRDefault="00006142" w:rsidP="00CF48D0">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Understand</w:t>
            </w:r>
          </w:p>
        </w:tc>
        <w:tc>
          <w:tcPr>
            <w:tcW w:w="3486" w:type="dxa"/>
            <w:shd w:val="clear" w:color="auto" w:fill="E97132" w:themeFill="accent2"/>
          </w:tcPr>
          <w:p w14:paraId="1FEFE5D4" w14:textId="77777777" w:rsidR="00006142" w:rsidRPr="00772722" w:rsidRDefault="00006142" w:rsidP="00CF48D0">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Be able to do</w:t>
            </w:r>
          </w:p>
        </w:tc>
      </w:tr>
      <w:tr w:rsidR="00006142" w:rsidRPr="00772722" w14:paraId="71C7F2E2" w14:textId="77777777" w:rsidTr="00CF48D0">
        <w:tc>
          <w:tcPr>
            <w:tcW w:w="3485" w:type="dxa"/>
          </w:tcPr>
          <w:p w14:paraId="1E9CF749" w14:textId="475757A5" w:rsidR="00006142" w:rsidRPr="00006142" w:rsidRDefault="00620997" w:rsidP="00CF48D0">
            <w:pPr>
              <w:spacing w:line="276" w:lineRule="auto"/>
              <w:rPr>
                <w:rFonts w:ascii="Calibri" w:hAnsi="Calibri" w:cs="Calibri"/>
                <w:sz w:val="22"/>
                <w:szCs w:val="22"/>
              </w:rPr>
            </w:pPr>
            <w:r w:rsidRPr="00620997">
              <w:rPr>
                <w:rFonts w:ascii="Calibri" w:hAnsi="Calibri" w:cs="Calibri"/>
                <w:sz w:val="22"/>
                <w:szCs w:val="22"/>
              </w:rPr>
              <w:t>• Employee appraisal is the process of evaluating an employee’s performance, progress and contribution to the business.</w:t>
            </w:r>
            <w:r w:rsidRPr="00620997">
              <w:rPr>
                <w:rFonts w:ascii="Calibri" w:hAnsi="Calibri" w:cs="Calibri"/>
                <w:sz w:val="22"/>
                <w:szCs w:val="22"/>
              </w:rPr>
              <w:br/>
              <w:t>• Effective appraisal involves regular feedback, clear communication, and agreed SMART goals between manager and employee.</w:t>
            </w:r>
          </w:p>
        </w:tc>
        <w:tc>
          <w:tcPr>
            <w:tcW w:w="3485" w:type="dxa"/>
          </w:tcPr>
          <w:p w14:paraId="06C75FD3" w14:textId="245EBD47" w:rsidR="00006142" w:rsidRPr="00006142" w:rsidRDefault="00620997" w:rsidP="00CF48D0">
            <w:pPr>
              <w:spacing w:line="276" w:lineRule="auto"/>
              <w:rPr>
                <w:rFonts w:ascii="Calibri" w:hAnsi="Calibri" w:cs="Calibri"/>
                <w:sz w:val="22"/>
                <w:szCs w:val="22"/>
              </w:rPr>
            </w:pPr>
            <w:r w:rsidRPr="00620997">
              <w:rPr>
                <w:rFonts w:ascii="Calibri" w:hAnsi="Calibri" w:cs="Calibri"/>
                <w:sz w:val="22"/>
                <w:szCs w:val="22"/>
              </w:rPr>
              <w:t>• That effective appraisals improve motivation, build trust, and support professional growth.</w:t>
            </w:r>
            <w:r w:rsidRPr="00620997">
              <w:rPr>
                <w:rFonts w:ascii="Calibri" w:hAnsi="Calibri" w:cs="Calibri"/>
                <w:sz w:val="22"/>
                <w:szCs w:val="22"/>
              </w:rPr>
              <w:br/>
              <w:t>• That appraisals are most successful when they are continuous and collaborative, rather than one-off reviews.</w:t>
            </w:r>
          </w:p>
        </w:tc>
        <w:tc>
          <w:tcPr>
            <w:tcW w:w="3486" w:type="dxa"/>
          </w:tcPr>
          <w:p w14:paraId="29B3CCE3" w14:textId="2ED1029B" w:rsidR="00006142" w:rsidRPr="00006142" w:rsidRDefault="00620997" w:rsidP="00CF48D0">
            <w:pPr>
              <w:spacing w:line="276" w:lineRule="auto"/>
              <w:rPr>
                <w:rFonts w:ascii="Calibri" w:hAnsi="Calibri" w:cs="Calibri"/>
                <w:sz w:val="22"/>
                <w:szCs w:val="22"/>
              </w:rPr>
            </w:pPr>
            <w:r w:rsidRPr="00620997">
              <w:rPr>
                <w:rFonts w:ascii="Calibri" w:hAnsi="Calibri" w:cs="Calibri"/>
                <w:sz w:val="22"/>
                <w:szCs w:val="22"/>
              </w:rPr>
              <w:t>• Describe what makes an appraisal process effective.</w:t>
            </w:r>
            <w:r w:rsidRPr="00620997">
              <w:rPr>
                <w:rFonts w:ascii="Calibri" w:hAnsi="Calibri" w:cs="Calibri"/>
                <w:sz w:val="22"/>
                <w:szCs w:val="22"/>
              </w:rPr>
              <w:br/>
              <w:t>• Explain how effective appraisals can improve motivation and performance in the workplace.</w:t>
            </w:r>
          </w:p>
        </w:tc>
      </w:tr>
    </w:tbl>
    <w:p w14:paraId="196E1015" w14:textId="77777777" w:rsidR="003F5740" w:rsidRPr="00772722" w:rsidRDefault="003F5740" w:rsidP="003F5740">
      <w:pPr>
        <w:spacing w:line="276" w:lineRule="auto"/>
        <w:rPr>
          <w:rFonts w:ascii="Calibri" w:hAnsi="Calibri" w:cs="Calibri"/>
          <w:b/>
          <w:bCs/>
          <w:sz w:val="22"/>
          <w:szCs w:val="22"/>
          <w:lang w:val="en-GB"/>
        </w:rPr>
      </w:pPr>
    </w:p>
    <w:p w14:paraId="2E6BB146" w14:textId="77777777" w:rsidR="003F5740" w:rsidRPr="00772722" w:rsidRDefault="003F5740" w:rsidP="003F5740">
      <w:pPr>
        <w:spacing w:line="276" w:lineRule="auto"/>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261"/>
        <w:gridCol w:w="5195"/>
      </w:tblGrid>
      <w:tr w:rsidR="003F5740" w:rsidRPr="00772722" w14:paraId="6723C73A" w14:textId="77777777" w:rsidTr="003D281B">
        <w:trPr>
          <w:trHeight w:val="230"/>
        </w:trPr>
        <w:tc>
          <w:tcPr>
            <w:tcW w:w="7409" w:type="dxa"/>
            <w:shd w:val="clear" w:color="auto" w:fill="E97132" w:themeFill="accent2"/>
          </w:tcPr>
          <w:p w14:paraId="747C9462"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Support Strategies</w:t>
            </w:r>
          </w:p>
        </w:tc>
        <w:tc>
          <w:tcPr>
            <w:tcW w:w="7409" w:type="dxa"/>
            <w:shd w:val="clear" w:color="auto" w:fill="E97132" w:themeFill="accent2"/>
          </w:tcPr>
          <w:p w14:paraId="6A555827"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Extension Opportunities</w:t>
            </w:r>
          </w:p>
        </w:tc>
      </w:tr>
      <w:tr w:rsidR="003F5740" w:rsidRPr="00772722" w14:paraId="74994CB7" w14:textId="77777777" w:rsidTr="003D281B">
        <w:trPr>
          <w:trHeight w:val="1141"/>
        </w:trPr>
        <w:tc>
          <w:tcPr>
            <w:tcW w:w="7409" w:type="dxa"/>
          </w:tcPr>
          <w:p w14:paraId="71D0285E" w14:textId="77777777" w:rsidR="00620997" w:rsidRDefault="00620997" w:rsidP="003D281B">
            <w:pPr>
              <w:spacing w:line="276" w:lineRule="auto"/>
              <w:rPr>
                <w:rFonts w:ascii="Calibri" w:hAnsi="Calibri" w:cs="Calibri"/>
                <w:sz w:val="22"/>
                <w:szCs w:val="22"/>
              </w:rPr>
            </w:pPr>
            <w:r w:rsidRPr="00620997">
              <w:rPr>
                <w:rFonts w:ascii="Calibri" w:hAnsi="Calibri" w:cs="Calibri"/>
                <w:sz w:val="22"/>
                <w:szCs w:val="22"/>
              </w:rPr>
              <w:t xml:space="preserve">Use a short role-play </w:t>
            </w:r>
            <w:r>
              <w:rPr>
                <w:rFonts w:ascii="Calibri" w:hAnsi="Calibri" w:cs="Calibri"/>
                <w:sz w:val="22"/>
                <w:szCs w:val="22"/>
              </w:rPr>
              <w:t>where students give each other appraisals, create scripts to use for the manager.</w:t>
            </w:r>
          </w:p>
          <w:p w14:paraId="629EEDF6" w14:textId="6E676446" w:rsidR="00620997" w:rsidRPr="00620997" w:rsidRDefault="00620997" w:rsidP="003D281B">
            <w:pPr>
              <w:spacing w:line="276" w:lineRule="auto"/>
              <w:rPr>
                <w:rFonts w:ascii="Calibri" w:hAnsi="Calibri" w:cs="Calibri"/>
                <w:sz w:val="22"/>
                <w:szCs w:val="22"/>
              </w:rPr>
            </w:pPr>
            <w:r>
              <w:rPr>
                <w:rFonts w:ascii="Calibri" w:hAnsi="Calibri" w:cs="Calibri"/>
                <w:sz w:val="22"/>
                <w:szCs w:val="22"/>
              </w:rPr>
              <w:t xml:space="preserve">They can </w:t>
            </w:r>
            <w:r w:rsidRPr="00620997">
              <w:rPr>
                <w:rFonts w:ascii="Calibri" w:hAnsi="Calibri" w:cs="Calibri"/>
                <w:sz w:val="22"/>
                <w:szCs w:val="22"/>
              </w:rPr>
              <w:t>identify features that make it effective (e.g. two-way communication, clear goals).</w:t>
            </w:r>
          </w:p>
        </w:tc>
        <w:tc>
          <w:tcPr>
            <w:tcW w:w="7409" w:type="dxa"/>
          </w:tcPr>
          <w:p w14:paraId="061BD3CE" w14:textId="77777777" w:rsidR="003F5740" w:rsidRPr="00772722" w:rsidRDefault="003F5740" w:rsidP="003D281B">
            <w:pPr>
              <w:spacing w:line="276" w:lineRule="auto"/>
              <w:rPr>
                <w:rFonts w:ascii="Calibri" w:hAnsi="Calibri" w:cs="Calibri"/>
                <w:sz w:val="22"/>
                <w:szCs w:val="22"/>
                <w:lang w:val="en-GB"/>
              </w:rPr>
            </w:pPr>
          </w:p>
        </w:tc>
      </w:tr>
    </w:tbl>
    <w:p w14:paraId="3821023D" w14:textId="77777777" w:rsidR="003F5740" w:rsidRPr="00772722" w:rsidRDefault="003F5740" w:rsidP="003F5740">
      <w:pPr>
        <w:rPr>
          <w:rFonts w:ascii="Calibri" w:hAnsi="Calibri" w:cs="Calibri"/>
          <w:b/>
          <w:bCs/>
          <w:sz w:val="22"/>
          <w:szCs w:val="22"/>
          <w:lang w:val="en-GB"/>
        </w:rPr>
      </w:pPr>
    </w:p>
    <w:p w14:paraId="655FBE71" w14:textId="77777777" w:rsidR="003F5740" w:rsidRPr="00772722" w:rsidRDefault="003F5740" w:rsidP="003F5740">
      <w:pPr>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Note</w:t>
      </w:r>
    </w:p>
    <w:p w14:paraId="2519DE8D" w14:textId="47FA514A" w:rsidR="003F5740" w:rsidRPr="00620997" w:rsidRDefault="00620997" w:rsidP="003F5740">
      <w:pPr>
        <w:rPr>
          <w:rFonts w:ascii="Calibri" w:hAnsi="Calibri" w:cs="Calibri"/>
          <w:lang w:val="en-GB"/>
        </w:rPr>
      </w:pPr>
      <w:r w:rsidRPr="00620997">
        <w:rPr>
          <w:rFonts w:ascii="Calibri" w:hAnsi="Calibri" w:cs="Calibri"/>
        </w:rPr>
        <w:t>This outcome prepares students for LO 14.6, where they explore different appraisal approaches in more detail.</w:t>
      </w:r>
      <w:r w:rsidR="003F5740" w:rsidRPr="00620997">
        <w:rPr>
          <w:rFonts w:ascii="Calibri" w:hAnsi="Calibri" w:cs="Calibri"/>
          <w:lang w:val="en-GB"/>
        </w:rPr>
        <w:br w:type="page"/>
      </w:r>
    </w:p>
    <w:p w14:paraId="410A1A96" w14:textId="3F2F74EC" w:rsidR="003F5740" w:rsidRDefault="00D5571E" w:rsidP="003F5740">
      <w:pPr>
        <w:spacing w:line="276" w:lineRule="auto"/>
        <w:rPr>
          <w:rFonts w:ascii="Calibri" w:hAnsi="Calibri" w:cs="Calibri"/>
          <w:b/>
          <w:bCs/>
          <w:color w:val="E97132" w:themeColor="accent2"/>
          <w:sz w:val="48"/>
          <w:szCs w:val="48"/>
        </w:rPr>
      </w:pPr>
      <w:r w:rsidRPr="004C4A39">
        <w:rPr>
          <w:rFonts w:ascii="Calibri" w:hAnsi="Calibri" w:cs="Calibri"/>
          <w:b/>
          <w:bCs/>
          <w:color w:val="E97132" w:themeColor="accent2"/>
          <w:sz w:val="48"/>
          <w:szCs w:val="48"/>
        </w:rPr>
        <w:lastRenderedPageBreak/>
        <w:t>S</w:t>
      </w:r>
      <w:r>
        <w:rPr>
          <w:rFonts w:ascii="Calibri" w:hAnsi="Calibri" w:cs="Calibri"/>
          <w:b/>
          <w:bCs/>
          <w:color w:val="E97132" w:themeColor="accent2"/>
          <w:sz w:val="48"/>
          <w:szCs w:val="48"/>
        </w:rPr>
        <w:t>3</w:t>
      </w:r>
      <w:r w:rsidRPr="004C4A39">
        <w:rPr>
          <w:rFonts w:ascii="Calibri" w:hAnsi="Calibri" w:cs="Calibri"/>
          <w:b/>
          <w:bCs/>
          <w:color w:val="E97132" w:themeColor="accent2"/>
          <w:sz w:val="48"/>
          <w:szCs w:val="48"/>
        </w:rPr>
        <w:t xml:space="preserve"> Ch </w:t>
      </w:r>
      <w:r>
        <w:rPr>
          <w:rFonts w:ascii="Calibri" w:hAnsi="Calibri" w:cs="Calibri"/>
          <w:b/>
          <w:bCs/>
          <w:color w:val="E97132" w:themeColor="accent2"/>
          <w:sz w:val="48"/>
          <w:szCs w:val="48"/>
        </w:rPr>
        <w:t>14</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Leading and managing people</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L.O.</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14</w:t>
      </w:r>
      <w:r w:rsidR="003F5740" w:rsidRPr="004C4A39">
        <w:rPr>
          <w:rFonts w:ascii="Calibri" w:hAnsi="Calibri" w:cs="Calibri"/>
          <w:b/>
          <w:bCs/>
          <w:color w:val="E97132" w:themeColor="accent2"/>
          <w:sz w:val="48"/>
          <w:szCs w:val="48"/>
        </w:rPr>
        <w:t>.</w:t>
      </w:r>
      <w:r w:rsidR="003F5740">
        <w:rPr>
          <w:rFonts w:ascii="Calibri" w:hAnsi="Calibri" w:cs="Calibri"/>
          <w:b/>
          <w:bCs/>
          <w:color w:val="E97132" w:themeColor="accent2"/>
          <w:sz w:val="48"/>
          <w:szCs w:val="48"/>
        </w:rPr>
        <w:t>6)</w:t>
      </w:r>
    </w:p>
    <w:p w14:paraId="3BAACBE0" w14:textId="7B84FD13" w:rsidR="003F5740"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Textbook Pages: </w:t>
      </w:r>
      <w:r w:rsidR="00B84534">
        <w:rPr>
          <w:rFonts w:ascii="Calibri" w:hAnsi="Calibri" w:cs="Calibri"/>
          <w:b/>
          <w:bCs/>
          <w:color w:val="E97132" w:themeColor="accent2"/>
          <w:sz w:val="22"/>
          <w:szCs w:val="22"/>
        </w:rPr>
        <w:t>256</w:t>
      </w:r>
    </w:p>
    <w:p w14:paraId="225C32FC" w14:textId="56C65C29" w:rsidR="003F5740"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Activity Book: </w:t>
      </w:r>
      <w:r w:rsidR="00B84534">
        <w:rPr>
          <w:rFonts w:ascii="Calibri" w:hAnsi="Calibri" w:cs="Calibri"/>
          <w:b/>
          <w:bCs/>
          <w:color w:val="E97132" w:themeColor="accent2"/>
          <w:sz w:val="22"/>
          <w:szCs w:val="22"/>
        </w:rPr>
        <w:t>HL Q6 | OL Q4</w:t>
      </w:r>
    </w:p>
    <w:p w14:paraId="461CA285" w14:textId="767B7E72" w:rsidR="003F5740" w:rsidRPr="00772722"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Time Allocation: </w:t>
      </w:r>
      <w:r w:rsidR="00B84534">
        <w:rPr>
          <w:rFonts w:ascii="Calibri" w:hAnsi="Calibri" w:cs="Calibri"/>
          <w:b/>
          <w:bCs/>
          <w:color w:val="E97132" w:themeColor="accent2"/>
          <w:sz w:val="22"/>
          <w:szCs w:val="22"/>
        </w:rPr>
        <w:t>20 minutes</w:t>
      </w:r>
    </w:p>
    <w:tbl>
      <w:tblPr>
        <w:tblStyle w:val="TableGrid"/>
        <w:tblW w:w="0" w:type="auto"/>
        <w:tblLook w:val="04A0" w:firstRow="1" w:lastRow="0" w:firstColumn="1" w:lastColumn="0" w:noHBand="0" w:noVBand="1"/>
      </w:tblPr>
      <w:tblGrid>
        <w:gridCol w:w="1552"/>
        <w:gridCol w:w="8872"/>
      </w:tblGrid>
      <w:tr w:rsidR="003F5740" w:rsidRPr="00772722" w14:paraId="547154C6" w14:textId="77777777" w:rsidTr="003D281B">
        <w:trPr>
          <w:trHeight w:val="570"/>
        </w:trPr>
        <w:tc>
          <w:tcPr>
            <w:tcW w:w="1552" w:type="dxa"/>
            <w:shd w:val="clear" w:color="auto" w:fill="E97132" w:themeFill="accent2"/>
            <w:vAlign w:val="center"/>
          </w:tcPr>
          <w:p w14:paraId="5393B244"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Learning Outcome</w:t>
            </w:r>
          </w:p>
        </w:tc>
        <w:tc>
          <w:tcPr>
            <w:tcW w:w="8872" w:type="dxa"/>
            <w:vAlign w:val="center"/>
          </w:tcPr>
          <w:p w14:paraId="642AAE65" w14:textId="5D7F83F2" w:rsidR="003F5740" w:rsidRPr="00772722" w:rsidRDefault="00910A19" w:rsidP="003D281B">
            <w:pPr>
              <w:spacing w:line="276" w:lineRule="auto"/>
              <w:rPr>
                <w:rFonts w:ascii="Calibri" w:hAnsi="Calibri" w:cs="Calibri"/>
                <w:sz w:val="22"/>
                <w:szCs w:val="22"/>
                <w:lang w:val="en-GB"/>
              </w:rPr>
            </w:pPr>
            <w:r w:rsidRPr="00910A19">
              <w:rPr>
                <w:rFonts w:ascii="Calibri" w:hAnsi="Calibri" w:cs="Calibri"/>
                <w:sz w:val="22"/>
                <w:szCs w:val="22"/>
                <w:lang w:val="en-GB"/>
              </w:rPr>
              <w:t>14.6 Identify a number of approaches to appraisal and analyse how these approaches might contribute to employee motivation.</w:t>
            </w:r>
          </w:p>
        </w:tc>
      </w:tr>
      <w:tr w:rsidR="003F5740" w:rsidRPr="00772722" w14:paraId="5530A4EB" w14:textId="77777777" w:rsidTr="003D281B">
        <w:trPr>
          <w:trHeight w:val="570"/>
        </w:trPr>
        <w:tc>
          <w:tcPr>
            <w:tcW w:w="1552" w:type="dxa"/>
            <w:shd w:val="clear" w:color="auto" w:fill="E97132" w:themeFill="accent2"/>
            <w:vAlign w:val="center"/>
          </w:tcPr>
          <w:p w14:paraId="1ACE01FB"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Students Learn About</w:t>
            </w:r>
          </w:p>
        </w:tc>
        <w:tc>
          <w:tcPr>
            <w:tcW w:w="8872" w:type="dxa"/>
            <w:vAlign w:val="center"/>
          </w:tcPr>
          <w:p w14:paraId="6C2EA9B0" w14:textId="1E1909DB" w:rsidR="003F5740" w:rsidRPr="00772722" w:rsidRDefault="00B84534" w:rsidP="00B84534">
            <w:pPr>
              <w:spacing w:line="276" w:lineRule="auto"/>
              <w:rPr>
                <w:rFonts w:ascii="Calibri" w:hAnsi="Calibri" w:cs="Calibri"/>
                <w:sz w:val="22"/>
                <w:szCs w:val="22"/>
              </w:rPr>
            </w:pPr>
            <w:r w:rsidRPr="00B84534">
              <w:rPr>
                <w:rFonts w:ascii="Calibri" w:hAnsi="Calibri" w:cs="Calibri"/>
                <w:sz w:val="22"/>
                <w:szCs w:val="22"/>
              </w:rPr>
              <w:t>motivation and the importance of appraisal in the workplace, and how organisations may adapt different</w:t>
            </w:r>
            <w:r>
              <w:rPr>
                <w:rFonts w:ascii="Calibri" w:hAnsi="Calibri" w:cs="Calibri"/>
                <w:sz w:val="22"/>
                <w:szCs w:val="22"/>
              </w:rPr>
              <w:t xml:space="preserve"> </w:t>
            </w:r>
            <w:r w:rsidRPr="00B84534">
              <w:rPr>
                <w:rFonts w:ascii="Calibri" w:hAnsi="Calibri" w:cs="Calibri"/>
                <w:sz w:val="22"/>
                <w:szCs w:val="22"/>
              </w:rPr>
              <w:t xml:space="preserve">approaches to appraisal including </w:t>
            </w:r>
            <w:r w:rsidRPr="00CF557B">
              <w:rPr>
                <w:rFonts w:ascii="Calibri" w:hAnsi="Calibri" w:cs="Calibri"/>
                <w:b/>
                <w:bCs/>
                <w:sz w:val="22"/>
                <w:szCs w:val="22"/>
              </w:rPr>
              <w:t>self-appraisal, formative and summative appraisal and the 360-degree approach</w:t>
            </w:r>
            <w:r w:rsidRPr="00B84534">
              <w:rPr>
                <w:rFonts w:ascii="Calibri" w:hAnsi="Calibri" w:cs="Calibri"/>
                <w:sz w:val="22"/>
                <w:szCs w:val="22"/>
              </w:rPr>
              <w:t xml:space="preserve"> to review employee performance and motivate employees.</w:t>
            </w:r>
          </w:p>
        </w:tc>
      </w:tr>
      <w:tr w:rsidR="003F5740" w:rsidRPr="00772722" w14:paraId="2AE8E802" w14:textId="77777777" w:rsidTr="003D281B">
        <w:trPr>
          <w:trHeight w:val="226"/>
        </w:trPr>
        <w:tc>
          <w:tcPr>
            <w:tcW w:w="1552" w:type="dxa"/>
            <w:shd w:val="clear" w:color="auto" w:fill="E97132" w:themeFill="accent2"/>
            <w:vAlign w:val="center"/>
          </w:tcPr>
          <w:p w14:paraId="4633BF6F"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Sample Paper Q</w:t>
            </w:r>
          </w:p>
        </w:tc>
        <w:tc>
          <w:tcPr>
            <w:tcW w:w="8872" w:type="dxa"/>
            <w:vAlign w:val="center"/>
          </w:tcPr>
          <w:p w14:paraId="4A43ED06" w14:textId="59B9163C" w:rsidR="003F5740" w:rsidRPr="00772722" w:rsidRDefault="00B84534" w:rsidP="003D281B">
            <w:pPr>
              <w:spacing w:line="276" w:lineRule="auto"/>
              <w:rPr>
                <w:rFonts w:ascii="Calibri" w:hAnsi="Calibri" w:cs="Calibri"/>
                <w:sz w:val="22"/>
                <w:szCs w:val="22"/>
              </w:rPr>
            </w:pPr>
            <w:r>
              <w:rPr>
                <w:rFonts w:ascii="Calibri" w:hAnsi="Calibri" w:cs="Calibri"/>
                <w:sz w:val="22"/>
                <w:szCs w:val="22"/>
              </w:rPr>
              <w:t>None</w:t>
            </w:r>
          </w:p>
        </w:tc>
      </w:tr>
      <w:tr w:rsidR="003F5740" w:rsidRPr="00772722" w14:paraId="45030940" w14:textId="77777777" w:rsidTr="003D281B">
        <w:trPr>
          <w:trHeight w:val="570"/>
        </w:trPr>
        <w:tc>
          <w:tcPr>
            <w:tcW w:w="1552" w:type="dxa"/>
            <w:shd w:val="clear" w:color="auto" w:fill="E97132" w:themeFill="accent2"/>
            <w:vAlign w:val="center"/>
          </w:tcPr>
          <w:p w14:paraId="44194CA0"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Create other potential Qs</w:t>
            </w:r>
          </w:p>
        </w:tc>
        <w:tc>
          <w:tcPr>
            <w:tcW w:w="8872" w:type="dxa"/>
            <w:vAlign w:val="center"/>
          </w:tcPr>
          <w:p w14:paraId="199D5CEF" w14:textId="77777777" w:rsidR="003F5740" w:rsidRPr="00772722" w:rsidRDefault="003F5740" w:rsidP="003D281B">
            <w:pPr>
              <w:spacing w:line="276" w:lineRule="auto"/>
              <w:rPr>
                <w:rFonts w:ascii="Calibri" w:hAnsi="Calibri" w:cs="Calibri"/>
                <w:sz w:val="22"/>
                <w:szCs w:val="22"/>
              </w:rPr>
            </w:pPr>
          </w:p>
        </w:tc>
      </w:tr>
    </w:tbl>
    <w:p w14:paraId="77EAE014" w14:textId="77777777" w:rsidR="003F5740" w:rsidRPr="00772722" w:rsidRDefault="003F5740" w:rsidP="003F5740">
      <w:pPr>
        <w:spacing w:line="276" w:lineRule="auto"/>
        <w:rPr>
          <w:rFonts w:ascii="Calibri" w:hAnsi="Calibri" w:cs="Calibri"/>
          <w:b/>
          <w:bCs/>
          <w:sz w:val="22"/>
          <w:szCs w:val="22"/>
        </w:rPr>
      </w:pPr>
    </w:p>
    <w:p w14:paraId="08A34CF7" w14:textId="77777777" w:rsidR="003F5740" w:rsidRPr="00772722" w:rsidRDefault="003F5740" w:rsidP="003F5740">
      <w:pPr>
        <w:spacing w:line="276" w:lineRule="auto"/>
        <w:rPr>
          <w:rFonts w:ascii="Calibri" w:hAnsi="Calibri" w:cs="Calibri"/>
          <w:b/>
          <w:bCs/>
          <w:sz w:val="22"/>
          <w:szCs w:val="22"/>
        </w:rPr>
      </w:pPr>
      <w:r w:rsidRPr="00772722">
        <w:rPr>
          <w:rFonts w:ascii="Calibri" w:hAnsi="Calibri" w:cs="Calibri"/>
          <w:b/>
          <w:bCs/>
          <w:sz w:val="22"/>
          <w:szCs w:val="22"/>
        </w:rPr>
        <w:t>Specification Language Decoded</w:t>
      </w:r>
    </w:p>
    <w:p w14:paraId="7BCC5035" w14:textId="01A9E0FD" w:rsidR="003F5740" w:rsidRPr="00772722" w:rsidRDefault="00B84534" w:rsidP="003F574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072FCF">
        <w:rPr>
          <w:rFonts w:ascii="Calibri" w:hAnsi="Calibri" w:cs="Calibri"/>
          <w:b/>
          <w:bCs/>
          <w:sz w:val="22"/>
          <w:szCs w:val="22"/>
          <w:lang w:val="en-GB"/>
        </w:rPr>
        <w:t>Identify:</w:t>
      </w:r>
      <w:r w:rsidRPr="00072FCF">
        <w:rPr>
          <w:rFonts w:ascii="Calibri" w:hAnsi="Calibri" w:cs="Calibri"/>
          <w:sz w:val="22"/>
          <w:szCs w:val="22"/>
          <w:lang w:val="en-GB"/>
        </w:rPr>
        <w:t xml:space="preserve"> </w:t>
      </w:r>
      <w:r w:rsidRPr="00072FCF">
        <w:rPr>
          <w:rFonts w:ascii="Calibri" w:hAnsi="Calibri" w:cs="Calibri"/>
          <w:sz w:val="22"/>
          <w:szCs w:val="22"/>
        </w:rPr>
        <w:t>Recognise patterns, facts, or details; provide an answer from a number of possibilities; recognize and state briefly a distinguishing fact or feature</w:t>
      </w:r>
    </w:p>
    <w:p w14:paraId="682DEF19" w14:textId="77777777" w:rsidR="003F5740" w:rsidRDefault="003F5740" w:rsidP="003F5740">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006142" w:rsidRPr="00772722" w14:paraId="19202ABE" w14:textId="77777777" w:rsidTr="00CF48D0">
        <w:tc>
          <w:tcPr>
            <w:tcW w:w="3485" w:type="dxa"/>
            <w:shd w:val="clear" w:color="auto" w:fill="E97132" w:themeFill="accent2"/>
          </w:tcPr>
          <w:p w14:paraId="1EBDC0D0" w14:textId="77777777" w:rsidR="00006142" w:rsidRPr="00772722" w:rsidRDefault="00006142" w:rsidP="00CF48D0">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Know</w:t>
            </w:r>
          </w:p>
        </w:tc>
        <w:tc>
          <w:tcPr>
            <w:tcW w:w="3485" w:type="dxa"/>
            <w:shd w:val="clear" w:color="auto" w:fill="E97132" w:themeFill="accent2"/>
          </w:tcPr>
          <w:p w14:paraId="709AB703" w14:textId="77777777" w:rsidR="00006142" w:rsidRPr="00772722" w:rsidRDefault="00006142" w:rsidP="00CF48D0">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Understand</w:t>
            </w:r>
          </w:p>
        </w:tc>
        <w:tc>
          <w:tcPr>
            <w:tcW w:w="3486" w:type="dxa"/>
            <w:shd w:val="clear" w:color="auto" w:fill="E97132" w:themeFill="accent2"/>
          </w:tcPr>
          <w:p w14:paraId="7A6BEAEB" w14:textId="77777777" w:rsidR="00006142" w:rsidRPr="00772722" w:rsidRDefault="00006142" w:rsidP="00CF48D0">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Be able to do</w:t>
            </w:r>
          </w:p>
        </w:tc>
      </w:tr>
      <w:tr w:rsidR="00006142" w:rsidRPr="00772722" w14:paraId="419348DB" w14:textId="77777777" w:rsidTr="00CF48D0">
        <w:tc>
          <w:tcPr>
            <w:tcW w:w="3485" w:type="dxa"/>
          </w:tcPr>
          <w:p w14:paraId="021467C2" w14:textId="31688066" w:rsidR="00006142" w:rsidRPr="00006142" w:rsidRDefault="00CF557B" w:rsidP="00CF48D0">
            <w:pPr>
              <w:spacing w:line="276" w:lineRule="auto"/>
              <w:rPr>
                <w:rFonts w:ascii="Calibri" w:hAnsi="Calibri" w:cs="Calibri"/>
                <w:sz w:val="22"/>
                <w:szCs w:val="22"/>
              </w:rPr>
            </w:pPr>
            <w:r w:rsidRPr="00CF557B">
              <w:rPr>
                <w:rFonts w:ascii="Calibri" w:hAnsi="Calibri" w:cs="Calibri"/>
                <w:sz w:val="22"/>
                <w:szCs w:val="22"/>
              </w:rPr>
              <w:t>• There are several approaches to employee appraisal, including self-appraisal, formative appraisal, summative appraisal and the 360-degree approach.</w:t>
            </w:r>
            <w:r w:rsidRPr="00CF557B">
              <w:rPr>
                <w:rFonts w:ascii="Calibri" w:hAnsi="Calibri" w:cs="Calibri"/>
                <w:sz w:val="22"/>
                <w:szCs w:val="22"/>
              </w:rPr>
              <w:br/>
              <w:t>• Each method is used to evaluate performance, provide feedback and encourage development.</w:t>
            </w:r>
          </w:p>
        </w:tc>
        <w:tc>
          <w:tcPr>
            <w:tcW w:w="3485" w:type="dxa"/>
          </w:tcPr>
          <w:p w14:paraId="63DD41CF" w14:textId="23844C1C" w:rsidR="00006142" w:rsidRPr="00006142" w:rsidRDefault="00CF557B" w:rsidP="00CF48D0">
            <w:pPr>
              <w:spacing w:line="276" w:lineRule="auto"/>
              <w:rPr>
                <w:rFonts w:ascii="Calibri" w:hAnsi="Calibri" w:cs="Calibri"/>
                <w:sz w:val="22"/>
                <w:szCs w:val="22"/>
              </w:rPr>
            </w:pPr>
            <w:r w:rsidRPr="00CF557B">
              <w:rPr>
                <w:rFonts w:ascii="Calibri" w:hAnsi="Calibri" w:cs="Calibri"/>
                <w:sz w:val="22"/>
                <w:szCs w:val="22"/>
              </w:rPr>
              <w:t>• That effective appraisal approaches can boost motivation by recognising effort, encouraging growth and improving communication.</w:t>
            </w:r>
          </w:p>
        </w:tc>
        <w:tc>
          <w:tcPr>
            <w:tcW w:w="3486" w:type="dxa"/>
          </w:tcPr>
          <w:p w14:paraId="3A329538" w14:textId="036BBDAA" w:rsidR="00006142" w:rsidRPr="00006142" w:rsidRDefault="00CF557B" w:rsidP="00CF48D0">
            <w:pPr>
              <w:spacing w:line="276" w:lineRule="auto"/>
              <w:rPr>
                <w:rFonts w:ascii="Calibri" w:hAnsi="Calibri" w:cs="Calibri"/>
                <w:sz w:val="22"/>
                <w:szCs w:val="22"/>
              </w:rPr>
            </w:pPr>
            <w:r w:rsidRPr="00CF557B">
              <w:rPr>
                <w:rFonts w:ascii="Calibri" w:hAnsi="Calibri" w:cs="Calibri"/>
                <w:sz w:val="22"/>
                <w:szCs w:val="22"/>
              </w:rPr>
              <w:t>• Identify</w:t>
            </w:r>
            <w:r>
              <w:rPr>
                <w:rFonts w:ascii="Calibri" w:hAnsi="Calibri" w:cs="Calibri"/>
                <w:sz w:val="22"/>
                <w:szCs w:val="22"/>
              </w:rPr>
              <w:t xml:space="preserve"> </w:t>
            </w:r>
            <w:r w:rsidRPr="00CF557B">
              <w:rPr>
                <w:rFonts w:ascii="Calibri" w:hAnsi="Calibri" w:cs="Calibri"/>
                <w:sz w:val="22"/>
                <w:szCs w:val="22"/>
              </w:rPr>
              <w:t>and describe different approaches</w:t>
            </w:r>
            <w:r>
              <w:rPr>
                <w:rFonts w:ascii="Calibri" w:hAnsi="Calibri" w:cs="Calibri"/>
                <w:sz w:val="22"/>
                <w:szCs w:val="22"/>
              </w:rPr>
              <w:t xml:space="preserve"> (</w:t>
            </w:r>
            <w:r w:rsidRPr="00CF557B">
              <w:rPr>
                <w:rFonts w:ascii="Calibri" w:hAnsi="Calibri" w:cs="Calibri"/>
                <w:sz w:val="22"/>
                <w:szCs w:val="22"/>
              </w:rPr>
              <w:t>self-appraisal, formative and summative appraisal and the 360-degree approach</w:t>
            </w:r>
            <w:r>
              <w:rPr>
                <w:rFonts w:ascii="Calibri" w:hAnsi="Calibri" w:cs="Calibri"/>
                <w:sz w:val="22"/>
                <w:szCs w:val="22"/>
              </w:rPr>
              <w:t>)</w:t>
            </w:r>
            <w:r w:rsidRPr="00CF557B">
              <w:rPr>
                <w:rFonts w:ascii="Calibri" w:hAnsi="Calibri" w:cs="Calibri"/>
                <w:sz w:val="22"/>
                <w:szCs w:val="22"/>
              </w:rPr>
              <w:t xml:space="preserve"> to employee appraisal.</w:t>
            </w:r>
            <w:r w:rsidRPr="00CF557B">
              <w:rPr>
                <w:rFonts w:ascii="Calibri" w:hAnsi="Calibri" w:cs="Calibri"/>
                <w:sz w:val="22"/>
                <w:szCs w:val="22"/>
              </w:rPr>
              <w:br/>
              <w:t>• Analyse how these appraisal methods can contribute to employee motivation and performance.</w:t>
            </w:r>
          </w:p>
        </w:tc>
      </w:tr>
    </w:tbl>
    <w:p w14:paraId="0CB78D89" w14:textId="77777777" w:rsidR="003F5740" w:rsidRPr="00772722" w:rsidRDefault="003F5740" w:rsidP="003F5740">
      <w:pPr>
        <w:spacing w:line="276" w:lineRule="auto"/>
        <w:rPr>
          <w:rFonts w:ascii="Calibri" w:hAnsi="Calibri" w:cs="Calibri"/>
          <w:b/>
          <w:bCs/>
          <w:sz w:val="22"/>
          <w:szCs w:val="22"/>
          <w:lang w:val="en-GB"/>
        </w:rPr>
      </w:pPr>
    </w:p>
    <w:p w14:paraId="78BD80E8" w14:textId="77777777" w:rsidR="003F5740" w:rsidRPr="00772722" w:rsidRDefault="003F5740" w:rsidP="003F5740">
      <w:pPr>
        <w:spacing w:line="276" w:lineRule="auto"/>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194"/>
        <w:gridCol w:w="5262"/>
      </w:tblGrid>
      <w:tr w:rsidR="003F5740" w:rsidRPr="00772722" w14:paraId="26028AF9" w14:textId="77777777" w:rsidTr="003D281B">
        <w:trPr>
          <w:trHeight w:val="230"/>
        </w:trPr>
        <w:tc>
          <w:tcPr>
            <w:tcW w:w="7409" w:type="dxa"/>
            <w:shd w:val="clear" w:color="auto" w:fill="E97132" w:themeFill="accent2"/>
          </w:tcPr>
          <w:p w14:paraId="190730B5"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Support Strategies</w:t>
            </w:r>
          </w:p>
        </w:tc>
        <w:tc>
          <w:tcPr>
            <w:tcW w:w="7409" w:type="dxa"/>
            <w:shd w:val="clear" w:color="auto" w:fill="E97132" w:themeFill="accent2"/>
          </w:tcPr>
          <w:p w14:paraId="43E43CF0"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Extension Opportunities</w:t>
            </w:r>
          </w:p>
        </w:tc>
      </w:tr>
      <w:tr w:rsidR="003F5740" w:rsidRPr="00772722" w14:paraId="44D543DF" w14:textId="77777777" w:rsidTr="003D281B">
        <w:trPr>
          <w:trHeight w:val="1141"/>
        </w:trPr>
        <w:tc>
          <w:tcPr>
            <w:tcW w:w="7409" w:type="dxa"/>
          </w:tcPr>
          <w:p w14:paraId="4A9A2662" w14:textId="60B052B0" w:rsidR="003F5740" w:rsidRPr="00772722" w:rsidRDefault="00EC02BC" w:rsidP="003D281B">
            <w:pPr>
              <w:spacing w:line="276" w:lineRule="auto"/>
              <w:rPr>
                <w:rFonts w:ascii="Calibri" w:hAnsi="Calibri" w:cs="Calibri"/>
                <w:sz w:val="22"/>
                <w:szCs w:val="22"/>
                <w:lang w:val="en-GB"/>
              </w:rPr>
            </w:pPr>
            <w:r w:rsidRPr="00EC02BC">
              <w:rPr>
                <w:rFonts w:ascii="Calibri" w:hAnsi="Calibri" w:cs="Calibri"/>
                <w:sz w:val="22"/>
                <w:szCs w:val="22"/>
              </w:rPr>
              <w:t>Provide students with short descriptions of each appraisal method and have them match each to its main feature or benefit for motivation.</w:t>
            </w:r>
          </w:p>
        </w:tc>
        <w:tc>
          <w:tcPr>
            <w:tcW w:w="7409" w:type="dxa"/>
          </w:tcPr>
          <w:p w14:paraId="16BF52B9" w14:textId="77777777" w:rsidR="003F5740" w:rsidRPr="00772722" w:rsidRDefault="003F5740" w:rsidP="003D281B">
            <w:pPr>
              <w:spacing w:line="276" w:lineRule="auto"/>
              <w:rPr>
                <w:rFonts w:ascii="Calibri" w:hAnsi="Calibri" w:cs="Calibri"/>
                <w:sz w:val="22"/>
                <w:szCs w:val="22"/>
                <w:lang w:val="en-GB"/>
              </w:rPr>
            </w:pPr>
          </w:p>
        </w:tc>
      </w:tr>
    </w:tbl>
    <w:p w14:paraId="4499927C" w14:textId="77777777" w:rsidR="003F5740" w:rsidRPr="00772722" w:rsidRDefault="003F5740" w:rsidP="003F5740">
      <w:pPr>
        <w:rPr>
          <w:rFonts w:ascii="Calibri" w:hAnsi="Calibri" w:cs="Calibri"/>
          <w:b/>
          <w:bCs/>
          <w:sz w:val="22"/>
          <w:szCs w:val="22"/>
          <w:lang w:val="en-GB"/>
        </w:rPr>
      </w:pPr>
    </w:p>
    <w:p w14:paraId="52957C08" w14:textId="77777777" w:rsidR="003F5740" w:rsidRPr="00772722" w:rsidRDefault="003F5740" w:rsidP="003F5740">
      <w:pPr>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Note</w:t>
      </w:r>
    </w:p>
    <w:p w14:paraId="4BC428B4" w14:textId="11FACCE7" w:rsidR="003F5740" w:rsidRDefault="003F5740" w:rsidP="003F5740">
      <w:pPr>
        <w:rPr>
          <w:rFonts w:ascii="Calibri" w:hAnsi="Calibri" w:cs="Calibri"/>
          <w:b/>
          <w:bCs/>
          <w:lang w:val="en-GB"/>
        </w:rPr>
      </w:pPr>
    </w:p>
    <w:p w14:paraId="48B1F726" w14:textId="2793945E" w:rsidR="003F5740" w:rsidRDefault="003F5740" w:rsidP="003F5740">
      <w:pPr>
        <w:rPr>
          <w:rFonts w:ascii="Calibri" w:hAnsi="Calibri" w:cs="Calibri"/>
          <w:b/>
          <w:bCs/>
          <w:lang w:val="en-GB"/>
        </w:rPr>
      </w:pPr>
      <w:r>
        <w:rPr>
          <w:rFonts w:ascii="Calibri" w:hAnsi="Calibri" w:cs="Calibri"/>
          <w:b/>
          <w:bCs/>
          <w:lang w:val="en-GB"/>
        </w:rPr>
        <w:br w:type="page"/>
      </w:r>
    </w:p>
    <w:p w14:paraId="76AE47F1" w14:textId="0B060381" w:rsidR="004C2F95" w:rsidRPr="00F87B05" w:rsidRDefault="00111612" w:rsidP="00F87B05">
      <w:pPr>
        <w:rPr>
          <w:rFonts w:ascii="Calibri" w:hAnsi="Calibri" w:cs="Calibri"/>
          <w:b/>
          <w:bCs/>
          <w:lang w:val="en-GB"/>
        </w:rPr>
      </w:pPr>
      <w:r w:rsidRPr="004C4A39">
        <w:rPr>
          <w:rFonts w:ascii="Calibri" w:hAnsi="Calibri" w:cs="Calibri"/>
          <w:b/>
          <w:bCs/>
          <w:color w:val="E97132" w:themeColor="accent2"/>
          <w:sz w:val="48"/>
          <w:szCs w:val="48"/>
        </w:rPr>
        <w:lastRenderedPageBreak/>
        <w:t>S</w:t>
      </w:r>
      <w:r>
        <w:rPr>
          <w:rFonts w:ascii="Calibri" w:hAnsi="Calibri" w:cs="Calibri"/>
          <w:b/>
          <w:bCs/>
          <w:color w:val="E97132" w:themeColor="accent2"/>
          <w:sz w:val="48"/>
          <w:szCs w:val="48"/>
        </w:rPr>
        <w:t>3</w:t>
      </w:r>
      <w:r w:rsidRPr="004C4A39">
        <w:rPr>
          <w:rFonts w:ascii="Calibri" w:hAnsi="Calibri" w:cs="Calibri"/>
          <w:b/>
          <w:bCs/>
          <w:color w:val="E97132" w:themeColor="accent2"/>
          <w:sz w:val="48"/>
          <w:szCs w:val="48"/>
        </w:rPr>
        <w:t xml:space="preserve"> Ch </w:t>
      </w:r>
      <w:r>
        <w:rPr>
          <w:rFonts w:ascii="Calibri" w:hAnsi="Calibri" w:cs="Calibri"/>
          <w:b/>
          <w:bCs/>
          <w:color w:val="E97132" w:themeColor="accent2"/>
          <w:sz w:val="48"/>
          <w:szCs w:val="48"/>
        </w:rPr>
        <w:t>14</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Leading and managing people</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L.O.</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14</w:t>
      </w:r>
      <w:r w:rsidR="004C2F95" w:rsidRPr="004C4A39">
        <w:rPr>
          <w:rFonts w:ascii="Calibri" w:hAnsi="Calibri" w:cs="Calibri"/>
          <w:b/>
          <w:bCs/>
          <w:color w:val="E97132" w:themeColor="accent2"/>
          <w:sz w:val="48"/>
          <w:szCs w:val="48"/>
        </w:rPr>
        <w:t>.</w:t>
      </w:r>
      <w:r w:rsidR="00910A19">
        <w:rPr>
          <w:rFonts w:ascii="Calibri" w:hAnsi="Calibri" w:cs="Calibri"/>
          <w:b/>
          <w:bCs/>
          <w:color w:val="E97132" w:themeColor="accent2"/>
          <w:sz w:val="48"/>
          <w:szCs w:val="48"/>
        </w:rPr>
        <w:t>8</w:t>
      </w:r>
      <w:r w:rsidR="004C2F95">
        <w:rPr>
          <w:rFonts w:ascii="Calibri" w:hAnsi="Calibri" w:cs="Calibri"/>
          <w:b/>
          <w:bCs/>
          <w:color w:val="E97132" w:themeColor="accent2"/>
          <w:sz w:val="48"/>
          <w:szCs w:val="48"/>
        </w:rPr>
        <w:t>)</w:t>
      </w:r>
    </w:p>
    <w:p w14:paraId="170AEDB4" w14:textId="5F367925" w:rsidR="004C2F95" w:rsidRDefault="004C2F95" w:rsidP="004C2F95">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Textbook Pages: </w:t>
      </w:r>
      <w:r w:rsidR="00B84534">
        <w:rPr>
          <w:rFonts w:ascii="Calibri" w:hAnsi="Calibri" w:cs="Calibri"/>
          <w:b/>
          <w:bCs/>
          <w:color w:val="E97132" w:themeColor="accent2"/>
          <w:sz w:val="22"/>
          <w:szCs w:val="22"/>
        </w:rPr>
        <w:t>257-258</w:t>
      </w:r>
    </w:p>
    <w:p w14:paraId="194DBD54" w14:textId="5E1A83FA" w:rsidR="004C2F95" w:rsidRDefault="004C2F95" w:rsidP="004C2F95">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Activity Book: </w:t>
      </w:r>
      <w:r w:rsidR="00B84534">
        <w:rPr>
          <w:rFonts w:ascii="Calibri" w:hAnsi="Calibri" w:cs="Calibri"/>
          <w:b/>
          <w:bCs/>
          <w:color w:val="E97132" w:themeColor="accent2"/>
          <w:sz w:val="22"/>
          <w:szCs w:val="22"/>
        </w:rPr>
        <w:t>HL Q7 | OL Q6</w:t>
      </w:r>
    </w:p>
    <w:p w14:paraId="5664F610" w14:textId="52AE5421" w:rsidR="004C2F95" w:rsidRPr="00772722" w:rsidRDefault="004C2F95" w:rsidP="004C2F95">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Time Allocation: </w:t>
      </w:r>
      <w:r w:rsidR="00B84534">
        <w:rPr>
          <w:rFonts w:ascii="Calibri" w:hAnsi="Calibri" w:cs="Calibri"/>
          <w:b/>
          <w:bCs/>
          <w:color w:val="E97132" w:themeColor="accent2"/>
          <w:sz w:val="22"/>
          <w:szCs w:val="22"/>
        </w:rPr>
        <w:t>40 minutes</w:t>
      </w:r>
    </w:p>
    <w:tbl>
      <w:tblPr>
        <w:tblStyle w:val="TableGrid"/>
        <w:tblW w:w="0" w:type="auto"/>
        <w:tblLook w:val="04A0" w:firstRow="1" w:lastRow="0" w:firstColumn="1" w:lastColumn="0" w:noHBand="0" w:noVBand="1"/>
      </w:tblPr>
      <w:tblGrid>
        <w:gridCol w:w="1552"/>
        <w:gridCol w:w="8872"/>
      </w:tblGrid>
      <w:tr w:rsidR="004C2F95" w:rsidRPr="00772722" w14:paraId="1A8F4307" w14:textId="77777777" w:rsidTr="00F232A2">
        <w:trPr>
          <w:trHeight w:val="570"/>
        </w:trPr>
        <w:tc>
          <w:tcPr>
            <w:tcW w:w="1552" w:type="dxa"/>
            <w:shd w:val="clear" w:color="auto" w:fill="E97132" w:themeFill="accent2"/>
            <w:vAlign w:val="center"/>
          </w:tcPr>
          <w:p w14:paraId="7A40A6A4" w14:textId="77777777" w:rsidR="004C2F95" w:rsidRPr="00772722" w:rsidRDefault="004C2F95" w:rsidP="00F232A2">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Learning Outcome</w:t>
            </w:r>
          </w:p>
        </w:tc>
        <w:tc>
          <w:tcPr>
            <w:tcW w:w="8872" w:type="dxa"/>
            <w:vAlign w:val="center"/>
          </w:tcPr>
          <w:p w14:paraId="1D45D1D3" w14:textId="29929E80" w:rsidR="004C2F95" w:rsidRPr="00772722" w:rsidRDefault="00910A19" w:rsidP="00F232A2">
            <w:pPr>
              <w:spacing w:line="276" w:lineRule="auto"/>
              <w:rPr>
                <w:rFonts w:ascii="Calibri" w:hAnsi="Calibri" w:cs="Calibri"/>
                <w:sz w:val="22"/>
                <w:szCs w:val="22"/>
                <w:lang w:val="en-GB"/>
              </w:rPr>
            </w:pPr>
            <w:r w:rsidRPr="00910A19">
              <w:rPr>
                <w:rFonts w:ascii="Calibri" w:hAnsi="Calibri" w:cs="Calibri"/>
                <w:sz w:val="22"/>
                <w:szCs w:val="22"/>
                <w:lang w:val="en-GB"/>
              </w:rPr>
              <w:t>14.8 Investigate the different types of training and professional development that may be offered to employees and outline why ongoing training and professional development is an important aspect of human capital management.</w:t>
            </w:r>
          </w:p>
        </w:tc>
      </w:tr>
      <w:tr w:rsidR="004C2F95" w:rsidRPr="00772722" w14:paraId="03FE89CB" w14:textId="77777777" w:rsidTr="00F232A2">
        <w:trPr>
          <w:trHeight w:val="570"/>
        </w:trPr>
        <w:tc>
          <w:tcPr>
            <w:tcW w:w="1552" w:type="dxa"/>
            <w:shd w:val="clear" w:color="auto" w:fill="E97132" w:themeFill="accent2"/>
            <w:vAlign w:val="center"/>
          </w:tcPr>
          <w:p w14:paraId="050B1FF0" w14:textId="77777777" w:rsidR="004C2F95" w:rsidRPr="00772722" w:rsidRDefault="004C2F95" w:rsidP="00F232A2">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Students Learn About</w:t>
            </w:r>
          </w:p>
        </w:tc>
        <w:tc>
          <w:tcPr>
            <w:tcW w:w="8872" w:type="dxa"/>
            <w:vAlign w:val="center"/>
          </w:tcPr>
          <w:p w14:paraId="16D4FD1A" w14:textId="4F739242" w:rsidR="004C2F95" w:rsidRPr="00772722" w:rsidRDefault="00B84534" w:rsidP="00B84534">
            <w:pPr>
              <w:spacing w:line="276" w:lineRule="auto"/>
              <w:rPr>
                <w:rFonts w:ascii="Calibri" w:hAnsi="Calibri" w:cs="Calibri"/>
                <w:sz w:val="22"/>
                <w:szCs w:val="22"/>
              </w:rPr>
            </w:pPr>
            <w:r w:rsidRPr="00B84534">
              <w:rPr>
                <w:rFonts w:ascii="Calibri" w:hAnsi="Calibri" w:cs="Calibri"/>
                <w:sz w:val="22"/>
                <w:szCs w:val="22"/>
              </w:rPr>
              <w:t>the significance of human capital* management, induction, training and professional development for</w:t>
            </w:r>
            <w:r>
              <w:rPr>
                <w:rFonts w:ascii="Calibri" w:hAnsi="Calibri" w:cs="Calibri"/>
                <w:sz w:val="22"/>
                <w:szCs w:val="22"/>
              </w:rPr>
              <w:t xml:space="preserve"> </w:t>
            </w:r>
            <w:r w:rsidRPr="00B84534">
              <w:rPr>
                <w:rFonts w:ascii="Calibri" w:hAnsi="Calibri" w:cs="Calibri"/>
                <w:sz w:val="22"/>
                <w:szCs w:val="22"/>
              </w:rPr>
              <w:t>organisations and employees, and how employees can learn from their experiences</w:t>
            </w:r>
          </w:p>
        </w:tc>
      </w:tr>
      <w:tr w:rsidR="004C2F95" w:rsidRPr="00772722" w14:paraId="3F770A80" w14:textId="77777777" w:rsidTr="00F232A2">
        <w:trPr>
          <w:trHeight w:val="226"/>
        </w:trPr>
        <w:tc>
          <w:tcPr>
            <w:tcW w:w="1552" w:type="dxa"/>
            <w:shd w:val="clear" w:color="auto" w:fill="E97132" w:themeFill="accent2"/>
            <w:vAlign w:val="center"/>
          </w:tcPr>
          <w:p w14:paraId="56F8DED3" w14:textId="77777777" w:rsidR="004C2F95" w:rsidRPr="00772722" w:rsidRDefault="004C2F95" w:rsidP="00F232A2">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Sample Paper Q</w:t>
            </w:r>
          </w:p>
        </w:tc>
        <w:tc>
          <w:tcPr>
            <w:tcW w:w="8872" w:type="dxa"/>
            <w:vAlign w:val="center"/>
          </w:tcPr>
          <w:p w14:paraId="6E4EA52A" w14:textId="5A232C0D" w:rsidR="00EA07F3" w:rsidRDefault="00B84534" w:rsidP="00F232A2">
            <w:pPr>
              <w:spacing w:line="276" w:lineRule="auto"/>
              <w:rPr>
                <w:rFonts w:ascii="Calibri" w:hAnsi="Calibri" w:cs="Calibri"/>
                <w:sz w:val="22"/>
                <w:szCs w:val="22"/>
              </w:rPr>
            </w:pPr>
            <w:r>
              <w:rPr>
                <w:rFonts w:ascii="Calibri" w:hAnsi="Calibri" w:cs="Calibri"/>
                <w:b/>
                <w:bCs/>
                <w:sz w:val="22"/>
                <w:szCs w:val="22"/>
              </w:rPr>
              <w:t xml:space="preserve">OL2 Q1 (d) </w:t>
            </w:r>
            <w:r w:rsidR="00EA07F3" w:rsidRPr="00EA07F3">
              <w:rPr>
                <w:rFonts w:ascii="Calibri" w:hAnsi="Calibri" w:cs="Calibri"/>
                <w:sz w:val="22"/>
                <w:szCs w:val="22"/>
              </w:rPr>
              <w:t>(</w:t>
            </w:r>
            <w:proofErr w:type="spellStart"/>
            <w:r w:rsidR="00EA07F3" w:rsidRPr="00EA07F3">
              <w:rPr>
                <w:rFonts w:ascii="Calibri" w:hAnsi="Calibri" w:cs="Calibri"/>
                <w:sz w:val="22"/>
                <w:szCs w:val="22"/>
              </w:rPr>
              <w:t>i</w:t>
            </w:r>
            <w:proofErr w:type="spellEnd"/>
            <w:r w:rsidR="00EA07F3" w:rsidRPr="00EA07F3">
              <w:rPr>
                <w:rFonts w:ascii="Calibri" w:hAnsi="Calibri" w:cs="Calibri"/>
                <w:sz w:val="22"/>
                <w:szCs w:val="22"/>
              </w:rPr>
              <w:t xml:space="preserve">) Name and explain two different types of training that may be offered to employees. </w:t>
            </w:r>
          </w:p>
          <w:p w14:paraId="248939B1" w14:textId="4F4D94B4" w:rsidR="004C2F95" w:rsidRPr="00B84534" w:rsidRDefault="00EA07F3" w:rsidP="00F232A2">
            <w:pPr>
              <w:spacing w:line="276" w:lineRule="auto"/>
              <w:rPr>
                <w:rFonts w:ascii="Calibri" w:hAnsi="Calibri" w:cs="Calibri"/>
                <w:sz w:val="22"/>
                <w:szCs w:val="22"/>
              </w:rPr>
            </w:pPr>
            <w:r w:rsidRPr="00EA07F3">
              <w:rPr>
                <w:rFonts w:ascii="Calibri" w:hAnsi="Calibri" w:cs="Calibri"/>
                <w:sz w:val="22"/>
                <w:szCs w:val="22"/>
              </w:rPr>
              <w:t>(ii) Outline one reason why ongoing training and professional development of employees is an important aspect of human capital management.</w:t>
            </w:r>
          </w:p>
        </w:tc>
      </w:tr>
      <w:tr w:rsidR="004C2F95" w:rsidRPr="00772722" w14:paraId="645C4882" w14:textId="77777777" w:rsidTr="00F232A2">
        <w:trPr>
          <w:trHeight w:val="570"/>
        </w:trPr>
        <w:tc>
          <w:tcPr>
            <w:tcW w:w="1552" w:type="dxa"/>
            <w:shd w:val="clear" w:color="auto" w:fill="E97132" w:themeFill="accent2"/>
            <w:vAlign w:val="center"/>
          </w:tcPr>
          <w:p w14:paraId="54DAAA1D" w14:textId="77777777" w:rsidR="004C2F95" w:rsidRPr="00772722" w:rsidRDefault="004C2F95" w:rsidP="00F232A2">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Create other potential Qs</w:t>
            </w:r>
          </w:p>
        </w:tc>
        <w:tc>
          <w:tcPr>
            <w:tcW w:w="8872" w:type="dxa"/>
            <w:vAlign w:val="center"/>
          </w:tcPr>
          <w:p w14:paraId="63BCFDAA" w14:textId="77777777" w:rsidR="004C2F95" w:rsidRPr="00772722" w:rsidRDefault="004C2F95" w:rsidP="00F232A2">
            <w:pPr>
              <w:spacing w:line="276" w:lineRule="auto"/>
              <w:rPr>
                <w:rFonts w:ascii="Calibri" w:hAnsi="Calibri" w:cs="Calibri"/>
                <w:sz w:val="22"/>
                <w:szCs w:val="22"/>
              </w:rPr>
            </w:pPr>
          </w:p>
        </w:tc>
      </w:tr>
    </w:tbl>
    <w:p w14:paraId="435696B1" w14:textId="77777777" w:rsidR="004C2F95" w:rsidRDefault="004C2F95" w:rsidP="004C2F95">
      <w:pPr>
        <w:spacing w:line="276" w:lineRule="auto"/>
        <w:rPr>
          <w:rFonts w:ascii="Calibri" w:hAnsi="Calibri" w:cs="Calibri"/>
          <w:b/>
          <w:bCs/>
          <w:sz w:val="22"/>
          <w:szCs w:val="22"/>
        </w:rPr>
      </w:pPr>
    </w:p>
    <w:p w14:paraId="6BDFDA9E" w14:textId="77777777" w:rsidR="004C2F95" w:rsidRPr="00772722" w:rsidRDefault="004C2F95" w:rsidP="004C2F95">
      <w:pPr>
        <w:spacing w:line="276" w:lineRule="auto"/>
        <w:rPr>
          <w:rFonts w:ascii="Calibri" w:hAnsi="Calibri" w:cs="Calibri"/>
          <w:b/>
          <w:bCs/>
          <w:sz w:val="22"/>
          <w:szCs w:val="22"/>
        </w:rPr>
      </w:pPr>
      <w:r w:rsidRPr="00772722">
        <w:rPr>
          <w:rFonts w:ascii="Calibri" w:hAnsi="Calibri" w:cs="Calibri"/>
          <w:b/>
          <w:bCs/>
          <w:sz w:val="22"/>
          <w:szCs w:val="22"/>
        </w:rPr>
        <w:t>Specification Language Decoded</w:t>
      </w:r>
    </w:p>
    <w:p w14:paraId="50C4C4E9" w14:textId="77777777" w:rsidR="00EA07F3" w:rsidRDefault="00EA07F3" w:rsidP="00EA07F3">
      <w:pPr>
        <w:pBdr>
          <w:top w:val="single" w:sz="4" w:space="1" w:color="auto"/>
          <w:left w:val="single" w:sz="4" w:space="4" w:color="auto"/>
          <w:bottom w:val="single" w:sz="4" w:space="1" w:color="auto"/>
          <w:right w:val="single" w:sz="4" w:space="4" w:color="auto"/>
        </w:pBdr>
        <w:spacing w:line="276" w:lineRule="auto"/>
      </w:pPr>
      <w:r>
        <w:rPr>
          <w:rFonts w:ascii="Calibri" w:hAnsi="Calibri" w:cs="Calibri"/>
          <w:b/>
          <w:bCs/>
          <w:sz w:val="22"/>
          <w:szCs w:val="22"/>
        </w:rPr>
        <w:t xml:space="preserve">Investigate: </w:t>
      </w:r>
      <w:r w:rsidRPr="007067E7">
        <w:rPr>
          <w:rFonts w:ascii="Calibri" w:hAnsi="Calibri" w:cs="Calibri"/>
          <w:sz w:val="22"/>
          <w:szCs w:val="22"/>
        </w:rPr>
        <w:t>Observe, study, or make a detailed and systematic examination, in order to establish facts and/or reach new</w:t>
      </w:r>
      <w:r w:rsidRPr="007067E7">
        <w:t xml:space="preserve"> </w:t>
      </w:r>
    </w:p>
    <w:p w14:paraId="27C2FE2E" w14:textId="77777777" w:rsidR="00EA07F3" w:rsidRDefault="00EA07F3" w:rsidP="00EA07F3">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7067E7">
        <w:rPr>
          <w:rFonts w:ascii="Calibri" w:hAnsi="Calibri" w:cs="Calibri"/>
          <w:b/>
          <w:bCs/>
          <w:sz w:val="22"/>
          <w:szCs w:val="22"/>
        </w:rPr>
        <w:t>Outline:</w:t>
      </w:r>
      <w:r w:rsidRPr="007067E7">
        <w:rPr>
          <w:rFonts w:ascii="Calibri" w:hAnsi="Calibri" w:cs="Calibri"/>
          <w:sz w:val="22"/>
          <w:szCs w:val="22"/>
        </w:rPr>
        <w:t xml:space="preserve"> Give the main points; restrict to essential points of information conclusions</w:t>
      </w:r>
    </w:p>
    <w:p w14:paraId="05D2C2D5" w14:textId="0CC8A1ED" w:rsidR="004C2F95" w:rsidRPr="00EA07F3" w:rsidRDefault="00EA07F3" w:rsidP="004C2F95">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3B6201">
        <w:rPr>
          <w:rFonts w:ascii="Calibri" w:hAnsi="Calibri" w:cs="Calibri"/>
          <w:b/>
          <w:bCs/>
          <w:sz w:val="22"/>
          <w:szCs w:val="22"/>
          <w:lang w:val="en-GB"/>
        </w:rPr>
        <w:t xml:space="preserve">Explain: </w:t>
      </w:r>
      <w:r w:rsidRPr="003B6201">
        <w:rPr>
          <w:rFonts w:ascii="Calibri" w:hAnsi="Calibri" w:cs="Calibri"/>
          <w:sz w:val="22"/>
          <w:szCs w:val="22"/>
        </w:rPr>
        <w:t>Give a detailed account including reasons or causes</w:t>
      </w:r>
    </w:p>
    <w:p w14:paraId="01891A5B" w14:textId="77777777" w:rsidR="004C2F95" w:rsidRDefault="004C2F95" w:rsidP="004C2F95">
      <w:pPr>
        <w:spacing w:line="276" w:lineRule="auto"/>
        <w:rPr>
          <w:rFonts w:ascii="Calibri" w:hAnsi="Calibri" w:cs="Calibri"/>
          <w:b/>
          <w:bCs/>
          <w:sz w:val="22"/>
          <w:szCs w:val="22"/>
        </w:rPr>
      </w:pPr>
    </w:p>
    <w:p w14:paraId="03C4D8A6" w14:textId="77777777" w:rsidR="004C2F95" w:rsidRPr="00CA61B5" w:rsidRDefault="004C2F95" w:rsidP="004C2F95">
      <w:pPr>
        <w:spacing w:line="276" w:lineRule="auto"/>
        <w:rPr>
          <w:rFonts w:ascii="Calibri" w:hAnsi="Calibri" w:cs="Calibri"/>
          <w:b/>
          <w:bCs/>
          <w:color w:val="E97132" w:themeColor="accent2"/>
          <w:sz w:val="22"/>
          <w:szCs w:val="22"/>
          <w:lang w:val="en-GB"/>
        </w:rPr>
      </w:pPr>
      <w:r w:rsidRPr="004E423D">
        <w:rPr>
          <w:rFonts w:ascii="Calibri" w:hAnsi="Calibri" w:cs="Calibri"/>
          <w:b/>
          <w:bCs/>
          <w:color w:val="E97132" w:themeColor="accent2"/>
          <w:sz w:val="22"/>
          <w:szCs w:val="22"/>
          <w:lang w:val="en-GB"/>
        </w:rPr>
        <w:t>R&amp;R activity</w:t>
      </w:r>
    </w:p>
    <w:tbl>
      <w:tblPr>
        <w:tblStyle w:val="TableGrid"/>
        <w:tblW w:w="0" w:type="auto"/>
        <w:tblLook w:val="04A0" w:firstRow="1" w:lastRow="0" w:firstColumn="1" w:lastColumn="0" w:noHBand="0" w:noVBand="1"/>
      </w:tblPr>
      <w:tblGrid>
        <w:gridCol w:w="1555"/>
        <w:gridCol w:w="8885"/>
      </w:tblGrid>
      <w:tr w:rsidR="004C2F95" w:rsidRPr="00772722" w14:paraId="216B9804" w14:textId="77777777" w:rsidTr="00F232A2">
        <w:trPr>
          <w:trHeight w:val="686"/>
        </w:trPr>
        <w:tc>
          <w:tcPr>
            <w:tcW w:w="1555" w:type="dxa"/>
            <w:shd w:val="clear" w:color="auto" w:fill="E97132" w:themeFill="accent2"/>
            <w:vAlign w:val="center"/>
          </w:tcPr>
          <w:p w14:paraId="31B805A4" w14:textId="7B17E403" w:rsidR="004C2F95" w:rsidRPr="00772722" w:rsidRDefault="004C2F95" w:rsidP="00F232A2">
            <w:pPr>
              <w:spacing w:line="276" w:lineRule="auto"/>
              <w:rPr>
                <w:rFonts w:ascii="Calibri" w:hAnsi="Calibri" w:cs="Calibri"/>
                <w:b/>
                <w:bCs/>
                <w:color w:val="FFFFFF" w:themeColor="background1"/>
                <w:sz w:val="22"/>
                <w:szCs w:val="22"/>
                <w:lang w:val="en-GB"/>
              </w:rPr>
            </w:pPr>
            <w:r>
              <w:rPr>
                <w:rFonts w:ascii="Calibri" w:hAnsi="Calibri" w:cs="Calibri"/>
                <w:b/>
                <w:bCs/>
                <w:color w:val="FFFFFF" w:themeColor="background1"/>
                <w:sz w:val="22"/>
                <w:szCs w:val="22"/>
                <w:lang w:val="en-GB"/>
              </w:rPr>
              <w:t xml:space="preserve">Pg </w:t>
            </w:r>
            <w:r w:rsidR="00111612">
              <w:rPr>
                <w:rFonts w:ascii="Calibri" w:hAnsi="Calibri" w:cs="Calibri"/>
                <w:b/>
                <w:bCs/>
                <w:color w:val="FFFFFF" w:themeColor="background1"/>
                <w:sz w:val="22"/>
                <w:szCs w:val="22"/>
                <w:lang w:val="en-GB"/>
              </w:rPr>
              <w:t>258</w:t>
            </w:r>
          </w:p>
        </w:tc>
        <w:tc>
          <w:tcPr>
            <w:tcW w:w="8885" w:type="dxa"/>
            <w:vAlign w:val="center"/>
          </w:tcPr>
          <w:p w14:paraId="2F387307" w14:textId="23A1AB5C" w:rsidR="00EC02BC" w:rsidRDefault="00EC02BC" w:rsidP="00F232A2">
            <w:pPr>
              <w:spacing w:line="276" w:lineRule="auto"/>
              <w:rPr>
                <w:rFonts w:ascii="Calibri" w:hAnsi="Calibri" w:cs="Calibri"/>
                <w:b/>
                <w:bCs/>
                <w:sz w:val="22"/>
                <w:szCs w:val="22"/>
              </w:rPr>
            </w:pPr>
            <w:r w:rsidRPr="00EC02BC">
              <w:rPr>
                <w:rFonts w:ascii="Calibri" w:hAnsi="Calibri" w:cs="Calibri"/>
                <w:b/>
                <w:bCs/>
                <w:sz w:val="22"/>
                <w:szCs w:val="22"/>
              </w:rPr>
              <w:t>This could be used as a debate or walking debate around carrying levels or attitudes.</w:t>
            </w:r>
          </w:p>
          <w:p w14:paraId="7E83B909" w14:textId="77777777" w:rsidR="00EC02BC" w:rsidRDefault="00EC02BC" w:rsidP="00F232A2">
            <w:pPr>
              <w:spacing w:line="276" w:lineRule="auto"/>
              <w:rPr>
                <w:rFonts w:ascii="Calibri" w:hAnsi="Calibri" w:cs="Calibri"/>
                <w:b/>
                <w:bCs/>
                <w:sz w:val="22"/>
                <w:szCs w:val="22"/>
              </w:rPr>
            </w:pPr>
          </w:p>
          <w:p w14:paraId="1F132A4A" w14:textId="6797377C" w:rsidR="004C2F95" w:rsidRDefault="00EC02BC" w:rsidP="00F232A2">
            <w:pPr>
              <w:spacing w:line="276" w:lineRule="auto"/>
              <w:rPr>
                <w:rFonts w:ascii="Calibri" w:hAnsi="Calibri" w:cs="Calibri"/>
                <w:sz w:val="22"/>
                <w:szCs w:val="22"/>
              </w:rPr>
            </w:pPr>
            <w:r w:rsidRPr="00EC02BC">
              <w:rPr>
                <w:rFonts w:ascii="Calibri" w:hAnsi="Calibri" w:cs="Calibri"/>
                <w:b/>
                <w:bCs/>
                <w:sz w:val="22"/>
                <w:szCs w:val="22"/>
              </w:rPr>
              <w:t>1. Should an employee be provided with training, regardless of whether they will stay with an organisation? Why?</w:t>
            </w:r>
            <w:r w:rsidRPr="00EC02BC">
              <w:rPr>
                <w:rFonts w:ascii="Calibri" w:hAnsi="Calibri" w:cs="Calibri"/>
                <w:sz w:val="22"/>
                <w:szCs w:val="22"/>
              </w:rPr>
              <w:br/>
            </w:r>
            <w:r w:rsidRPr="00EC02BC">
              <w:rPr>
                <w:rFonts w:ascii="Calibri" w:hAnsi="Calibri" w:cs="Calibri"/>
                <w:b/>
                <w:bCs/>
                <w:sz w:val="22"/>
                <w:szCs w:val="22"/>
              </w:rPr>
              <w:t>Teacher Prompts:</w:t>
            </w:r>
            <w:r w:rsidRPr="00EC02BC">
              <w:rPr>
                <w:rFonts w:ascii="Calibri" w:hAnsi="Calibri" w:cs="Calibri"/>
                <w:sz w:val="22"/>
                <w:szCs w:val="22"/>
              </w:rPr>
              <w:br/>
              <w:t>• What are the benefits to the business of providing training even if staff might leave?</w:t>
            </w:r>
            <w:r w:rsidRPr="00EC02BC">
              <w:rPr>
                <w:rFonts w:ascii="Calibri" w:hAnsi="Calibri" w:cs="Calibri"/>
                <w:sz w:val="22"/>
                <w:szCs w:val="22"/>
              </w:rPr>
              <w:br/>
              <w:t>• Does offering training build loyalty or risk wasting money?</w:t>
            </w:r>
            <w:r w:rsidRPr="00EC02BC">
              <w:rPr>
                <w:rFonts w:ascii="Calibri" w:hAnsi="Calibri" w:cs="Calibri"/>
                <w:sz w:val="22"/>
                <w:szCs w:val="22"/>
              </w:rPr>
              <w:br/>
              <w:t>• How could this link to the idea of human capital management?</w:t>
            </w:r>
          </w:p>
          <w:p w14:paraId="69E2D94C" w14:textId="77777777" w:rsidR="00EC02BC" w:rsidRDefault="00EC02BC" w:rsidP="00F232A2">
            <w:pPr>
              <w:spacing w:line="276" w:lineRule="auto"/>
              <w:rPr>
                <w:rFonts w:ascii="Calibri" w:hAnsi="Calibri" w:cs="Calibri"/>
                <w:sz w:val="22"/>
                <w:szCs w:val="22"/>
              </w:rPr>
            </w:pPr>
          </w:p>
          <w:p w14:paraId="75B4E026" w14:textId="77777777" w:rsidR="00EC02BC" w:rsidRDefault="00EC02BC" w:rsidP="00F232A2">
            <w:pPr>
              <w:spacing w:line="276" w:lineRule="auto"/>
              <w:rPr>
                <w:rFonts w:ascii="Calibri" w:hAnsi="Calibri" w:cs="Calibri"/>
                <w:sz w:val="22"/>
                <w:szCs w:val="22"/>
              </w:rPr>
            </w:pPr>
            <w:r w:rsidRPr="00EC02BC">
              <w:rPr>
                <w:rFonts w:ascii="Calibri" w:hAnsi="Calibri" w:cs="Calibri"/>
                <w:b/>
                <w:bCs/>
                <w:sz w:val="22"/>
                <w:szCs w:val="22"/>
              </w:rPr>
              <w:t>2. If you were an employer, would it be fair to have employees pay for their own training if they leave within a certain time?</w:t>
            </w:r>
            <w:r w:rsidRPr="00EC02BC">
              <w:rPr>
                <w:rFonts w:ascii="Calibri" w:hAnsi="Calibri" w:cs="Calibri"/>
                <w:sz w:val="22"/>
                <w:szCs w:val="22"/>
              </w:rPr>
              <w:br/>
            </w:r>
            <w:r w:rsidRPr="00EC02BC">
              <w:rPr>
                <w:rFonts w:ascii="Calibri" w:hAnsi="Calibri" w:cs="Calibri"/>
                <w:b/>
                <w:bCs/>
                <w:sz w:val="22"/>
                <w:szCs w:val="22"/>
              </w:rPr>
              <w:t>Teacher Prompts:</w:t>
            </w:r>
            <w:r w:rsidRPr="00EC02BC">
              <w:rPr>
                <w:rFonts w:ascii="Calibri" w:hAnsi="Calibri" w:cs="Calibri"/>
                <w:sz w:val="22"/>
                <w:szCs w:val="22"/>
              </w:rPr>
              <w:br/>
              <w:t>• How could this policy affect morale and motivation?</w:t>
            </w:r>
            <w:r w:rsidRPr="00EC02BC">
              <w:rPr>
                <w:rFonts w:ascii="Calibri" w:hAnsi="Calibri" w:cs="Calibri"/>
                <w:sz w:val="22"/>
                <w:szCs w:val="22"/>
              </w:rPr>
              <w:br/>
              <w:t>• Would it encourage loyalty or discourage staff from seeking training?</w:t>
            </w:r>
            <w:r w:rsidRPr="00EC02BC">
              <w:rPr>
                <w:rFonts w:ascii="Calibri" w:hAnsi="Calibri" w:cs="Calibri"/>
                <w:sz w:val="22"/>
                <w:szCs w:val="22"/>
              </w:rPr>
              <w:br/>
              <w:t>• What would be a fair timeframe for such a policy?</w:t>
            </w:r>
          </w:p>
          <w:p w14:paraId="481E3CAD" w14:textId="77777777" w:rsidR="00EC02BC" w:rsidRDefault="00EC02BC" w:rsidP="00F232A2">
            <w:pPr>
              <w:spacing w:line="276" w:lineRule="auto"/>
              <w:rPr>
                <w:rFonts w:ascii="Calibri" w:hAnsi="Calibri" w:cs="Calibri"/>
                <w:sz w:val="22"/>
                <w:szCs w:val="22"/>
              </w:rPr>
            </w:pPr>
          </w:p>
          <w:p w14:paraId="26312E75" w14:textId="77777777" w:rsidR="00EC02BC" w:rsidRDefault="00EC02BC" w:rsidP="00F232A2">
            <w:pPr>
              <w:spacing w:line="276" w:lineRule="auto"/>
              <w:rPr>
                <w:rFonts w:ascii="Calibri" w:hAnsi="Calibri" w:cs="Calibri"/>
                <w:sz w:val="22"/>
                <w:szCs w:val="22"/>
              </w:rPr>
            </w:pPr>
            <w:r w:rsidRPr="00EC02BC">
              <w:rPr>
                <w:rFonts w:ascii="Calibri" w:hAnsi="Calibri" w:cs="Calibri"/>
                <w:b/>
                <w:bCs/>
                <w:sz w:val="22"/>
                <w:szCs w:val="22"/>
              </w:rPr>
              <w:t>3. How much training would you offer to your staff?</w:t>
            </w:r>
            <w:r w:rsidRPr="00EC02BC">
              <w:rPr>
                <w:rFonts w:ascii="Calibri" w:hAnsi="Calibri" w:cs="Calibri"/>
                <w:sz w:val="22"/>
                <w:szCs w:val="22"/>
              </w:rPr>
              <w:br/>
            </w:r>
            <w:r w:rsidRPr="00EC02BC">
              <w:rPr>
                <w:rFonts w:ascii="Calibri" w:hAnsi="Calibri" w:cs="Calibri"/>
                <w:b/>
                <w:bCs/>
                <w:sz w:val="22"/>
                <w:szCs w:val="22"/>
              </w:rPr>
              <w:t>Teacher Prompts:</w:t>
            </w:r>
            <w:r w:rsidRPr="00EC02BC">
              <w:rPr>
                <w:rFonts w:ascii="Calibri" w:hAnsi="Calibri" w:cs="Calibri"/>
                <w:sz w:val="22"/>
                <w:szCs w:val="22"/>
              </w:rPr>
              <w:br/>
              <w:t>• Would you offer training equally to all employees or focus on certain roles?</w:t>
            </w:r>
            <w:r w:rsidRPr="00EC02BC">
              <w:rPr>
                <w:rFonts w:ascii="Calibri" w:hAnsi="Calibri" w:cs="Calibri"/>
                <w:sz w:val="22"/>
                <w:szCs w:val="22"/>
              </w:rPr>
              <w:br/>
              <w:t>• How would your training choices link to business goals and performance?</w:t>
            </w:r>
            <w:r w:rsidRPr="00EC02BC">
              <w:rPr>
                <w:rFonts w:ascii="Calibri" w:hAnsi="Calibri" w:cs="Calibri"/>
                <w:sz w:val="22"/>
                <w:szCs w:val="22"/>
              </w:rPr>
              <w:br/>
              <w:t>• What balance would you strike between cost and value?</w:t>
            </w:r>
          </w:p>
          <w:p w14:paraId="7BBD1F6D" w14:textId="3B20778D" w:rsidR="00EC02BC" w:rsidRPr="00772722" w:rsidRDefault="00EC02BC" w:rsidP="00F232A2">
            <w:pPr>
              <w:spacing w:line="276" w:lineRule="auto"/>
              <w:rPr>
                <w:rFonts w:ascii="Calibri" w:hAnsi="Calibri" w:cs="Calibri"/>
                <w:sz w:val="22"/>
                <w:szCs w:val="22"/>
              </w:rPr>
            </w:pPr>
          </w:p>
        </w:tc>
      </w:tr>
    </w:tbl>
    <w:p w14:paraId="37B3939E" w14:textId="77777777" w:rsidR="004C2F95" w:rsidRPr="00772722" w:rsidRDefault="004C2F95" w:rsidP="004C2F95">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006142" w:rsidRPr="00772722" w14:paraId="2316391C" w14:textId="77777777" w:rsidTr="00CF48D0">
        <w:tc>
          <w:tcPr>
            <w:tcW w:w="3485" w:type="dxa"/>
            <w:shd w:val="clear" w:color="auto" w:fill="E97132" w:themeFill="accent2"/>
          </w:tcPr>
          <w:p w14:paraId="4A5EC649" w14:textId="77777777" w:rsidR="00006142" w:rsidRPr="00772722" w:rsidRDefault="00006142" w:rsidP="00CF48D0">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Know</w:t>
            </w:r>
          </w:p>
        </w:tc>
        <w:tc>
          <w:tcPr>
            <w:tcW w:w="3485" w:type="dxa"/>
            <w:shd w:val="clear" w:color="auto" w:fill="E97132" w:themeFill="accent2"/>
          </w:tcPr>
          <w:p w14:paraId="30E9B85C" w14:textId="77777777" w:rsidR="00006142" w:rsidRPr="00772722" w:rsidRDefault="00006142" w:rsidP="00CF48D0">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Understand</w:t>
            </w:r>
          </w:p>
        </w:tc>
        <w:tc>
          <w:tcPr>
            <w:tcW w:w="3486" w:type="dxa"/>
            <w:shd w:val="clear" w:color="auto" w:fill="E97132" w:themeFill="accent2"/>
          </w:tcPr>
          <w:p w14:paraId="11527319" w14:textId="77777777" w:rsidR="00006142" w:rsidRPr="00772722" w:rsidRDefault="00006142" w:rsidP="00CF48D0">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Be able to do</w:t>
            </w:r>
          </w:p>
        </w:tc>
      </w:tr>
      <w:tr w:rsidR="00006142" w:rsidRPr="00772722" w14:paraId="703CC93A" w14:textId="77777777" w:rsidTr="00CF48D0">
        <w:tc>
          <w:tcPr>
            <w:tcW w:w="3485" w:type="dxa"/>
          </w:tcPr>
          <w:p w14:paraId="2699B566" w14:textId="651354D9" w:rsidR="00006142" w:rsidRPr="00006142" w:rsidRDefault="00EC02BC" w:rsidP="00CF48D0">
            <w:pPr>
              <w:spacing w:line="276" w:lineRule="auto"/>
              <w:rPr>
                <w:rFonts w:ascii="Calibri" w:hAnsi="Calibri" w:cs="Calibri"/>
                <w:sz w:val="22"/>
                <w:szCs w:val="22"/>
              </w:rPr>
            </w:pPr>
            <w:r w:rsidRPr="00EC02BC">
              <w:rPr>
                <w:rFonts w:ascii="Calibri" w:hAnsi="Calibri" w:cs="Calibri"/>
                <w:sz w:val="22"/>
                <w:szCs w:val="22"/>
              </w:rPr>
              <w:lastRenderedPageBreak/>
              <w:t>• Training and professional development help employees gain new skills, improve performance and adapt to change.</w:t>
            </w:r>
            <w:r w:rsidRPr="00EC02BC">
              <w:rPr>
                <w:rFonts w:ascii="Calibri" w:hAnsi="Calibri" w:cs="Calibri"/>
                <w:sz w:val="22"/>
                <w:szCs w:val="22"/>
              </w:rPr>
              <w:br/>
              <w:t>• Common types include induction training, on-the-job training, off-the-job training and continuous professional development (CPD).</w:t>
            </w:r>
          </w:p>
        </w:tc>
        <w:tc>
          <w:tcPr>
            <w:tcW w:w="3485" w:type="dxa"/>
          </w:tcPr>
          <w:p w14:paraId="71D0D5CE" w14:textId="3748B7BA" w:rsidR="00006142" w:rsidRPr="00006142" w:rsidRDefault="00EC02BC" w:rsidP="00CF48D0">
            <w:pPr>
              <w:spacing w:line="276" w:lineRule="auto"/>
              <w:rPr>
                <w:rFonts w:ascii="Calibri" w:hAnsi="Calibri" w:cs="Calibri"/>
                <w:sz w:val="22"/>
                <w:szCs w:val="22"/>
              </w:rPr>
            </w:pPr>
            <w:r w:rsidRPr="00EC02BC">
              <w:rPr>
                <w:rFonts w:ascii="Calibri" w:hAnsi="Calibri" w:cs="Calibri"/>
                <w:sz w:val="22"/>
                <w:szCs w:val="22"/>
              </w:rPr>
              <w:t>• That ongoing training is essential to human capital management because it strengthens employee capability, motivation and retention.</w:t>
            </w:r>
            <w:r w:rsidRPr="00EC02BC">
              <w:rPr>
                <w:rFonts w:ascii="Calibri" w:hAnsi="Calibri" w:cs="Calibri"/>
                <w:sz w:val="22"/>
                <w:szCs w:val="22"/>
              </w:rPr>
              <w:br/>
              <w:t>• That investment in training benefits both employees (through skill growth) and employers (through improved productivity and competitiveness).</w:t>
            </w:r>
          </w:p>
        </w:tc>
        <w:tc>
          <w:tcPr>
            <w:tcW w:w="3486" w:type="dxa"/>
          </w:tcPr>
          <w:p w14:paraId="73A7322C" w14:textId="20566709" w:rsidR="00006142" w:rsidRPr="00006142" w:rsidRDefault="00EC02BC" w:rsidP="00CF48D0">
            <w:pPr>
              <w:spacing w:line="276" w:lineRule="auto"/>
              <w:rPr>
                <w:rFonts w:ascii="Calibri" w:hAnsi="Calibri" w:cs="Calibri"/>
                <w:sz w:val="22"/>
                <w:szCs w:val="22"/>
              </w:rPr>
            </w:pPr>
            <w:r w:rsidRPr="00EC02BC">
              <w:rPr>
                <w:rFonts w:ascii="Calibri" w:hAnsi="Calibri" w:cs="Calibri"/>
                <w:sz w:val="22"/>
                <w:szCs w:val="22"/>
              </w:rPr>
              <w:t>• Identify and describe different types of training and professional development offered to employees.</w:t>
            </w:r>
            <w:r w:rsidRPr="00EC02BC">
              <w:rPr>
                <w:rFonts w:ascii="Calibri" w:hAnsi="Calibri" w:cs="Calibri"/>
                <w:sz w:val="22"/>
                <w:szCs w:val="22"/>
              </w:rPr>
              <w:br/>
              <w:t>• Explain why ongoing training and professional development are vital to effective human capital management.</w:t>
            </w:r>
          </w:p>
        </w:tc>
      </w:tr>
    </w:tbl>
    <w:p w14:paraId="4DCDBA18" w14:textId="77777777" w:rsidR="004C2F95" w:rsidRPr="00772722" w:rsidRDefault="004C2F95" w:rsidP="004C2F95">
      <w:pPr>
        <w:spacing w:line="276" w:lineRule="auto"/>
        <w:rPr>
          <w:rFonts w:ascii="Calibri" w:hAnsi="Calibri" w:cs="Calibri"/>
          <w:b/>
          <w:bCs/>
          <w:sz w:val="22"/>
          <w:szCs w:val="22"/>
          <w:lang w:val="en-GB"/>
        </w:rPr>
      </w:pPr>
    </w:p>
    <w:p w14:paraId="6868F678" w14:textId="77777777" w:rsidR="004C2F95" w:rsidRPr="00772722" w:rsidRDefault="004C2F95" w:rsidP="004C2F95">
      <w:pPr>
        <w:spacing w:line="276" w:lineRule="auto"/>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222"/>
        <w:gridCol w:w="5234"/>
      </w:tblGrid>
      <w:tr w:rsidR="004C2F95" w:rsidRPr="00772722" w14:paraId="759C2445" w14:textId="77777777" w:rsidTr="00F232A2">
        <w:trPr>
          <w:trHeight w:val="230"/>
        </w:trPr>
        <w:tc>
          <w:tcPr>
            <w:tcW w:w="7409" w:type="dxa"/>
            <w:shd w:val="clear" w:color="auto" w:fill="E97132" w:themeFill="accent2"/>
          </w:tcPr>
          <w:p w14:paraId="1DC44BF0" w14:textId="77777777" w:rsidR="004C2F95" w:rsidRPr="00772722" w:rsidRDefault="004C2F95" w:rsidP="00F232A2">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Support Strategies</w:t>
            </w:r>
          </w:p>
        </w:tc>
        <w:tc>
          <w:tcPr>
            <w:tcW w:w="7409" w:type="dxa"/>
            <w:shd w:val="clear" w:color="auto" w:fill="E97132" w:themeFill="accent2"/>
          </w:tcPr>
          <w:p w14:paraId="0EA1F0B6" w14:textId="77777777" w:rsidR="004C2F95" w:rsidRPr="00772722" w:rsidRDefault="004C2F95" w:rsidP="00F232A2">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Extension Opportunities</w:t>
            </w:r>
          </w:p>
        </w:tc>
      </w:tr>
      <w:tr w:rsidR="004C2F95" w:rsidRPr="00772722" w14:paraId="20D96D0C" w14:textId="77777777" w:rsidTr="00F232A2">
        <w:trPr>
          <w:trHeight w:val="1141"/>
        </w:trPr>
        <w:tc>
          <w:tcPr>
            <w:tcW w:w="7409" w:type="dxa"/>
          </w:tcPr>
          <w:p w14:paraId="02286714" w14:textId="35F07B40" w:rsidR="004C2F95" w:rsidRPr="00772722" w:rsidRDefault="00EC02BC" w:rsidP="00F232A2">
            <w:pPr>
              <w:spacing w:line="276" w:lineRule="auto"/>
              <w:rPr>
                <w:rFonts w:ascii="Calibri" w:hAnsi="Calibri" w:cs="Calibri"/>
                <w:sz w:val="22"/>
                <w:szCs w:val="22"/>
                <w:lang w:val="en-GB"/>
              </w:rPr>
            </w:pPr>
            <w:r w:rsidRPr="00EC02BC">
              <w:rPr>
                <w:rFonts w:ascii="Calibri" w:hAnsi="Calibri" w:cs="Calibri"/>
                <w:sz w:val="22"/>
                <w:szCs w:val="22"/>
              </w:rPr>
              <w:t>Show visuals of different training methods (e.g. induction, online modules, mentoring) and have students label which type each represents and how it supports development.</w:t>
            </w:r>
          </w:p>
        </w:tc>
        <w:tc>
          <w:tcPr>
            <w:tcW w:w="7409" w:type="dxa"/>
          </w:tcPr>
          <w:p w14:paraId="63070F0E" w14:textId="77777777" w:rsidR="004C2F95" w:rsidRPr="00772722" w:rsidRDefault="004C2F95" w:rsidP="00F232A2">
            <w:pPr>
              <w:spacing w:line="276" w:lineRule="auto"/>
              <w:rPr>
                <w:rFonts w:ascii="Calibri" w:hAnsi="Calibri" w:cs="Calibri"/>
                <w:sz w:val="22"/>
                <w:szCs w:val="22"/>
                <w:lang w:val="en-GB"/>
              </w:rPr>
            </w:pPr>
          </w:p>
        </w:tc>
      </w:tr>
    </w:tbl>
    <w:p w14:paraId="5039317C" w14:textId="77777777" w:rsidR="004C2F95" w:rsidRPr="00772722" w:rsidRDefault="004C2F95" w:rsidP="004C2F95">
      <w:pPr>
        <w:rPr>
          <w:rFonts w:ascii="Calibri" w:hAnsi="Calibri" w:cs="Calibri"/>
          <w:b/>
          <w:bCs/>
          <w:sz w:val="22"/>
          <w:szCs w:val="22"/>
          <w:lang w:val="en-GB"/>
        </w:rPr>
      </w:pPr>
    </w:p>
    <w:p w14:paraId="3D2C50DE" w14:textId="77777777" w:rsidR="004C2F95" w:rsidRPr="00772722" w:rsidRDefault="004C2F95" w:rsidP="004C2F95">
      <w:pPr>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Note</w:t>
      </w:r>
    </w:p>
    <w:p w14:paraId="682720EC" w14:textId="77777777" w:rsidR="004C2F95" w:rsidRDefault="004C2F95" w:rsidP="004C2F95">
      <w:pPr>
        <w:rPr>
          <w:rFonts w:ascii="Calibri" w:hAnsi="Calibri" w:cs="Calibri"/>
          <w:b/>
          <w:bCs/>
          <w:lang w:val="en-GB"/>
        </w:rPr>
      </w:pPr>
      <w:r>
        <w:rPr>
          <w:rFonts w:ascii="Calibri" w:hAnsi="Calibri" w:cs="Calibri"/>
          <w:b/>
          <w:bCs/>
          <w:lang w:val="en-GB"/>
        </w:rPr>
        <w:br w:type="page"/>
      </w:r>
    </w:p>
    <w:p w14:paraId="4026FA7E" w14:textId="41C44B2C" w:rsidR="004C2F95" w:rsidRDefault="00111612" w:rsidP="004C2F95">
      <w:pPr>
        <w:spacing w:line="276" w:lineRule="auto"/>
        <w:rPr>
          <w:rFonts w:ascii="Calibri" w:hAnsi="Calibri" w:cs="Calibri"/>
          <w:b/>
          <w:bCs/>
          <w:color w:val="E97132" w:themeColor="accent2"/>
          <w:sz w:val="48"/>
          <w:szCs w:val="48"/>
        </w:rPr>
      </w:pPr>
      <w:r w:rsidRPr="004C4A39">
        <w:rPr>
          <w:rFonts w:ascii="Calibri" w:hAnsi="Calibri" w:cs="Calibri"/>
          <w:b/>
          <w:bCs/>
          <w:color w:val="E97132" w:themeColor="accent2"/>
          <w:sz w:val="48"/>
          <w:szCs w:val="48"/>
        </w:rPr>
        <w:lastRenderedPageBreak/>
        <w:t>S</w:t>
      </w:r>
      <w:r>
        <w:rPr>
          <w:rFonts w:ascii="Calibri" w:hAnsi="Calibri" w:cs="Calibri"/>
          <w:b/>
          <w:bCs/>
          <w:color w:val="E97132" w:themeColor="accent2"/>
          <w:sz w:val="48"/>
          <w:szCs w:val="48"/>
        </w:rPr>
        <w:t>3</w:t>
      </w:r>
      <w:r w:rsidRPr="004C4A39">
        <w:rPr>
          <w:rFonts w:ascii="Calibri" w:hAnsi="Calibri" w:cs="Calibri"/>
          <w:b/>
          <w:bCs/>
          <w:color w:val="E97132" w:themeColor="accent2"/>
          <w:sz w:val="48"/>
          <w:szCs w:val="48"/>
        </w:rPr>
        <w:t xml:space="preserve"> Ch </w:t>
      </w:r>
      <w:r>
        <w:rPr>
          <w:rFonts w:ascii="Calibri" w:hAnsi="Calibri" w:cs="Calibri"/>
          <w:b/>
          <w:bCs/>
          <w:color w:val="E97132" w:themeColor="accent2"/>
          <w:sz w:val="48"/>
          <w:szCs w:val="48"/>
        </w:rPr>
        <w:t>14</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Leading and managing people</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L.O.</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14</w:t>
      </w:r>
      <w:r w:rsidR="004C2F95" w:rsidRPr="004C4A39">
        <w:rPr>
          <w:rFonts w:ascii="Calibri" w:hAnsi="Calibri" w:cs="Calibri"/>
          <w:b/>
          <w:bCs/>
          <w:color w:val="E97132" w:themeColor="accent2"/>
          <w:sz w:val="48"/>
          <w:szCs w:val="48"/>
        </w:rPr>
        <w:t>.</w:t>
      </w:r>
      <w:r w:rsidR="00910A19">
        <w:rPr>
          <w:rFonts w:ascii="Calibri" w:hAnsi="Calibri" w:cs="Calibri"/>
          <w:b/>
          <w:bCs/>
          <w:color w:val="E97132" w:themeColor="accent2"/>
          <w:sz w:val="48"/>
          <w:szCs w:val="48"/>
        </w:rPr>
        <w:t>9</w:t>
      </w:r>
      <w:r w:rsidR="004C2F95">
        <w:rPr>
          <w:rFonts w:ascii="Calibri" w:hAnsi="Calibri" w:cs="Calibri"/>
          <w:b/>
          <w:bCs/>
          <w:color w:val="E97132" w:themeColor="accent2"/>
          <w:sz w:val="48"/>
          <w:szCs w:val="48"/>
        </w:rPr>
        <w:t>)</w:t>
      </w:r>
    </w:p>
    <w:p w14:paraId="326477CF" w14:textId="69C1419A" w:rsidR="004C2F95" w:rsidRDefault="004C2F95" w:rsidP="004C2F95">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Textbook Pages: </w:t>
      </w:r>
      <w:r w:rsidR="00EA07F3">
        <w:rPr>
          <w:rFonts w:ascii="Calibri" w:hAnsi="Calibri" w:cs="Calibri"/>
          <w:b/>
          <w:bCs/>
          <w:color w:val="E97132" w:themeColor="accent2"/>
          <w:sz w:val="22"/>
          <w:szCs w:val="22"/>
        </w:rPr>
        <w:t>259-260</w:t>
      </w:r>
    </w:p>
    <w:p w14:paraId="53551757" w14:textId="28B628F9" w:rsidR="004C2F95" w:rsidRDefault="004C2F95" w:rsidP="004C2F95">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Activity Book: </w:t>
      </w:r>
      <w:r w:rsidR="00EA07F3">
        <w:rPr>
          <w:rFonts w:ascii="Calibri" w:hAnsi="Calibri" w:cs="Calibri"/>
          <w:b/>
          <w:bCs/>
          <w:color w:val="E97132" w:themeColor="accent2"/>
          <w:sz w:val="22"/>
          <w:szCs w:val="22"/>
        </w:rPr>
        <w:t>HL Q8 | OL Q7</w:t>
      </w:r>
    </w:p>
    <w:p w14:paraId="026D47F7" w14:textId="164FC317" w:rsidR="004C2F95" w:rsidRPr="00772722" w:rsidRDefault="004C2F95" w:rsidP="004C2F95">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Time Allocation: </w:t>
      </w:r>
      <w:r w:rsidR="00EA07F3">
        <w:rPr>
          <w:rFonts w:ascii="Calibri" w:hAnsi="Calibri" w:cs="Calibri"/>
          <w:b/>
          <w:bCs/>
          <w:color w:val="E97132" w:themeColor="accent2"/>
          <w:sz w:val="22"/>
          <w:szCs w:val="22"/>
        </w:rPr>
        <w:t>40 minutes</w:t>
      </w:r>
    </w:p>
    <w:tbl>
      <w:tblPr>
        <w:tblStyle w:val="TableGrid"/>
        <w:tblW w:w="0" w:type="auto"/>
        <w:tblLook w:val="04A0" w:firstRow="1" w:lastRow="0" w:firstColumn="1" w:lastColumn="0" w:noHBand="0" w:noVBand="1"/>
      </w:tblPr>
      <w:tblGrid>
        <w:gridCol w:w="1552"/>
        <w:gridCol w:w="8872"/>
      </w:tblGrid>
      <w:tr w:rsidR="004C2F95" w:rsidRPr="00772722" w14:paraId="2DEA6495" w14:textId="77777777" w:rsidTr="00F232A2">
        <w:trPr>
          <w:trHeight w:val="570"/>
        </w:trPr>
        <w:tc>
          <w:tcPr>
            <w:tcW w:w="1552" w:type="dxa"/>
            <w:shd w:val="clear" w:color="auto" w:fill="E97132" w:themeFill="accent2"/>
            <w:vAlign w:val="center"/>
          </w:tcPr>
          <w:p w14:paraId="356E7CAA" w14:textId="77777777" w:rsidR="004C2F95" w:rsidRPr="00772722" w:rsidRDefault="004C2F95" w:rsidP="00F232A2">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Learning Outcome</w:t>
            </w:r>
          </w:p>
        </w:tc>
        <w:tc>
          <w:tcPr>
            <w:tcW w:w="8872" w:type="dxa"/>
            <w:vAlign w:val="center"/>
          </w:tcPr>
          <w:p w14:paraId="6AB1467F" w14:textId="75CC0D9D" w:rsidR="004C2F95" w:rsidRPr="00772722" w:rsidRDefault="00910A19" w:rsidP="00F232A2">
            <w:pPr>
              <w:spacing w:line="276" w:lineRule="auto"/>
              <w:rPr>
                <w:rFonts w:ascii="Calibri" w:hAnsi="Calibri" w:cs="Calibri"/>
                <w:sz w:val="22"/>
                <w:szCs w:val="22"/>
                <w:lang w:val="en-GB"/>
              </w:rPr>
            </w:pPr>
            <w:r w:rsidRPr="00910A19">
              <w:rPr>
                <w:rFonts w:ascii="Calibri" w:hAnsi="Calibri" w:cs="Calibri"/>
                <w:sz w:val="22"/>
                <w:szCs w:val="22"/>
                <w:lang w:val="en-GB"/>
              </w:rPr>
              <w:t>14.9 Appreciate the opportunities and challenges associated with working in teams for both employees and employers.</w:t>
            </w:r>
          </w:p>
        </w:tc>
      </w:tr>
      <w:tr w:rsidR="004C2F95" w:rsidRPr="00772722" w14:paraId="7844433E" w14:textId="77777777" w:rsidTr="00F232A2">
        <w:trPr>
          <w:trHeight w:val="570"/>
        </w:trPr>
        <w:tc>
          <w:tcPr>
            <w:tcW w:w="1552" w:type="dxa"/>
            <w:shd w:val="clear" w:color="auto" w:fill="E97132" w:themeFill="accent2"/>
            <w:vAlign w:val="center"/>
          </w:tcPr>
          <w:p w14:paraId="142177EE" w14:textId="77777777" w:rsidR="004C2F95" w:rsidRPr="00772722" w:rsidRDefault="004C2F95" w:rsidP="00F232A2">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Students Learn About</w:t>
            </w:r>
          </w:p>
        </w:tc>
        <w:tc>
          <w:tcPr>
            <w:tcW w:w="8872" w:type="dxa"/>
            <w:vAlign w:val="center"/>
          </w:tcPr>
          <w:p w14:paraId="6302AA18" w14:textId="1CC67B10" w:rsidR="004C2F95" w:rsidRPr="00772722" w:rsidRDefault="00EC02BC" w:rsidP="00F232A2">
            <w:pPr>
              <w:spacing w:line="276" w:lineRule="auto"/>
              <w:rPr>
                <w:rFonts w:ascii="Calibri" w:hAnsi="Calibri" w:cs="Calibri"/>
                <w:sz w:val="22"/>
                <w:szCs w:val="22"/>
              </w:rPr>
            </w:pPr>
            <w:r>
              <w:rPr>
                <w:rFonts w:ascii="Calibri" w:hAnsi="Calibri" w:cs="Calibri"/>
                <w:sz w:val="22"/>
                <w:szCs w:val="22"/>
              </w:rPr>
              <w:t>T</w:t>
            </w:r>
            <w:r w:rsidR="00EA07F3" w:rsidRPr="00EA07F3">
              <w:rPr>
                <w:rFonts w:ascii="Calibri" w:hAnsi="Calibri" w:cs="Calibri"/>
                <w:sz w:val="22"/>
                <w:szCs w:val="22"/>
              </w:rPr>
              <w:t>eamwork and how collaboration impacts on both the employee and the organisation</w:t>
            </w:r>
          </w:p>
        </w:tc>
      </w:tr>
      <w:tr w:rsidR="004C2F95" w:rsidRPr="00772722" w14:paraId="04E221F5" w14:textId="77777777" w:rsidTr="00F232A2">
        <w:trPr>
          <w:trHeight w:val="226"/>
        </w:trPr>
        <w:tc>
          <w:tcPr>
            <w:tcW w:w="1552" w:type="dxa"/>
            <w:shd w:val="clear" w:color="auto" w:fill="E97132" w:themeFill="accent2"/>
            <w:vAlign w:val="center"/>
          </w:tcPr>
          <w:p w14:paraId="6DD48A45" w14:textId="77777777" w:rsidR="004C2F95" w:rsidRPr="00772722" w:rsidRDefault="004C2F95" w:rsidP="00F232A2">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Sample Paper Q</w:t>
            </w:r>
          </w:p>
        </w:tc>
        <w:tc>
          <w:tcPr>
            <w:tcW w:w="8872" w:type="dxa"/>
            <w:vAlign w:val="center"/>
          </w:tcPr>
          <w:p w14:paraId="0DC976E0" w14:textId="6C7895B3" w:rsidR="004C2F95" w:rsidRPr="00772722" w:rsidRDefault="00EA07F3" w:rsidP="00F232A2">
            <w:pPr>
              <w:spacing w:line="276" w:lineRule="auto"/>
              <w:rPr>
                <w:rFonts w:ascii="Calibri" w:hAnsi="Calibri" w:cs="Calibri"/>
                <w:sz w:val="22"/>
                <w:szCs w:val="22"/>
              </w:rPr>
            </w:pPr>
            <w:r>
              <w:rPr>
                <w:rFonts w:ascii="Calibri" w:hAnsi="Calibri" w:cs="Calibri"/>
                <w:b/>
                <w:bCs/>
                <w:sz w:val="22"/>
                <w:szCs w:val="22"/>
              </w:rPr>
              <w:t xml:space="preserve">OL2 Q4 (d) </w:t>
            </w:r>
            <w:r w:rsidRPr="00EA07F3">
              <w:rPr>
                <w:rFonts w:ascii="Calibri" w:hAnsi="Calibri" w:cs="Calibri"/>
                <w:sz w:val="22"/>
                <w:szCs w:val="22"/>
              </w:rPr>
              <w:t>Outline two benefits that teamwork brings to an organisation</w:t>
            </w:r>
          </w:p>
        </w:tc>
      </w:tr>
      <w:tr w:rsidR="004C2F95" w:rsidRPr="00772722" w14:paraId="63EC777F" w14:textId="77777777" w:rsidTr="00F232A2">
        <w:trPr>
          <w:trHeight w:val="570"/>
        </w:trPr>
        <w:tc>
          <w:tcPr>
            <w:tcW w:w="1552" w:type="dxa"/>
            <w:shd w:val="clear" w:color="auto" w:fill="E97132" w:themeFill="accent2"/>
            <w:vAlign w:val="center"/>
          </w:tcPr>
          <w:p w14:paraId="723D586B" w14:textId="77777777" w:rsidR="004C2F95" w:rsidRPr="00772722" w:rsidRDefault="004C2F95" w:rsidP="00F232A2">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Create other potential Qs</w:t>
            </w:r>
          </w:p>
        </w:tc>
        <w:tc>
          <w:tcPr>
            <w:tcW w:w="8872" w:type="dxa"/>
            <w:vAlign w:val="center"/>
          </w:tcPr>
          <w:p w14:paraId="3675E55A" w14:textId="77777777" w:rsidR="004C2F95" w:rsidRPr="00772722" w:rsidRDefault="004C2F95" w:rsidP="00F232A2">
            <w:pPr>
              <w:spacing w:line="276" w:lineRule="auto"/>
              <w:rPr>
                <w:rFonts w:ascii="Calibri" w:hAnsi="Calibri" w:cs="Calibri"/>
                <w:sz w:val="22"/>
                <w:szCs w:val="22"/>
              </w:rPr>
            </w:pPr>
          </w:p>
        </w:tc>
      </w:tr>
    </w:tbl>
    <w:p w14:paraId="01B1401F" w14:textId="77777777" w:rsidR="004C2F95" w:rsidRPr="00772722" w:rsidRDefault="004C2F95" w:rsidP="004C2F95">
      <w:pPr>
        <w:spacing w:line="276" w:lineRule="auto"/>
        <w:rPr>
          <w:rFonts w:ascii="Calibri" w:hAnsi="Calibri" w:cs="Calibri"/>
          <w:b/>
          <w:bCs/>
          <w:sz w:val="22"/>
          <w:szCs w:val="22"/>
        </w:rPr>
      </w:pPr>
    </w:p>
    <w:p w14:paraId="07F597D8" w14:textId="77777777" w:rsidR="004C2F95" w:rsidRPr="00772722" w:rsidRDefault="004C2F95" w:rsidP="004C2F95">
      <w:pPr>
        <w:spacing w:line="276" w:lineRule="auto"/>
        <w:rPr>
          <w:rFonts w:ascii="Calibri" w:hAnsi="Calibri" w:cs="Calibri"/>
          <w:b/>
          <w:bCs/>
          <w:sz w:val="22"/>
          <w:szCs w:val="22"/>
        </w:rPr>
      </w:pPr>
      <w:r w:rsidRPr="00772722">
        <w:rPr>
          <w:rFonts w:ascii="Calibri" w:hAnsi="Calibri" w:cs="Calibri"/>
          <w:b/>
          <w:bCs/>
          <w:sz w:val="22"/>
          <w:szCs w:val="22"/>
        </w:rPr>
        <w:t>Specification Language Decoded</w:t>
      </w:r>
    </w:p>
    <w:p w14:paraId="150498EF" w14:textId="77777777" w:rsidR="00EA07F3" w:rsidRPr="00772722" w:rsidRDefault="00EA07F3" w:rsidP="00EA07F3">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772722">
        <w:rPr>
          <w:rFonts w:ascii="Calibri" w:hAnsi="Calibri" w:cs="Calibri"/>
          <w:b/>
          <w:bCs/>
          <w:sz w:val="22"/>
          <w:szCs w:val="22"/>
          <w:lang w:val="en-GB"/>
        </w:rPr>
        <w:t>Appreciate:</w:t>
      </w:r>
      <w:r w:rsidRPr="00772722">
        <w:rPr>
          <w:rFonts w:ascii="Calibri" w:hAnsi="Calibri" w:cs="Calibri"/>
          <w:sz w:val="22"/>
          <w:szCs w:val="22"/>
          <w:lang w:val="en-GB"/>
        </w:rPr>
        <w:t xml:space="preserve"> </w:t>
      </w:r>
      <w:r w:rsidRPr="00772722">
        <w:rPr>
          <w:rFonts w:ascii="Calibri" w:hAnsi="Calibri" w:cs="Calibri"/>
          <w:sz w:val="22"/>
          <w:szCs w:val="22"/>
        </w:rPr>
        <w:t>Recognise the meaning, value, or importance of or have a practical understanding of</w:t>
      </w:r>
    </w:p>
    <w:p w14:paraId="73CEDDE2" w14:textId="38582F97" w:rsidR="004C2F95" w:rsidRPr="00772722" w:rsidRDefault="00EA07F3" w:rsidP="004C2F9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Pr>
          <w:rFonts w:ascii="Calibri" w:hAnsi="Calibri" w:cs="Calibri"/>
          <w:b/>
          <w:bCs/>
          <w:sz w:val="22"/>
          <w:szCs w:val="22"/>
          <w:lang w:val="en-GB"/>
        </w:rPr>
        <w:t>O</w:t>
      </w:r>
      <w:r w:rsidRPr="00772722">
        <w:rPr>
          <w:rFonts w:ascii="Calibri" w:hAnsi="Calibri" w:cs="Calibri"/>
          <w:b/>
          <w:bCs/>
          <w:sz w:val="22"/>
          <w:szCs w:val="22"/>
          <w:lang w:val="en-GB"/>
        </w:rPr>
        <w:t>utline:</w:t>
      </w:r>
      <w:r w:rsidRPr="00772722">
        <w:rPr>
          <w:rFonts w:ascii="Calibri" w:hAnsi="Calibri" w:cs="Calibri"/>
          <w:sz w:val="22"/>
          <w:szCs w:val="22"/>
          <w:lang w:val="en-GB"/>
        </w:rPr>
        <w:t xml:space="preserve"> </w:t>
      </w:r>
      <w:r w:rsidRPr="00772722">
        <w:rPr>
          <w:rFonts w:ascii="Calibri" w:hAnsi="Calibri" w:cs="Calibri"/>
          <w:sz w:val="22"/>
          <w:szCs w:val="22"/>
        </w:rPr>
        <w:t>Give the main points; restrict to essential points of information</w:t>
      </w:r>
    </w:p>
    <w:p w14:paraId="62232293" w14:textId="77777777" w:rsidR="004C2F95" w:rsidRDefault="004C2F95" w:rsidP="004C2F95">
      <w:pPr>
        <w:spacing w:line="276" w:lineRule="auto"/>
        <w:rPr>
          <w:rFonts w:ascii="Calibri" w:hAnsi="Calibri" w:cs="Calibri"/>
          <w:b/>
          <w:bCs/>
          <w:sz w:val="22"/>
          <w:szCs w:val="22"/>
        </w:rPr>
      </w:pPr>
    </w:p>
    <w:p w14:paraId="78F2394A" w14:textId="77777777" w:rsidR="004C2F95" w:rsidRPr="00CA61B5" w:rsidRDefault="004C2F95" w:rsidP="004C2F95">
      <w:pPr>
        <w:spacing w:line="276" w:lineRule="auto"/>
        <w:rPr>
          <w:rFonts w:ascii="Calibri" w:hAnsi="Calibri" w:cs="Calibri"/>
          <w:b/>
          <w:bCs/>
          <w:color w:val="E97132" w:themeColor="accent2"/>
          <w:sz w:val="22"/>
          <w:szCs w:val="22"/>
          <w:lang w:val="en-GB"/>
        </w:rPr>
      </w:pPr>
      <w:r w:rsidRPr="004E423D">
        <w:rPr>
          <w:rFonts w:ascii="Calibri" w:hAnsi="Calibri" w:cs="Calibri"/>
          <w:b/>
          <w:bCs/>
          <w:color w:val="E97132" w:themeColor="accent2"/>
          <w:sz w:val="22"/>
          <w:szCs w:val="22"/>
          <w:lang w:val="en-GB"/>
        </w:rPr>
        <w:t>R&amp;R activity</w:t>
      </w:r>
    </w:p>
    <w:tbl>
      <w:tblPr>
        <w:tblStyle w:val="TableGrid"/>
        <w:tblW w:w="0" w:type="auto"/>
        <w:tblLook w:val="04A0" w:firstRow="1" w:lastRow="0" w:firstColumn="1" w:lastColumn="0" w:noHBand="0" w:noVBand="1"/>
      </w:tblPr>
      <w:tblGrid>
        <w:gridCol w:w="1555"/>
        <w:gridCol w:w="8885"/>
      </w:tblGrid>
      <w:tr w:rsidR="004C2F95" w:rsidRPr="00772722" w14:paraId="578AAE9D" w14:textId="77777777" w:rsidTr="00F232A2">
        <w:trPr>
          <w:trHeight w:val="686"/>
        </w:trPr>
        <w:tc>
          <w:tcPr>
            <w:tcW w:w="1555" w:type="dxa"/>
            <w:shd w:val="clear" w:color="auto" w:fill="E97132" w:themeFill="accent2"/>
            <w:vAlign w:val="center"/>
          </w:tcPr>
          <w:p w14:paraId="7F8CCE8E" w14:textId="4260DEDA" w:rsidR="004C2F95" w:rsidRPr="00772722" w:rsidRDefault="004C2F95" w:rsidP="00F232A2">
            <w:pPr>
              <w:spacing w:line="276" w:lineRule="auto"/>
              <w:rPr>
                <w:rFonts w:ascii="Calibri" w:hAnsi="Calibri" w:cs="Calibri"/>
                <w:b/>
                <w:bCs/>
                <w:color w:val="FFFFFF" w:themeColor="background1"/>
                <w:sz w:val="22"/>
                <w:szCs w:val="22"/>
                <w:lang w:val="en-GB"/>
              </w:rPr>
            </w:pPr>
            <w:r>
              <w:rPr>
                <w:rFonts w:ascii="Calibri" w:hAnsi="Calibri" w:cs="Calibri"/>
                <w:b/>
                <w:bCs/>
                <w:color w:val="FFFFFF" w:themeColor="background1"/>
                <w:sz w:val="22"/>
                <w:szCs w:val="22"/>
                <w:lang w:val="en-GB"/>
              </w:rPr>
              <w:t xml:space="preserve">Pg </w:t>
            </w:r>
            <w:r w:rsidR="00111612">
              <w:rPr>
                <w:rFonts w:ascii="Calibri" w:hAnsi="Calibri" w:cs="Calibri"/>
                <w:b/>
                <w:bCs/>
                <w:color w:val="FFFFFF" w:themeColor="background1"/>
                <w:sz w:val="22"/>
                <w:szCs w:val="22"/>
                <w:lang w:val="en-GB"/>
              </w:rPr>
              <w:t>260</w:t>
            </w:r>
          </w:p>
        </w:tc>
        <w:tc>
          <w:tcPr>
            <w:tcW w:w="8885" w:type="dxa"/>
            <w:vAlign w:val="center"/>
          </w:tcPr>
          <w:p w14:paraId="20DBB6E2" w14:textId="77777777" w:rsidR="00EC02BC" w:rsidRPr="00EC02BC" w:rsidRDefault="00EC02BC" w:rsidP="00EC02BC">
            <w:pPr>
              <w:spacing w:line="276" w:lineRule="auto"/>
              <w:rPr>
                <w:rFonts w:ascii="Calibri" w:hAnsi="Calibri" w:cs="Calibri"/>
                <w:sz w:val="22"/>
                <w:szCs w:val="22"/>
              </w:rPr>
            </w:pPr>
            <w:r w:rsidRPr="00EC02BC">
              <w:rPr>
                <w:rFonts w:ascii="Calibri" w:hAnsi="Calibri" w:cs="Calibri"/>
                <w:b/>
                <w:bCs/>
                <w:sz w:val="22"/>
                <w:szCs w:val="22"/>
              </w:rPr>
              <w:t>1. Outline three benefits and three challenges of firms embracing digital technology for use in their teams.</w:t>
            </w:r>
            <w:r w:rsidRPr="00EC02BC">
              <w:rPr>
                <w:rFonts w:ascii="Calibri" w:hAnsi="Calibri" w:cs="Calibri"/>
                <w:sz w:val="22"/>
                <w:szCs w:val="22"/>
              </w:rPr>
              <w:br/>
            </w:r>
            <w:r w:rsidRPr="00EC02BC">
              <w:rPr>
                <w:rFonts w:ascii="Calibri" w:hAnsi="Calibri" w:cs="Calibri"/>
                <w:b/>
                <w:bCs/>
                <w:sz w:val="22"/>
                <w:szCs w:val="22"/>
              </w:rPr>
              <w:t>Teacher Prompts:</w:t>
            </w:r>
            <w:r w:rsidRPr="00EC02BC">
              <w:rPr>
                <w:rFonts w:ascii="Calibri" w:hAnsi="Calibri" w:cs="Calibri"/>
                <w:sz w:val="22"/>
                <w:szCs w:val="22"/>
              </w:rPr>
              <w:br/>
              <w:t>• How does technology make teamwork easier or more efficient?</w:t>
            </w:r>
            <w:r w:rsidRPr="00EC02BC">
              <w:rPr>
                <w:rFonts w:ascii="Calibri" w:hAnsi="Calibri" w:cs="Calibri"/>
                <w:sz w:val="22"/>
                <w:szCs w:val="22"/>
              </w:rPr>
              <w:br/>
              <w:t>• What problems can arise when teams rely too much on digital tools?</w:t>
            </w:r>
          </w:p>
          <w:p w14:paraId="2803C469" w14:textId="77777777" w:rsidR="00EC02BC" w:rsidRPr="00EC02BC" w:rsidRDefault="00EC02BC" w:rsidP="00EC02BC">
            <w:pPr>
              <w:spacing w:line="276" w:lineRule="auto"/>
              <w:rPr>
                <w:rFonts w:ascii="Calibri" w:hAnsi="Calibri" w:cs="Calibri"/>
                <w:sz w:val="22"/>
                <w:szCs w:val="22"/>
              </w:rPr>
            </w:pPr>
            <w:r w:rsidRPr="00EC02BC">
              <w:rPr>
                <w:rFonts w:ascii="Calibri" w:hAnsi="Calibri" w:cs="Calibri"/>
                <w:b/>
                <w:bCs/>
                <w:sz w:val="22"/>
                <w:szCs w:val="22"/>
              </w:rPr>
              <w:t>Suggested Responses:</w:t>
            </w:r>
            <w:r w:rsidRPr="00EC02BC">
              <w:rPr>
                <w:rFonts w:ascii="Calibri" w:hAnsi="Calibri" w:cs="Calibri"/>
                <w:sz w:val="22"/>
                <w:szCs w:val="22"/>
              </w:rPr>
              <w:br/>
              <w:t>• Benefits include faster communication, easier file sharing and flexible remote collaboration.</w:t>
            </w:r>
            <w:r w:rsidRPr="00EC02BC">
              <w:rPr>
                <w:rFonts w:ascii="Calibri" w:hAnsi="Calibri" w:cs="Calibri"/>
                <w:sz w:val="22"/>
                <w:szCs w:val="22"/>
              </w:rPr>
              <w:br/>
              <w:t>• Challenges include reduced personal connection and the risk of technical or communication breakdowns.</w:t>
            </w:r>
          </w:p>
          <w:p w14:paraId="3392AE7C" w14:textId="038FA291" w:rsidR="00EC02BC" w:rsidRPr="00EC02BC" w:rsidRDefault="00EC02BC" w:rsidP="00EC02BC">
            <w:pPr>
              <w:spacing w:line="276" w:lineRule="auto"/>
              <w:rPr>
                <w:rFonts w:ascii="Calibri" w:hAnsi="Calibri" w:cs="Calibri"/>
                <w:sz w:val="22"/>
                <w:szCs w:val="22"/>
              </w:rPr>
            </w:pPr>
          </w:p>
          <w:p w14:paraId="1D3CA9AF" w14:textId="77777777" w:rsidR="00EC02BC" w:rsidRPr="00EC02BC" w:rsidRDefault="00EC02BC" w:rsidP="00EC02BC">
            <w:pPr>
              <w:spacing w:line="276" w:lineRule="auto"/>
              <w:rPr>
                <w:rFonts w:ascii="Calibri" w:hAnsi="Calibri" w:cs="Calibri"/>
                <w:sz w:val="22"/>
                <w:szCs w:val="22"/>
              </w:rPr>
            </w:pPr>
            <w:r w:rsidRPr="00EC02BC">
              <w:rPr>
                <w:rFonts w:ascii="Calibri" w:hAnsi="Calibri" w:cs="Calibri"/>
                <w:b/>
                <w:bCs/>
                <w:sz w:val="22"/>
                <w:szCs w:val="22"/>
              </w:rPr>
              <w:t>2. In your opinion, does technology always improve teamwork? Why or why not?</w:t>
            </w:r>
            <w:r w:rsidRPr="00EC02BC">
              <w:rPr>
                <w:rFonts w:ascii="Calibri" w:hAnsi="Calibri" w:cs="Calibri"/>
                <w:sz w:val="22"/>
                <w:szCs w:val="22"/>
              </w:rPr>
              <w:br/>
            </w:r>
            <w:r w:rsidRPr="00EC02BC">
              <w:rPr>
                <w:rFonts w:ascii="Calibri" w:hAnsi="Calibri" w:cs="Calibri"/>
                <w:b/>
                <w:bCs/>
                <w:sz w:val="22"/>
                <w:szCs w:val="22"/>
              </w:rPr>
              <w:t>Teacher Prompts:</w:t>
            </w:r>
            <w:r w:rsidRPr="00EC02BC">
              <w:rPr>
                <w:rFonts w:ascii="Calibri" w:hAnsi="Calibri" w:cs="Calibri"/>
                <w:sz w:val="22"/>
                <w:szCs w:val="22"/>
              </w:rPr>
              <w:br/>
              <w:t>• When might technology improve team performance?</w:t>
            </w:r>
            <w:r w:rsidRPr="00EC02BC">
              <w:rPr>
                <w:rFonts w:ascii="Calibri" w:hAnsi="Calibri" w:cs="Calibri"/>
                <w:sz w:val="22"/>
                <w:szCs w:val="22"/>
              </w:rPr>
              <w:br/>
              <w:t>• When could it make teamwork harder or less personal?</w:t>
            </w:r>
          </w:p>
          <w:p w14:paraId="3B4661DC" w14:textId="77777777" w:rsidR="00EC02BC" w:rsidRPr="00EC02BC" w:rsidRDefault="00EC02BC" w:rsidP="00EC02BC">
            <w:pPr>
              <w:spacing w:line="276" w:lineRule="auto"/>
              <w:rPr>
                <w:rFonts w:ascii="Calibri" w:hAnsi="Calibri" w:cs="Calibri"/>
                <w:sz w:val="22"/>
                <w:szCs w:val="22"/>
              </w:rPr>
            </w:pPr>
            <w:r w:rsidRPr="00EC02BC">
              <w:rPr>
                <w:rFonts w:ascii="Calibri" w:hAnsi="Calibri" w:cs="Calibri"/>
                <w:b/>
                <w:bCs/>
                <w:sz w:val="22"/>
                <w:szCs w:val="22"/>
              </w:rPr>
              <w:t>Suggested Responses:</w:t>
            </w:r>
            <w:r w:rsidRPr="00EC02BC">
              <w:rPr>
                <w:rFonts w:ascii="Calibri" w:hAnsi="Calibri" w:cs="Calibri"/>
                <w:sz w:val="22"/>
                <w:szCs w:val="22"/>
              </w:rPr>
              <w:br/>
              <w:t>• Technology improves teamwork when it connects people who otherwise couldn’t collaborate easily.</w:t>
            </w:r>
            <w:r w:rsidRPr="00EC02BC">
              <w:rPr>
                <w:rFonts w:ascii="Calibri" w:hAnsi="Calibri" w:cs="Calibri"/>
                <w:sz w:val="22"/>
                <w:szCs w:val="22"/>
              </w:rPr>
              <w:br/>
              <w:t>• It can reduce motivation or trust if overused or if communication becomes impersonal.</w:t>
            </w:r>
          </w:p>
          <w:p w14:paraId="1625131C" w14:textId="385C429C" w:rsidR="00EC02BC" w:rsidRPr="00EC02BC" w:rsidRDefault="00EC02BC" w:rsidP="00EC02BC">
            <w:pPr>
              <w:spacing w:line="276" w:lineRule="auto"/>
              <w:rPr>
                <w:rFonts w:ascii="Calibri" w:hAnsi="Calibri" w:cs="Calibri"/>
                <w:sz w:val="22"/>
                <w:szCs w:val="22"/>
              </w:rPr>
            </w:pPr>
          </w:p>
          <w:p w14:paraId="275AD903" w14:textId="77777777" w:rsidR="00EC02BC" w:rsidRPr="00EC02BC" w:rsidRDefault="00EC02BC" w:rsidP="00EC02BC">
            <w:pPr>
              <w:spacing w:line="276" w:lineRule="auto"/>
              <w:rPr>
                <w:rFonts w:ascii="Calibri" w:hAnsi="Calibri" w:cs="Calibri"/>
                <w:sz w:val="22"/>
                <w:szCs w:val="22"/>
              </w:rPr>
            </w:pPr>
            <w:r w:rsidRPr="00EC02BC">
              <w:rPr>
                <w:rFonts w:ascii="Calibri" w:hAnsi="Calibri" w:cs="Calibri"/>
                <w:b/>
                <w:bCs/>
                <w:sz w:val="22"/>
                <w:szCs w:val="22"/>
              </w:rPr>
              <w:t>3. Can you think of a situation where face-to-face teamwork might still be better than using technology?</w:t>
            </w:r>
            <w:r w:rsidRPr="00EC02BC">
              <w:rPr>
                <w:rFonts w:ascii="Calibri" w:hAnsi="Calibri" w:cs="Calibri"/>
                <w:sz w:val="22"/>
                <w:szCs w:val="22"/>
              </w:rPr>
              <w:br/>
            </w:r>
            <w:r w:rsidRPr="00EC02BC">
              <w:rPr>
                <w:rFonts w:ascii="Calibri" w:hAnsi="Calibri" w:cs="Calibri"/>
                <w:b/>
                <w:bCs/>
                <w:sz w:val="22"/>
                <w:szCs w:val="22"/>
              </w:rPr>
              <w:t>Teacher Prompts:</w:t>
            </w:r>
            <w:r w:rsidRPr="00EC02BC">
              <w:rPr>
                <w:rFonts w:ascii="Calibri" w:hAnsi="Calibri" w:cs="Calibri"/>
                <w:sz w:val="22"/>
                <w:szCs w:val="22"/>
              </w:rPr>
              <w:br/>
              <w:t>• What kind of work benefits most from in-person collaboration?</w:t>
            </w:r>
            <w:r w:rsidRPr="00EC02BC">
              <w:rPr>
                <w:rFonts w:ascii="Calibri" w:hAnsi="Calibri" w:cs="Calibri"/>
                <w:sz w:val="22"/>
                <w:szCs w:val="22"/>
              </w:rPr>
              <w:br/>
              <w:t>• How can body language or informal chat help a team perform better?</w:t>
            </w:r>
          </w:p>
          <w:p w14:paraId="634418A3" w14:textId="77777777" w:rsidR="00EC02BC" w:rsidRPr="00EC02BC" w:rsidRDefault="00EC02BC" w:rsidP="00EC02BC">
            <w:pPr>
              <w:spacing w:line="276" w:lineRule="auto"/>
              <w:rPr>
                <w:rFonts w:ascii="Calibri" w:hAnsi="Calibri" w:cs="Calibri"/>
                <w:sz w:val="22"/>
                <w:szCs w:val="22"/>
              </w:rPr>
            </w:pPr>
            <w:r w:rsidRPr="00EC02BC">
              <w:rPr>
                <w:rFonts w:ascii="Calibri" w:hAnsi="Calibri" w:cs="Calibri"/>
                <w:b/>
                <w:bCs/>
                <w:sz w:val="22"/>
                <w:szCs w:val="22"/>
              </w:rPr>
              <w:t>Suggested Responses:</w:t>
            </w:r>
            <w:r w:rsidRPr="00EC02BC">
              <w:rPr>
                <w:rFonts w:ascii="Calibri" w:hAnsi="Calibri" w:cs="Calibri"/>
                <w:sz w:val="22"/>
                <w:szCs w:val="22"/>
              </w:rPr>
              <w:br/>
              <w:t>• Creative or problem-solving sessions often work best face-to-face.</w:t>
            </w:r>
            <w:r w:rsidRPr="00EC02BC">
              <w:rPr>
                <w:rFonts w:ascii="Calibri" w:hAnsi="Calibri" w:cs="Calibri"/>
                <w:sz w:val="22"/>
                <w:szCs w:val="22"/>
              </w:rPr>
              <w:br/>
              <w:t>• In-person teamwork helps build stronger relationships and clearer understanding.</w:t>
            </w:r>
          </w:p>
          <w:p w14:paraId="57DD1565" w14:textId="625F92AE" w:rsidR="004C2F95" w:rsidRPr="00772722" w:rsidRDefault="004C2F95" w:rsidP="00F232A2">
            <w:pPr>
              <w:spacing w:line="276" w:lineRule="auto"/>
              <w:rPr>
                <w:rFonts w:ascii="Calibri" w:hAnsi="Calibri" w:cs="Calibri"/>
                <w:sz w:val="22"/>
                <w:szCs w:val="22"/>
              </w:rPr>
            </w:pPr>
          </w:p>
        </w:tc>
      </w:tr>
    </w:tbl>
    <w:p w14:paraId="7E599E97" w14:textId="77777777" w:rsidR="004C2F95" w:rsidRPr="00772722" w:rsidRDefault="004C2F95" w:rsidP="004C2F95">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006142" w:rsidRPr="00772722" w14:paraId="72B1F6A9" w14:textId="77777777" w:rsidTr="00CF48D0">
        <w:tc>
          <w:tcPr>
            <w:tcW w:w="3485" w:type="dxa"/>
            <w:shd w:val="clear" w:color="auto" w:fill="E97132" w:themeFill="accent2"/>
          </w:tcPr>
          <w:p w14:paraId="6700B107" w14:textId="77777777" w:rsidR="00006142" w:rsidRPr="00772722" w:rsidRDefault="00006142" w:rsidP="00CF48D0">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Know</w:t>
            </w:r>
          </w:p>
        </w:tc>
        <w:tc>
          <w:tcPr>
            <w:tcW w:w="3485" w:type="dxa"/>
            <w:shd w:val="clear" w:color="auto" w:fill="E97132" w:themeFill="accent2"/>
          </w:tcPr>
          <w:p w14:paraId="2094363B" w14:textId="77777777" w:rsidR="00006142" w:rsidRPr="00772722" w:rsidRDefault="00006142" w:rsidP="00CF48D0">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Understand</w:t>
            </w:r>
          </w:p>
        </w:tc>
        <w:tc>
          <w:tcPr>
            <w:tcW w:w="3486" w:type="dxa"/>
            <w:shd w:val="clear" w:color="auto" w:fill="E97132" w:themeFill="accent2"/>
          </w:tcPr>
          <w:p w14:paraId="70F1435B" w14:textId="77777777" w:rsidR="00006142" w:rsidRPr="00772722" w:rsidRDefault="00006142" w:rsidP="00CF48D0">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Be able to do</w:t>
            </w:r>
          </w:p>
        </w:tc>
      </w:tr>
      <w:tr w:rsidR="00006142" w:rsidRPr="00772722" w14:paraId="449CECC7" w14:textId="77777777" w:rsidTr="00CF48D0">
        <w:tc>
          <w:tcPr>
            <w:tcW w:w="3485" w:type="dxa"/>
          </w:tcPr>
          <w:p w14:paraId="3050B44C" w14:textId="656DEE37" w:rsidR="00006142" w:rsidRPr="00006142" w:rsidRDefault="00EC02BC" w:rsidP="00CF48D0">
            <w:pPr>
              <w:spacing w:line="276" w:lineRule="auto"/>
              <w:rPr>
                <w:rFonts w:ascii="Calibri" w:hAnsi="Calibri" w:cs="Calibri"/>
                <w:sz w:val="22"/>
                <w:szCs w:val="22"/>
              </w:rPr>
            </w:pPr>
            <w:r w:rsidRPr="00EC02BC">
              <w:rPr>
                <w:rFonts w:ascii="Calibri" w:hAnsi="Calibri" w:cs="Calibri"/>
                <w:sz w:val="22"/>
                <w:szCs w:val="22"/>
              </w:rPr>
              <w:lastRenderedPageBreak/>
              <w:t>• Opportunities of teamwork for employees include shared learning, peer support, motivation, and a sense of belonging; for employers, it can lead to higher productivity, creativity, and stronger workplace culture.</w:t>
            </w:r>
            <w:r w:rsidRPr="00EC02BC">
              <w:rPr>
                <w:rFonts w:ascii="Calibri" w:hAnsi="Calibri" w:cs="Calibri"/>
                <w:sz w:val="22"/>
                <w:szCs w:val="22"/>
              </w:rPr>
              <w:br/>
              <w:t>• Challenges of teamwork for employees include conflict, unequal workload, or communication issues; for employers, challenges include managing group dynamics, maintaining accountability, and balancing individual and team goals.</w:t>
            </w:r>
          </w:p>
        </w:tc>
        <w:tc>
          <w:tcPr>
            <w:tcW w:w="3485" w:type="dxa"/>
          </w:tcPr>
          <w:p w14:paraId="232187AD" w14:textId="5D64B3B5" w:rsidR="00006142" w:rsidRPr="00006142" w:rsidRDefault="00EC02BC" w:rsidP="00CF48D0">
            <w:pPr>
              <w:spacing w:line="276" w:lineRule="auto"/>
              <w:rPr>
                <w:rFonts w:ascii="Calibri" w:hAnsi="Calibri" w:cs="Calibri"/>
                <w:sz w:val="22"/>
                <w:szCs w:val="22"/>
              </w:rPr>
            </w:pPr>
            <w:r w:rsidRPr="00EC02BC">
              <w:rPr>
                <w:rFonts w:ascii="Calibri" w:hAnsi="Calibri" w:cs="Calibri"/>
                <w:sz w:val="22"/>
                <w:szCs w:val="22"/>
              </w:rPr>
              <w:t>• That teamwork offers opportunities such as learning from others, higher motivation and better problem-solving, but also challenges like conflict or uneven effort.</w:t>
            </w:r>
            <w:r w:rsidRPr="00EC02BC">
              <w:rPr>
                <w:rFonts w:ascii="Calibri" w:hAnsi="Calibri" w:cs="Calibri"/>
                <w:sz w:val="22"/>
                <w:szCs w:val="22"/>
              </w:rPr>
              <w:br/>
              <w:t>• That technology and changing work patterns (remote, hybrid, flexible) have reshaped how teams collaborate, creating both benefits and new difficulties.</w:t>
            </w:r>
          </w:p>
        </w:tc>
        <w:tc>
          <w:tcPr>
            <w:tcW w:w="3486" w:type="dxa"/>
          </w:tcPr>
          <w:p w14:paraId="585EB6F0" w14:textId="5E0ACEE4" w:rsidR="00EC02BC" w:rsidRPr="00EC02BC" w:rsidRDefault="00EC02BC" w:rsidP="00EC02BC">
            <w:pPr>
              <w:tabs>
                <w:tab w:val="left" w:pos="1164"/>
              </w:tabs>
              <w:rPr>
                <w:rFonts w:ascii="Calibri" w:hAnsi="Calibri" w:cs="Calibri"/>
                <w:sz w:val="22"/>
                <w:szCs w:val="22"/>
              </w:rPr>
            </w:pPr>
            <w:r w:rsidRPr="00EC02BC">
              <w:rPr>
                <w:rFonts w:ascii="Calibri" w:hAnsi="Calibri" w:cs="Calibri"/>
                <w:sz w:val="22"/>
                <w:szCs w:val="22"/>
              </w:rPr>
              <w:t>• Identify opportunities and challenges of teamwork for both employees and employers.</w:t>
            </w:r>
            <w:r w:rsidRPr="00EC02BC">
              <w:rPr>
                <w:rFonts w:ascii="Calibri" w:hAnsi="Calibri" w:cs="Calibri"/>
                <w:sz w:val="22"/>
                <w:szCs w:val="22"/>
              </w:rPr>
              <w:br/>
              <w:t>• Explain how technology and new work patterns affect teamwork and communication in modern workplaces.</w:t>
            </w:r>
          </w:p>
        </w:tc>
      </w:tr>
    </w:tbl>
    <w:p w14:paraId="5431C94F" w14:textId="77777777" w:rsidR="004C2F95" w:rsidRPr="00772722" w:rsidRDefault="004C2F95" w:rsidP="004C2F95">
      <w:pPr>
        <w:spacing w:line="276" w:lineRule="auto"/>
        <w:rPr>
          <w:rFonts w:ascii="Calibri" w:hAnsi="Calibri" w:cs="Calibri"/>
          <w:b/>
          <w:bCs/>
          <w:sz w:val="22"/>
          <w:szCs w:val="22"/>
          <w:lang w:val="en-GB"/>
        </w:rPr>
      </w:pPr>
    </w:p>
    <w:p w14:paraId="1504C50D" w14:textId="77777777" w:rsidR="004C2F95" w:rsidRPr="00772722" w:rsidRDefault="004C2F95" w:rsidP="004C2F95">
      <w:pPr>
        <w:spacing w:line="276" w:lineRule="auto"/>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196"/>
        <w:gridCol w:w="5260"/>
      </w:tblGrid>
      <w:tr w:rsidR="004C2F95" w:rsidRPr="00772722" w14:paraId="308B7145" w14:textId="77777777" w:rsidTr="00F232A2">
        <w:trPr>
          <w:trHeight w:val="230"/>
        </w:trPr>
        <w:tc>
          <w:tcPr>
            <w:tcW w:w="7409" w:type="dxa"/>
            <w:shd w:val="clear" w:color="auto" w:fill="E97132" w:themeFill="accent2"/>
          </w:tcPr>
          <w:p w14:paraId="73084608" w14:textId="77777777" w:rsidR="004C2F95" w:rsidRPr="00772722" w:rsidRDefault="004C2F95" w:rsidP="00F232A2">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Support Strategies</w:t>
            </w:r>
          </w:p>
        </w:tc>
        <w:tc>
          <w:tcPr>
            <w:tcW w:w="7409" w:type="dxa"/>
            <w:shd w:val="clear" w:color="auto" w:fill="E97132" w:themeFill="accent2"/>
          </w:tcPr>
          <w:p w14:paraId="1F739798" w14:textId="77777777" w:rsidR="004C2F95" w:rsidRPr="00772722" w:rsidRDefault="004C2F95" w:rsidP="00F232A2">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Extension Opportunities</w:t>
            </w:r>
          </w:p>
        </w:tc>
      </w:tr>
      <w:tr w:rsidR="004C2F95" w:rsidRPr="00772722" w14:paraId="5B4242C5" w14:textId="77777777" w:rsidTr="00F232A2">
        <w:trPr>
          <w:trHeight w:val="1141"/>
        </w:trPr>
        <w:tc>
          <w:tcPr>
            <w:tcW w:w="7409" w:type="dxa"/>
          </w:tcPr>
          <w:p w14:paraId="0DE73D4B" w14:textId="77777777" w:rsidR="00EC02BC" w:rsidRDefault="00EC02BC" w:rsidP="00EC02BC">
            <w:pPr>
              <w:spacing w:line="276" w:lineRule="auto"/>
              <w:rPr>
                <w:rFonts w:ascii="Calibri" w:hAnsi="Calibri" w:cs="Calibri"/>
                <w:sz w:val="22"/>
                <w:szCs w:val="22"/>
              </w:rPr>
            </w:pPr>
            <w:r w:rsidRPr="00EC02BC">
              <w:rPr>
                <w:rFonts w:ascii="Calibri" w:hAnsi="Calibri" w:cs="Calibri"/>
                <w:sz w:val="22"/>
                <w:szCs w:val="22"/>
              </w:rPr>
              <w:t>Run a short team-based activity or simulation (e.g. build or plan something simple) and ask students to identify one opportunity and one challenge they experienced while working together.</w:t>
            </w:r>
          </w:p>
          <w:p w14:paraId="26ADD8E6" w14:textId="77777777" w:rsidR="00EC02BC" w:rsidRDefault="00EC02BC" w:rsidP="00EC02BC">
            <w:pPr>
              <w:spacing w:line="276" w:lineRule="auto"/>
              <w:rPr>
                <w:rFonts w:ascii="Calibri" w:hAnsi="Calibri" w:cs="Calibri"/>
                <w:sz w:val="22"/>
                <w:szCs w:val="22"/>
                <w:lang w:val="en-GB"/>
              </w:rPr>
            </w:pPr>
          </w:p>
          <w:p w14:paraId="70852FBE" w14:textId="0439A5F8" w:rsidR="00EC02BC" w:rsidRPr="00EC02BC" w:rsidRDefault="00EC02BC" w:rsidP="00EC02BC">
            <w:pPr>
              <w:spacing w:line="276" w:lineRule="auto"/>
              <w:rPr>
                <w:rFonts w:ascii="Calibri" w:hAnsi="Calibri" w:cs="Calibri"/>
                <w:sz w:val="22"/>
                <w:szCs w:val="22"/>
                <w:lang w:val="en-GB"/>
              </w:rPr>
            </w:pPr>
            <w:r>
              <w:rPr>
                <w:rFonts w:ascii="Calibri" w:hAnsi="Calibri" w:cs="Calibri"/>
                <w:sz w:val="22"/>
                <w:szCs w:val="22"/>
                <w:lang w:val="en-GB"/>
              </w:rPr>
              <w:t>Roles could include managers that don’t take part in the task, but run it, and employees on teams working for them.</w:t>
            </w:r>
          </w:p>
        </w:tc>
        <w:tc>
          <w:tcPr>
            <w:tcW w:w="7409" w:type="dxa"/>
          </w:tcPr>
          <w:p w14:paraId="40857765" w14:textId="43E3A086" w:rsidR="004C2F95" w:rsidRPr="00772722" w:rsidRDefault="00EC02BC" w:rsidP="00F232A2">
            <w:pPr>
              <w:spacing w:line="276" w:lineRule="auto"/>
              <w:rPr>
                <w:rFonts w:ascii="Calibri" w:hAnsi="Calibri" w:cs="Calibri"/>
                <w:sz w:val="22"/>
                <w:szCs w:val="22"/>
                <w:lang w:val="en-GB"/>
              </w:rPr>
            </w:pPr>
            <w:r w:rsidRPr="00EC02BC">
              <w:rPr>
                <w:rFonts w:ascii="Calibri" w:hAnsi="Calibri" w:cs="Calibri"/>
                <w:sz w:val="22"/>
                <w:szCs w:val="22"/>
              </w:rPr>
              <w:t>Ask students to research how a modern Irish business uses technology to manage teamwork (e.g. hybrid meetings, project platforms like Teams or Slack) and outline one opportunity and one challenge it faces.</w:t>
            </w:r>
          </w:p>
        </w:tc>
      </w:tr>
    </w:tbl>
    <w:p w14:paraId="3BC20630" w14:textId="77777777" w:rsidR="00687649" w:rsidRDefault="00687649" w:rsidP="004C2F95">
      <w:pPr>
        <w:spacing w:line="276" w:lineRule="auto"/>
        <w:rPr>
          <w:rFonts w:ascii="Calibri" w:hAnsi="Calibri" w:cs="Calibri"/>
          <w:b/>
          <w:bCs/>
          <w:color w:val="E97132" w:themeColor="accent2"/>
          <w:sz w:val="48"/>
          <w:szCs w:val="48"/>
        </w:rPr>
      </w:pPr>
    </w:p>
    <w:p w14:paraId="0B8D2F96" w14:textId="77777777" w:rsidR="00687649" w:rsidRDefault="00687649">
      <w:pPr>
        <w:spacing w:after="160" w:line="278" w:lineRule="auto"/>
        <w:rPr>
          <w:rFonts w:ascii="Calibri" w:hAnsi="Calibri" w:cs="Calibri"/>
          <w:b/>
          <w:bCs/>
          <w:color w:val="E97132" w:themeColor="accent2"/>
          <w:sz w:val="48"/>
          <w:szCs w:val="48"/>
        </w:rPr>
      </w:pPr>
      <w:r>
        <w:rPr>
          <w:rFonts w:ascii="Calibri" w:hAnsi="Calibri" w:cs="Calibri"/>
          <w:b/>
          <w:bCs/>
          <w:color w:val="E97132" w:themeColor="accent2"/>
          <w:sz w:val="48"/>
          <w:szCs w:val="48"/>
        </w:rPr>
        <w:br w:type="page"/>
      </w:r>
    </w:p>
    <w:p w14:paraId="1CF98E15" w14:textId="1D7423C6" w:rsidR="004C2F95" w:rsidRDefault="00111612" w:rsidP="004C2F95">
      <w:pPr>
        <w:spacing w:line="276" w:lineRule="auto"/>
        <w:rPr>
          <w:rFonts w:ascii="Calibri" w:hAnsi="Calibri" w:cs="Calibri"/>
          <w:b/>
          <w:bCs/>
          <w:color w:val="E97132" w:themeColor="accent2"/>
          <w:sz w:val="48"/>
          <w:szCs w:val="48"/>
        </w:rPr>
      </w:pPr>
      <w:r w:rsidRPr="004C4A39">
        <w:rPr>
          <w:rFonts w:ascii="Calibri" w:hAnsi="Calibri" w:cs="Calibri"/>
          <w:b/>
          <w:bCs/>
          <w:color w:val="E97132" w:themeColor="accent2"/>
          <w:sz w:val="48"/>
          <w:szCs w:val="48"/>
        </w:rPr>
        <w:lastRenderedPageBreak/>
        <w:t>S</w:t>
      </w:r>
      <w:r>
        <w:rPr>
          <w:rFonts w:ascii="Calibri" w:hAnsi="Calibri" w:cs="Calibri"/>
          <w:b/>
          <w:bCs/>
          <w:color w:val="E97132" w:themeColor="accent2"/>
          <w:sz w:val="48"/>
          <w:szCs w:val="48"/>
        </w:rPr>
        <w:t>3</w:t>
      </w:r>
      <w:r w:rsidRPr="004C4A39">
        <w:rPr>
          <w:rFonts w:ascii="Calibri" w:hAnsi="Calibri" w:cs="Calibri"/>
          <w:b/>
          <w:bCs/>
          <w:color w:val="E97132" w:themeColor="accent2"/>
          <w:sz w:val="48"/>
          <w:szCs w:val="48"/>
        </w:rPr>
        <w:t xml:space="preserve"> Ch </w:t>
      </w:r>
      <w:r>
        <w:rPr>
          <w:rFonts w:ascii="Calibri" w:hAnsi="Calibri" w:cs="Calibri"/>
          <w:b/>
          <w:bCs/>
          <w:color w:val="E97132" w:themeColor="accent2"/>
          <w:sz w:val="48"/>
          <w:szCs w:val="48"/>
        </w:rPr>
        <w:t>14</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Leading and managing people</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L.O.</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14</w:t>
      </w:r>
      <w:r w:rsidR="004C2F95" w:rsidRPr="004C4A39">
        <w:rPr>
          <w:rFonts w:ascii="Calibri" w:hAnsi="Calibri" w:cs="Calibri"/>
          <w:b/>
          <w:bCs/>
          <w:color w:val="E97132" w:themeColor="accent2"/>
          <w:sz w:val="48"/>
          <w:szCs w:val="48"/>
        </w:rPr>
        <w:t>.</w:t>
      </w:r>
      <w:r w:rsidR="00910A19">
        <w:rPr>
          <w:rFonts w:ascii="Calibri" w:hAnsi="Calibri" w:cs="Calibri"/>
          <w:b/>
          <w:bCs/>
          <w:color w:val="E97132" w:themeColor="accent2"/>
          <w:sz w:val="48"/>
          <w:szCs w:val="48"/>
        </w:rPr>
        <w:t>10</w:t>
      </w:r>
      <w:r w:rsidR="004C2F95">
        <w:rPr>
          <w:rFonts w:ascii="Calibri" w:hAnsi="Calibri" w:cs="Calibri"/>
          <w:b/>
          <w:bCs/>
          <w:color w:val="E97132" w:themeColor="accent2"/>
          <w:sz w:val="48"/>
          <w:szCs w:val="48"/>
        </w:rPr>
        <w:t>)</w:t>
      </w:r>
    </w:p>
    <w:p w14:paraId="2CCC71F4" w14:textId="00BE9F2F" w:rsidR="004C2F95" w:rsidRDefault="004C2F95" w:rsidP="004C2F95">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Textbook Pages: </w:t>
      </w:r>
      <w:r w:rsidR="00EA07F3">
        <w:rPr>
          <w:rFonts w:ascii="Calibri" w:hAnsi="Calibri" w:cs="Calibri"/>
          <w:b/>
          <w:bCs/>
          <w:color w:val="E97132" w:themeColor="accent2"/>
          <w:sz w:val="22"/>
          <w:szCs w:val="22"/>
        </w:rPr>
        <w:t>261</w:t>
      </w:r>
    </w:p>
    <w:p w14:paraId="3A3C6B91" w14:textId="6A13E8FD" w:rsidR="004C2F95" w:rsidRDefault="004C2F95" w:rsidP="004C2F95">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Activity Book: </w:t>
      </w:r>
      <w:r w:rsidR="00EA07F3">
        <w:rPr>
          <w:rFonts w:ascii="Calibri" w:hAnsi="Calibri" w:cs="Calibri"/>
          <w:b/>
          <w:bCs/>
          <w:color w:val="E97132" w:themeColor="accent2"/>
          <w:sz w:val="22"/>
          <w:szCs w:val="22"/>
        </w:rPr>
        <w:t>HL Q9 | OL Q8</w:t>
      </w:r>
    </w:p>
    <w:p w14:paraId="3AF76FEB" w14:textId="09922F89" w:rsidR="004C2F95" w:rsidRPr="00772722" w:rsidRDefault="004C2F95" w:rsidP="004C2F95">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Time Allocation: </w:t>
      </w:r>
      <w:r w:rsidR="00EA07F3">
        <w:rPr>
          <w:rFonts w:ascii="Calibri" w:hAnsi="Calibri" w:cs="Calibri"/>
          <w:b/>
          <w:bCs/>
          <w:color w:val="E97132" w:themeColor="accent2"/>
          <w:sz w:val="22"/>
          <w:szCs w:val="22"/>
        </w:rPr>
        <w:t>20 minutes</w:t>
      </w:r>
    </w:p>
    <w:tbl>
      <w:tblPr>
        <w:tblStyle w:val="TableGrid"/>
        <w:tblW w:w="0" w:type="auto"/>
        <w:tblLook w:val="04A0" w:firstRow="1" w:lastRow="0" w:firstColumn="1" w:lastColumn="0" w:noHBand="0" w:noVBand="1"/>
      </w:tblPr>
      <w:tblGrid>
        <w:gridCol w:w="1552"/>
        <w:gridCol w:w="8872"/>
      </w:tblGrid>
      <w:tr w:rsidR="004C2F95" w:rsidRPr="00772722" w14:paraId="16BE9373" w14:textId="77777777" w:rsidTr="00F232A2">
        <w:trPr>
          <w:trHeight w:val="570"/>
        </w:trPr>
        <w:tc>
          <w:tcPr>
            <w:tcW w:w="1552" w:type="dxa"/>
            <w:shd w:val="clear" w:color="auto" w:fill="E97132" w:themeFill="accent2"/>
            <w:vAlign w:val="center"/>
          </w:tcPr>
          <w:p w14:paraId="418D66D5" w14:textId="77777777" w:rsidR="004C2F95" w:rsidRPr="00772722" w:rsidRDefault="004C2F95" w:rsidP="00F232A2">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Learning Outcome</w:t>
            </w:r>
          </w:p>
        </w:tc>
        <w:tc>
          <w:tcPr>
            <w:tcW w:w="8872" w:type="dxa"/>
            <w:vAlign w:val="center"/>
          </w:tcPr>
          <w:p w14:paraId="68AED8C3" w14:textId="0E83683D" w:rsidR="004C2F95" w:rsidRPr="00772722" w:rsidRDefault="00F45188" w:rsidP="00F232A2">
            <w:pPr>
              <w:spacing w:line="276" w:lineRule="auto"/>
              <w:rPr>
                <w:rFonts w:ascii="Calibri" w:hAnsi="Calibri" w:cs="Calibri"/>
                <w:sz w:val="22"/>
                <w:szCs w:val="22"/>
                <w:lang w:val="en-GB"/>
              </w:rPr>
            </w:pPr>
            <w:r w:rsidRPr="00F45188">
              <w:rPr>
                <w:rFonts w:ascii="Calibri" w:hAnsi="Calibri" w:cs="Calibri"/>
                <w:sz w:val="22"/>
                <w:szCs w:val="22"/>
                <w:lang w:val="en-GB"/>
              </w:rPr>
              <w:t>14.10 Outline how employers and employees can work together to create a more sustainable workplace</w:t>
            </w:r>
          </w:p>
        </w:tc>
      </w:tr>
      <w:tr w:rsidR="004C2F95" w:rsidRPr="00772722" w14:paraId="1B8888BA" w14:textId="77777777" w:rsidTr="00F232A2">
        <w:trPr>
          <w:trHeight w:val="570"/>
        </w:trPr>
        <w:tc>
          <w:tcPr>
            <w:tcW w:w="1552" w:type="dxa"/>
            <w:shd w:val="clear" w:color="auto" w:fill="E97132" w:themeFill="accent2"/>
            <w:vAlign w:val="center"/>
          </w:tcPr>
          <w:p w14:paraId="282B57C1" w14:textId="77777777" w:rsidR="004C2F95" w:rsidRPr="00772722" w:rsidRDefault="004C2F95" w:rsidP="00F232A2">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Students Learn About</w:t>
            </w:r>
          </w:p>
        </w:tc>
        <w:tc>
          <w:tcPr>
            <w:tcW w:w="8872" w:type="dxa"/>
            <w:vAlign w:val="center"/>
          </w:tcPr>
          <w:p w14:paraId="21D24AB3" w14:textId="6E857D5B" w:rsidR="004C2F95" w:rsidRPr="00772722" w:rsidRDefault="00A6066C" w:rsidP="00F232A2">
            <w:pPr>
              <w:spacing w:line="276" w:lineRule="auto"/>
              <w:rPr>
                <w:rFonts w:ascii="Calibri" w:hAnsi="Calibri" w:cs="Calibri"/>
                <w:sz w:val="22"/>
                <w:szCs w:val="22"/>
              </w:rPr>
            </w:pPr>
            <w:r>
              <w:rPr>
                <w:rFonts w:ascii="Calibri" w:hAnsi="Calibri" w:cs="Calibri"/>
                <w:sz w:val="22"/>
                <w:szCs w:val="22"/>
              </w:rPr>
              <w:t>H</w:t>
            </w:r>
            <w:r w:rsidR="00EA07F3" w:rsidRPr="00EA07F3">
              <w:rPr>
                <w:rFonts w:ascii="Calibri" w:hAnsi="Calibri" w:cs="Calibri"/>
                <w:sz w:val="22"/>
                <w:szCs w:val="22"/>
              </w:rPr>
              <w:t>ow both employers and employees can contribute to more sustainable workplaces</w:t>
            </w:r>
          </w:p>
        </w:tc>
      </w:tr>
      <w:tr w:rsidR="004C2F95" w:rsidRPr="00772722" w14:paraId="29FDC550" w14:textId="77777777" w:rsidTr="00F232A2">
        <w:trPr>
          <w:trHeight w:val="226"/>
        </w:trPr>
        <w:tc>
          <w:tcPr>
            <w:tcW w:w="1552" w:type="dxa"/>
            <w:shd w:val="clear" w:color="auto" w:fill="E97132" w:themeFill="accent2"/>
            <w:vAlign w:val="center"/>
          </w:tcPr>
          <w:p w14:paraId="5FF1F6EC" w14:textId="77777777" w:rsidR="004C2F95" w:rsidRPr="00772722" w:rsidRDefault="004C2F95" w:rsidP="00F232A2">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Sample Paper Q</w:t>
            </w:r>
          </w:p>
        </w:tc>
        <w:tc>
          <w:tcPr>
            <w:tcW w:w="8872" w:type="dxa"/>
            <w:vAlign w:val="center"/>
          </w:tcPr>
          <w:p w14:paraId="609AB424" w14:textId="60404717" w:rsidR="004C2F95" w:rsidRPr="00772722" w:rsidRDefault="00EA07F3" w:rsidP="00F232A2">
            <w:pPr>
              <w:spacing w:line="276" w:lineRule="auto"/>
              <w:rPr>
                <w:rFonts w:ascii="Calibri" w:hAnsi="Calibri" w:cs="Calibri"/>
                <w:sz w:val="22"/>
                <w:szCs w:val="22"/>
              </w:rPr>
            </w:pPr>
            <w:r>
              <w:rPr>
                <w:rFonts w:ascii="Calibri" w:hAnsi="Calibri" w:cs="Calibri"/>
                <w:sz w:val="22"/>
                <w:szCs w:val="22"/>
              </w:rPr>
              <w:t>None</w:t>
            </w:r>
          </w:p>
        </w:tc>
      </w:tr>
      <w:tr w:rsidR="004C2F95" w:rsidRPr="00772722" w14:paraId="04EDCF44" w14:textId="77777777" w:rsidTr="00F232A2">
        <w:trPr>
          <w:trHeight w:val="570"/>
        </w:trPr>
        <w:tc>
          <w:tcPr>
            <w:tcW w:w="1552" w:type="dxa"/>
            <w:shd w:val="clear" w:color="auto" w:fill="E97132" w:themeFill="accent2"/>
            <w:vAlign w:val="center"/>
          </w:tcPr>
          <w:p w14:paraId="078747B0" w14:textId="77777777" w:rsidR="004C2F95" w:rsidRPr="00772722" w:rsidRDefault="004C2F95" w:rsidP="00F232A2">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Create other potential Qs</w:t>
            </w:r>
          </w:p>
        </w:tc>
        <w:tc>
          <w:tcPr>
            <w:tcW w:w="8872" w:type="dxa"/>
            <w:vAlign w:val="center"/>
          </w:tcPr>
          <w:p w14:paraId="6BD5D233" w14:textId="77777777" w:rsidR="004C2F95" w:rsidRPr="00772722" w:rsidRDefault="004C2F95" w:rsidP="00F232A2">
            <w:pPr>
              <w:spacing w:line="276" w:lineRule="auto"/>
              <w:rPr>
                <w:rFonts w:ascii="Calibri" w:hAnsi="Calibri" w:cs="Calibri"/>
                <w:sz w:val="22"/>
                <w:szCs w:val="22"/>
              </w:rPr>
            </w:pPr>
          </w:p>
        </w:tc>
      </w:tr>
    </w:tbl>
    <w:p w14:paraId="32350400" w14:textId="77777777" w:rsidR="004C2F95" w:rsidRPr="00772722" w:rsidRDefault="004C2F95" w:rsidP="004C2F95">
      <w:pPr>
        <w:spacing w:line="276" w:lineRule="auto"/>
        <w:rPr>
          <w:rFonts w:ascii="Calibri" w:hAnsi="Calibri" w:cs="Calibri"/>
          <w:b/>
          <w:bCs/>
          <w:sz w:val="22"/>
          <w:szCs w:val="22"/>
        </w:rPr>
      </w:pPr>
    </w:p>
    <w:p w14:paraId="36E7327E" w14:textId="77777777" w:rsidR="004C2F95" w:rsidRPr="00772722" w:rsidRDefault="004C2F95" w:rsidP="004C2F95">
      <w:pPr>
        <w:spacing w:line="276" w:lineRule="auto"/>
        <w:rPr>
          <w:rFonts w:ascii="Calibri" w:hAnsi="Calibri" w:cs="Calibri"/>
          <w:b/>
          <w:bCs/>
          <w:sz w:val="22"/>
          <w:szCs w:val="22"/>
        </w:rPr>
      </w:pPr>
      <w:r w:rsidRPr="00772722">
        <w:rPr>
          <w:rFonts w:ascii="Calibri" w:hAnsi="Calibri" w:cs="Calibri"/>
          <w:b/>
          <w:bCs/>
          <w:sz w:val="22"/>
          <w:szCs w:val="22"/>
        </w:rPr>
        <w:t>Specification Language Decoded</w:t>
      </w:r>
    </w:p>
    <w:p w14:paraId="5E88D1FB" w14:textId="591613DA" w:rsidR="004C2F95" w:rsidRPr="00772722" w:rsidRDefault="00EA07F3" w:rsidP="004C2F9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Pr>
          <w:rFonts w:ascii="Calibri" w:hAnsi="Calibri" w:cs="Calibri"/>
          <w:b/>
          <w:bCs/>
          <w:sz w:val="22"/>
          <w:szCs w:val="22"/>
          <w:lang w:val="en-GB"/>
        </w:rPr>
        <w:t>O</w:t>
      </w:r>
      <w:r w:rsidRPr="00772722">
        <w:rPr>
          <w:rFonts w:ascii="Calibri" w:hAnsi="Calibri" w:cs="Calibri"/>
          <w:b/>
          <w:bCs/>
          <w:sz w:val="22"/>
          <w:szCs w:val="22"/>
          <w:lang w:val="en-GB"/>
        </w:rPr>
        <w:t>utline:</w:t>
      </w:r>
      <w:r w:rsidRPr="00772722">
        <w:rPr>
          <w:rFonts w:ascii="Calibri" w:hAnsi="Calibri" w:cs="Calibri"/>
          <w:sz w:val="22"/>
          <w:szCs w:val="22"/>
          <w:lang w:val="en-GB"/>
        </w:rPr>
        <w:t xml:space="preserve"> </w:t>
      </w:r>
      <w:r w:rsidRPr="00772722">
        <w:rPr>
          <w:rFonts w:ascii="Calibri" w:hAnsi="Calibri" w:cs="Calibri"/>
          <w:sz w:val="22"/>
          <w:szCs w:val="22"/>
        </w:rPr>
        <w:t>Give the main points; restrict to essential points of information</w:t>
      </w:r>
    </w:p>
    <w:p w14:paraId="41EC6B97" w14:textId="77777777" w:rsidR="004C2F95" w:rsidRDefault="004C2F95" w:rsidP="004C2F95">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006142" w:rsidRPr="00772722" w14:paraId="0E260759" w14:textId="77777777" w:rsidTr="00CF48D0">
        <w:tc>
          <w:tcPr>
            <w:tcW w:w="3485" w:type="dxa"/>
            <w:shd w:val="clear" w:color="auto" w:fill="E97132" w:themeFill="accent2"/>
          </w:tcPr>
          <w:p w14:paraId="53347518" w14:textId="77777777" w:rsidR="00006142" w:rsidRPr="00772722" w:rsidRDefault="00006142" w:rsidP="00CF48D0">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Know</w:t>
            </w:r>
          </w:p>
        </w:tc>
        <w:tc>
          <w:tcPr>
            <w:tcW w:w="3485" w:type="dxa"/>
            <w:shd w:val="clear" w:color="auto" w:fill="E97132" w:themeFill="accent2"/>
          </w:tcPr>
          <w:p w14:paraId="1E7CFBA7" w14:textId="77777777" w:rsidR="00006142" w:rsidRPr="00772722" w:rsidRDefault="00006142" w:rsidP="00CF48D0">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Understand</w:t>
            </w:r>
          </w:p>
        </w:tc>
        <w:tc>
          <w:tcPr>
            <w:tcW w:w="3486" w:type="dxa"/>
            <w:shd w:val="clear" w:color="auto" w:fill="E97132" w:themeFill="accent2"/>
          </w:tcPr>
          <w:p w14:paraId="3BCEF8A8" w14:textId="77777777" w:rsidR="00006142" w:rsidRPr="00772722" w:rsidRDefault="00006142" w:rsidP="00CF48D0">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Be able to do</w:t>
            </w:r>
          </w:p>
        </w:tc>
      </w:tr>
      <w:tr w:rsidR="00006142" w:rsidRPr="00772722" w14:paraId="15F711E5" w14:textId="77777777" w:rsidTr="00CF48D0">
        <w:tc>
          <w:tcPr>
            <w:tcW w:w="3485" w:type="dxa"/>
          </w:tcPr>
          <w:p w14:paraId="63F48B4A" w14:textId="054D9E78" w:rsidR="00006142" w:rsidRPr="00006142" w:rsidRDefault="00A6066C" w:rsidP="00CF48D0">
            <w:pPr>
              <w:spacing w:line="276" w:lineRule="auto"/>
              <w:rPr>
                <w:rFonts w:ascii="Calibri" w:hAnsi="Calibri" w:cs="Calibri"/>
                <w:sz w:val="22"/>
                <w:szCs w:val="22"/>
              </w:rPr>
            </w:pPr>
            <w:r w:rsidRPr="00A6066C">
              <w:rPr>
                <w:rFonts w:ascii="Calibri" w:hAnsi="Calibri" w:cs="Calibri"/>
                <w:sz w:val="22"/>
                <w:szCs w:val="22"/>
              </w:rPr>
              <w:t>• A sustainable workplace focuses on environmental, social and economic sustainability</w:t>
            </w:r>
            <w:r>
              <w:rPr>
                <w:rFonts w:ascii="Calibri" w:hAnsi="Calibri" w:cs="Calibri"/>
                <w:sz w:val="22"/>
                <w:szCs w:val="22"/>
              </w:rPr>
              <w:t xml:space="preserve">, </w:t>
            </w:r>
            <w:r w:rsidRPr="00A6066C">
              <w:rPr>
                <w:rFonts w:ascii="Calibri" w:hAnsi="Calibri" w:cs="Calibri"/>
                <w:sz w:val="22"/>
                <w:szCs w:val="22"/>
              </w:rPr>
              <w:t>protecting the planet, treating workers fairly, and ensuring the business remains financially viable.</w:t>
            </w:r>
            <w:r w:rsidRPr="00A6066C">
              <w:rPr>
                <w:rFonts w:ascii="Calibri" w:hAnsi="Calibri" w:cs="Calibri"/>
                <w:sz w:val="22"/>
                <w:szCs w:val="22"/>
              </w:rPr>
              <w:br/>
              <w:t>• Employers contribute through ethical policies, fair pay, inclusion, and reducing environmental impact; employees support sustainability by following green practices, respecting diversity, and engaging in responsible behaviour at work.</w:t>
            </w:r>
          </w:p>
        </w:tc>
        <w:tc>
          <w:tcPr>
            <w:tcW w:w="3485" w:type="dxa"/>
          </w:tcPr>
          <w:p w14:paraId="37908B4C" w14:textId="30627195" w:rsidR="00006142" w:rsidRPr="00006142" w:rsidRDefault="00A6066C" w:rsidP="00CF48D0">
            <w:pPr>
              <w:spacing w:line="276" w:lineRule="auto"/>
              <w:rPr>
                <w:rFonts w:ascii="Calibri" w:hAnsi="Calibri" w:cs="Calibri"/>
                <w:sz w:val="22"/>
                <w:szCs w:val="22"/>
              </w:rPr>
            </w:pPr>
            <w:r w:rsidRPr="00A6066C">
              <w:rPr>
                <w:rFonts w:ascii="Calibri" w:hAnsi="Calibri" w:cs="Calibri"/>
                <w:sz w:val="22"/>
                <w:szCs w:val="22"/>
              </w:rPr>
              <w:t>• That sustainability in the workplace depends on cooperation between management and staff to achieve shared long-term goals.</w:t>
            </w:r>
            <w:r w:rsidRPr="00A6066C">
              <w:rPr>
                <w:rFonts w:ascii="Calibri" w:hAnsi="Calibri" w:cs="Calibri"/>
                <w:sz w:val="22"/>
                <w:szCs w:val="22"/>
              </w:rPr>
              <w:br/>
              <w:t>• That balancing environmental actions with fair treatment, wellbeing and equality creates a stronger, more positive workplace culture.</w:t>
            </w:r>
          </w:p>
        </w:tc>
        <w:tc>
          <w:tcPr>
            <w:tcW w:w="3486" w:type="dxa"/>
          </w:tcPr>
          <w:p w14:paraId="3F3CAE4A" w14:textId="6DCAA3A8" w:rsidR="00006142" w:rsidRPr="00006142" w:rsidRDefault="00A6066C" w:rsidP="00CF48D0">
            <w:pPr>
              <w:spacing w:line="276" w:lineRule="auto"/>
              <w:rPr>
                <w:rFonts w:ascii="Calibri" w:hAnsi="Calibri" w:cs="Calibri"/>
                <w:sz w:val="22"/>
                <w:szCs w:val="22"/>
              </w:rPr>
            </w:pPr>
            <w:r w:rsidRPr="00A6066C">
              <w:rPr>
                <w:rFonts w:ascii="Calibri" w:hAnsi="Calibri" w:cs="Calibri"/>
                <w:sz w:val="22"/>
                <w:szCs w:val="22"/>
              </w:rPr>
              <w:t>• Outline practical ways employers and employees can work together to create a sustainable workplace.</w:t>
            </w:r>
            <w:r w:rsidRPr="00A6066C">
              <w:rPr>
                <w:rFonts w:ascii="Calibri" w:hAnsi="Calibri" w:cs="Calibri"/>
                <w:sz w:val="22"/>
                <w:szCs w:val="22"/>
              </w:rPr>
              <w:br/>
              <w:t>• Give examples of environmental and social initiatives that benefit both the organisation and its employees.</w:t>
            </w:r>
          </w:p>
        </w:tc>
      </w:tr>
    </w:tbl>
    <w:p w14:paraId="727C7C89" w14:textId="77777777" w:rsidR="004C2F95" w:rsidRPr="00772722" w:rsidRDefault="004C2F95" w:rsidP="004C2F95">
      <w:pPr>
        <w:spacing w:line="276" w:lineRule="auto"/>
        <w:rPr>
          <w:rFonts w:ascii="Calibri" w:hAnsi="Calibri" w:cs="Calibri"/>
          <w:b/>
          <w:bCs/>
          <w:sz w:val="22"/>
          <w:szCs w:val="22"/>
          <w:lang w:val="en-GB"/>
        </w:rPr>
      </w:pPr>
    </w:p>
    <w:p w14:paraId="2CC2831D" w14:textId="77777777" w:rsidR="004C2F95" w:rsidRPr="00772722" w:rsidRDefault="004C2F95" w:rsidP="004C2F95">
      <w:pPr>
        <w:spacing w:line="276" w:lineRule="auto"/>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228"/>
        <w:gridCol w:w="5228"/>
      </w:tblGrid>
      <w:tr w:rsidR="004C2F95" w:rsidRPr="00772722" w14:paraId="5249FD9F" w14:textId="77777777" w:rsidTr="00F232A2">
        <w:trPr>
          <w:trHeight w:val="230"/>
        </w:trPr>
        <w:tc>
          <w:tcPr>
            <w:tcW w:w="7409" w:type="dxa"/>
            <w:shd w:val="clear" w:color="auto" w:fill="E97132" w:themeFill="accent2"/>
          </w:tcPr>
          <w:p w14:paraId="3D2CC661" w14:textId="77777777" w:rsidR="004C2F95" w:rsidRPr="00772722" w:rsidRDefault="004C2F95" w:rsidP="00F232A2">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Support Strategies</w:t>
            </w:r>
          </w:p>
        </w:tc>
        <w:tc>
          <w:tcPr>
            <w:tcW w:w="7409" w:type="dxa"/>
            <w:shd w:val="clear" w:color="auto" w:fill="E97132" w:themeFill="accent2"/>
          </w:tcPr>
          <w:p w14:paraId="79C33EB7" w14:textId="77777777" w:rsidR="004C2F95" w:rsidRPr="00772722" w:rsidRDefault="004C2F95" w:rsidP="00F232A2">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Extension Opportunities</w:t>
            </w:r>
          </w:p>
        </w:tc>
      </w:tr>
      <w:tr w:rsidR="004C2F95" w:rsidRPr="00772722" w14:paraId="4140D883" w14:textId="77777777" w:rsidTr="00F232A2">
        <w:trPr>
          <w:trHeight w:val="1141"/>
        </w:trPr>
        <w:tc>
          <w:tcPr>
            <w:tcW w:w="7409" w:type="dxa"/>
          </w:tcPr>
          <w:p w14:paraId="7B93A270" w14:textId="7CB1E8D2" w:rsidR="004C2F95" w:rsidRPr="00A6066C" w:rsidRDefault="00A6066C" w:rsidP="00F232A2">
            <w:pPr>
              <w:spacing w:line="276" w:lineRule="auto"/>
              <w:rPr>
                <w:rFonts w:ascii="Calibri" w:hAnsi="Calibri" w:cs="Calibri"/>
                <w:sz w:val="22"/>
                <w:szCs w:val="22"/>
              </w:rPr>
            </w:pPr>
            <w:r w:rsidRPr="00A6066C">
              <w:rPr>
                <w:rFonts w:ascii="Calibri" w:hAnsi="Calibri" w:cs="Calibri"/>
                <w:sz w:val="22"/>
                <w:szCs w:val="22"/>
              </w:rPr>
              <w:t>Show a short video or infographic highlighting sustainability practices in Irish workplaces (e.g. waste reduction, wellbeing programmes, inclusion policies). Have students identify one environmental and one social action from the examples.</w:t>
            </w:r>
          </w:p>
        </w:tc>
        <w:tc>
          <w:tcPr>
            <w:tcW w:w="7409" w:type="dxa"/>
          </w:tcPr>
          <w:p w14:paraId="69CB8F2E" w14:textId="36E72CCB" w:rsidR="004C2F95" w:rsidRPr="00772722" w:rsidRDefault="00A6066C" w:rsidP="00F232A2">
            <w:pPr>
              <w:spacing w:line="276" w:lineRule="auto"/>
              <w:rPr>
                <w:rFonts w:ascii="Calibri" w:hAnsi="Calibri" w:cs="Calibri"/>
                <w:sz w:val="22"/>
                <w:szCs w:val="22"/>
                <w:lang w:val="en-GB"/>
              </w:rPr>
            </w:pPr>
            <w:r>
              <w:rPr>
                <w:rFonts w:ascii="Calibri" w:hAnsi="Calibri" w:cs="Calibri"/>
                <w:sz w:val="22"/>
                <w:szCs w:val="22"/>
                <w:lang w:val="en-GB"/>
              </w:rPr>
              <w:t xml:space="preserve">Poster: </w:t>
            </w:r>
            <w:r w:rsidRPr="00A6066C">
              <w:rPr>
                <w:rFonts w:ascii="Calibri" w:hAnsi="Calibri" w:cs="Calibri"/>
                <w:sz w:val="22"/>
                <w:szCs w:val="22"/>
              </w:rPr>
              <w:t>Ask students to design a short “Sustainable Workplace Charter” outlining three commitments for employers and three for employees that support both environmental and social sustainability.</w:t>
            </w:r>
          </w:p>
        </w:tc>
      </w:tr>
    </w:tbl>
    <w:p w14:paraId="6FBEFCA4" w14:textId="77777777" w:rsidR="004C2F95" w:rsidRPr="00772722" w:rsidRDefault="004C2F95" w:rsidP="004C2F95">
      <w:pPr>
        <w:rPr>
          <w:rFonts w:ascii="Calibri" w:hAnsi="Calibri" w:cs="Calibri"/>
          <w:b/>
          <w:bCs/>
          <w:sz w:val="22"/>
          <w:szCs w:val="22"/>
          <w:lang w:val="en-GB"/>
        </w:rPr>
      </w:pPr>
    </w:p>
    <w:p w14:paraId="0CEF24BB" w14:textId="77777777" w:rsidR="004C2F95" w:rsidRPr="00772722" w:rsidRDefault="004C2F95" w:rsidP="004C2F95">
      <w:pPr>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Note</w:t>
      </w:r>
    </w:p>
    <w:p w14:paraId="4D60C4DE" w14:textId="5016B654" w:rsidR="004C2F95" w:rsidRPr="00A6066C" w:rsidRDefault="00A6066C" w:rsidP="004C2F95">
      <w:pPr>
        <w:spacing w:after="160" w:line="278" w:lineRule="auto"/>
        <w:rPr>
          <w:rFonts w:ascii="Calibri" w:hAnsi="Calibri" w:cs="Calibri"/>
          <w:lang w:val="en-GB"/>
        </w:rPr>
      </w:pPr>
      <w:r w:rsidRPr="00A6066C">
        <w:rPr>
          <w:rFonts w:ascii="Calibri" w:hAnsi="Calibri" w:cs="Calibri"/>
        </w:rPr>
        <w:t>This outcome links to the cross-cutting theme of Ethics and Sustainability, reinforcing the importance of fair, inclusive and environmentally responsible business practices.</w:t>
      </w:r>
      <w:r w:rsidR="004C2F95" w:rsidRPr="00A6066C">
        <w:rPr>
          <w:rFonts w:ascii="Calibri" w:hAnsi="Calibri" w:cs="Calibri"/>
          <w:lang w:val="en-GB"/>
        </w:rPr>
        <w:br w:type="page"/>
      </w:r>
    </w:p>
    <w:p w14:paraId="146D5590" w14:textId="5AEE9161" w:rsidR="004C2F95" w:rsidRDefault="00111612" w:rsidP="004C2F95">
      <w:pPr>
        <w:spacing w:line="276" w:lineRule="auto"/>
        <w:rPr>
          <w:rFonts w:ascii="Calibri" w:hAnsi="Calibri" w:cs="Calibri"/>
          <w:b/>
          <w:bCs/>
          <w:color w:val="E97132" w:themeColor="accent2"/>
          <w:sz w:val="48"/>
          <w:szCs w:val="48"/>
        </w:rPr>
      </w:pPr>
      <w:r w:rsidRPr="004C4A39">
        <w:rPr>
          <w:rFonts w:ascii="Calibri" w:hAnsi="Calibri" w:cs="Calibri"/>
          <w:b/>
          <w:bCs/>
          <w:color w:val="E97132" w:themeColor="accent2"/>
          <w:sz w:val="48"/>
          <w:szCs w:val="48"/>
        </w:rPr>
        <w:lastRenderedPageBreak/>
        <w:t>S</w:t>
      </w:r>
      <w:r>
        <w:rPr>
          <w:rFonts w:ascii="Calibri" w:hAnsi="Calibri" w:cs="Calibri"/>
          <w:b/>
          <w:bCs/>
          <w:color w:val="E97132" w:themeColor="accent2"/>
          <w:sz w:val="48"/>
          <w:szCs w:val="48"/>
        </w:rPr>
        <w:t>3</w:t>
      </w:r>
      <w:r w:rsidRPr="004C4A39">
        <w:rPr>
          <w:rFonts w:ascii="Calibri" w:hAnsi="Calibri" w:cs="Calibri"/>
          <w:b/>
          <w:bCs/>
          <w:color w:val="E97132" w:themeColor="accent2"/>
          <w:sz w:val="48"/>
          <w:szCs w:val="48"/>
        </w:rPr>
        <w:t xml:space="preserve"> Ch </w:t>
      </w:r>
      <w:r>
        <w:rPr>
          <w:rFonts w:ascii="Calibri" w:hAnsi="Calibri" w:cs="Calibri"/>
          <w:b/>
          <w:bCs/>
          <w:color w:val="E97132" w:themeColor="accent2"/>
          <w:sz w:val="48"/>
          <w:szCs w:val="48"/>
        </w:rPr>
        <w:t>14</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Leading and managing people</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L.O.</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14</w:t>
      </w:r>
      <w:r w:rsidR="004C2F95" w:rsidRPr="004C4A39">
        <w:rPr>
          <w:rFonts w:ascii="Calibri" w:hAnsi="Calibri" w:cs="Calibri"/>
          <w:b/>
          <w:bCs/>
          <w:color w:val="E97132" w:themeColor="accent2"/>
          <w:sz w:val="48"/>
          <w:szCs w:val="48"/>
        </w:rPr>
        <w:t>.</w:t>
      </w:r>
      <w:r w:rsidR="00910A19">
        <w:rPr>
          <w:rFonts w:ascii="Calibri" w:hAnsi="Calibri" w:cs="Calibri"/>
          <w:b/>
          <w:bCs/>
          <w:color w:val="E97132" w:themeColor="accent2"/>
          <w:sz w:val="48"/>
          <w:szCs w:val="48"/>
        </w:rPr>
        <w:t>11</w:t>
      </w:r>
      <w:r w:rsidR="004C2F95">
        <w:rPr>
          <w:rFonts w:ascii="Calibri" w:hAnsi="Calibri" w:cs="Calibri"/>
          <w:b/>
          <w:bCs/>
          <w:color w:val="E97132" w:themeColor="accent2"/>
          <w:sz w:val="48"/>
          <w:szCs w:val="48"/>
        </w:rPr>
        <w:t>)</w:t>
      </w:r>
    </w:p>
    <w:p w14:paraId="417831C8" w14:textId="444C2AE8" w:rsidR="004C2F95" w:rsidRDefault="004C2F95" w:rsidP="004C2F95">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Textbook Pages: </w:t>
      </w:r>
      <w:r w:rsidR="00A37311">
        <w:rPr>
          <w:rFonts w:ascii="Calibri" w:hAnsi="Calibri" w:cs="Calibri"/>
          <w:b/>
          <w:bCs/>
          <w:color w:val="E97132" w:themeColor="accent2"/>
          <w:sz w:val="22"/>
          <w:szCs w:val="22"/>
        </w:rPr>
        <w:t>262-263</w:t>
      </w:r>
    </w:p>
    <w:p w14:paraId="3B1A8F89" w14:textId="54DED812" w:rsidR="004C2F95" w:rsidRDefault="004C2F95" w:rsidP="004C2F95">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Activity Book: </w:t>
      </w:r>
      <w:r w:rsidR="00A37311">
        <w:rPr>
          <w:rFonts w:ascii="Calibri" w:hAnsi="Calibri" w:cs="Calibri"/>
          <w:b/>
          <w:bCs/>
          <w:color w:val="E97132" w:themeColor="accent2"/>
          <w:sz w:val="22"/>
          <w:szCs w:val="22"/>
        </w:rPr>
        <w:t>HL Q10</w:t>
      </w:r>
    </w:p>
    <w:p w14:paraId="0501585C" w14:textId="7E11695B" w:rsidR="004C2F95" w:rsidRPr="00772722" w:rsidRDefault="004C2F95" w:rsidP="004C2F95">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Time Allocation: </w:t>
      </w:r>
      <w:r w:rsidR="00A37311">
        <w:rPr>
          <w:rFonts w:ascii="Calibri" w:hAnsi="Calibri" w:cs="Calibri"/>
          <w:b/>
          <w:bCs/>
          <w:color w:val="E97132" w:themeColor="accent2"/>
          <w:sz w:val="22"/>
          <w:szCs w:val="22"/>
        </w:rPr>
        <w:t>30 minutes</w:t>
      </w:r>
    </w:p>
    <w:tbl>
      <w:tblPr>
        <w:tblStyle w:val="TableGrid"/>
        <w:tblW w:w="0" w:type="auto"/>
        <w:tblLook w:val="04A0" w:firstRow="1" w:lastRow="0" w:firstColumn="1" w:lastColumn="0" w:noHBand="0" w:noVBand="1"/>
      </w:tblPr>
      <w:tblGrid>
        <w:gridCol w:w="1552"/>
        <w:gridCol w:w="8872"/>
      </w:tblGrid>
      <w:tr w:rsidR="004C2F95" w:rsidRPr="00772722" w14:paraId="2AC96CC9" w14:textId="77777777" w:rsidTr="00F232A2">
        <w:trPr>
          <w:trHeight w:val="570"/>
        </w:trPr>
        <w:tc>
          <w:tcPr>
            <w:tcW w:w="1552" w:type="dxa"/>
            <w:shd w:val="clear" w:color="auto" w:fill="E97132" w:themeFill="accent2"/>
            <w:vAlign w:val="center"/>
          </w:tcPr>
          <w:p w14:paraId="1FA76FE1" w14:textId="77777777" w:rsidR="004C2F95" w:rsidRPr="00772722" w:rsidRDefault="004C2F95" w:rsidP="00F232A2">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Learning Outcome</w:t>
            </w:r>
          </w:p>
        </w:tc>
        <w:tc>
          <w:tcPr>
            <w:tcW w:w="8872" w:type="dxa"/>
            <w:vAlign w:val="center"/>
          </w:tcPr>
          <w:p w14:paraId="757BD5E3" w14:textId="15972921" w:rsidR="004C2F95" w:rsidRPr="00772722" w:rsidRDefault="00F45188" w:rsidP="00F232A2">
            <w:pPr>
              <w:spacing w:line="276" w:lineRule="auto"/>
              <w:rPr>
                <w:rFonts w:ascii="Calibri" w:hAnsi="Calibri" w:cs="Calibri"/>
                <w:sz w:val="22"/>
                <w:szCs w:val="22"/>
                <w:lang w:val="en-GB"/>
              </w:rPr>
            </w:pPr>
            <w:r w:rsidRPr="00F45188">
              <w:rPr>
                <w:rFonts w:ascii="Calibri" w:hAnsi="Calibri" w:cs="Calibri"/>
                <w:sz w:val="22"/>
                <w:szCs w:val="22"/>
                <w:lang w:val="en-GB"/>
              </w:rPr>
              <w:t>14.11 Investigate how digital technology impacts on the workplace.</w:t>
            </w:r>
          </w:p>
        </w:tc>
      </w:tr>
      <w:tr w:rsidR="004C2F95" w:rsidRPr="00772722" w14:paraId="695966FB" w14:textId="77777777" w:rsidTr="00F232A2">
        <w:trPr>
          <w:trHeight w:val="570"/>
        </w:trPr>
        <w:tc>
          <w:tcPr>
            <w:tcW w:w="1552" w:type="dxa"/>
            <w:shd w:val="clear" w:color="auto" w:fill="E97132" w:themeFill="accent2"/>
            <w:vAlign w:val="center"/>
          </w:tcPr>
          <w:p w14:paraId="0C5F36A9" w14:textId="77777777" w:rsidR="004C2F95" w:rsidRPr="00772722" w:rsidRDefault="004C2F95" w:rsidP="00F232A2">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Students Learn About</w:t>
            </w:r>
          </w:p>
        </w:tc>
        <w:tc>
          <w:tcPr>
            <w:tcW w:w="8872" w:type="dxa"/>
            <w:vAlign w:val="center"/>
          </w:tcPr>
          <w:p w14:paraId="3BC0AA7E" w14:textId="04F18E94" w:rsidR="004C2F95" w:rsidRPr="00772722" w:rsidRDefault="00EA07F3" w:rsidP="00A37311">
            <w:pPr>
              <w:spacing w:line="276" w:lineRule="auto"/>
              <w:rPr>
                <w:rFonts w:ascii="Calibri" w:hAnsi="Calibri" w:cs="Calibri"/>
                <w:sz w:val="22"/>
                <w:szCs w:val="22"/>
              </w:rPr>
            </w:pPr>
            <w:r w:rsidRPr="00EA07F3">
              <w:rPr>
                <w:rFonts w:ascii="Calibri" w:hAnsi="Calibri" w:cs="Calibri"/>
                <w:sz w:val="22"/>
                <w:szCs w:val="22"/>
              </w:rPr>
              <w:t>the disruptive impact of digital technology with a particular focus on how diverse ways of working</w:t>
            </w:r>
            <w:r w:rsidR="00A37311">
              <w:rPr>
                <w:rFonts w:ascii="Calibri" w:hAnsi="Calibri" w:cs="Calibri"/>
                <w:sz w:val="22"/>
                <w:szCs w:val="22"/>
              </w:rPr>
              <w:t xml:space="preserve"> </w:t>
            </w:r>
            <w:r w:rsidRPr="00EA07F3">
              <w:rPr>
                <w:rFonts w:ascii="Calibri" w:hAnsi="Calibri" w:cs="Calibri"/>
                <w:sz w:val="22"/>
                <w:szCs w:val="22"/>
              </w:rPr>
              <w:t>including remote and blended work practices impact on both employers and employees and the world of work.</w:t>
            </w:r>
          </w:p>
        </w:tc>
      </w:tr>
      <w:tr w:rsidR="004C2F95" w:rsidRPr="00772722" w14:paraId="4F6FBA6E" w14:textId="77777777" w:rsidTr="00F232A2">
        <w:trPr>
          <w:trHeight w:val="226"/>
        </w:trPr>
        <w:tc>
          <w:tcPr>
            <w:tcW w:w="1552" w:type="dxa"/>
            <w:shd w:val="clear" w:color="auto" w:fill="E97132" w:themeFill="accent2"/>
            <w:vAlign w:val="center"/>
          </w:tcPr>
          <w:p w14:paraId="25D0A8C4" w14:textId="77777777" w:rsidR="004C2F95" w:rsidRPr="00772722" w:rsidRDefault="004C2F95" w:rsidP="00F232A2">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Sample Paper Q</w:t>
            </w:r>
          </w:p>
        </w:tc>
        <w:tc>
          <w:tcPr>
            <w:tcW w:w="8872" w:type="dxa"/>
            <w:vAlign w:val="center"/>
          </w:tcPr>
          <w:p w14:paraId="50E72B2A" w14:textId="39100D5F" w:rsidR="004C2F95" w:rsidRPr="00772722" w:rsidRDefault="00A37311" w:rsidP="00F232A2">
            <w:pPr>
              <w:spacing w:line="276" w:lineRule="auto"/>
              <w:rPr>
                <w:rFonts w:ascii="Calibri" w:hAnsi="Calibri" w:cs="Calibri"/>
                <w:sz w:val="22"/>
                <w:szCs w:val="22"/>
              </w:rPr>
            </w:pPr>
            <w:r w:rsidRPr="00A37311">
              <w:rPr>
                <w:rFonts w:ascii="Calibri" w:hAnsi="Calibri" w:cs="Calibri"/>
                <w:b/>
                <w:bCs/>
                <w:sz w:val="22"/>
                <w:szCs w:val="22"/>
              </w:rPr>
              <w:t>HL2 Q2 (e</w:t>
            </w:r>
            <w:r>
              <w:rPr>
                <w:rFonts w:ascii="Calibri" w:hAnsi="Calibri" w:cs="Calibri"/>
                <w:sz w:val="22"/>
                <w:szCs w:val="22"/>
              </w:rPr>
              <w:t xml:space="preserve">) </w:t>
            </w:r>
            <w:r w:rsidRPr="00A37311">
              <w:rPr>
                <w:rFonts w:ascii="Calibri" w:hAnsi="Calibri" w:cs="Calibri"/>
                <w:sz w:val="22"/>
                <w:szCs w:val="22"/>
              </w:rPr>
              <w:t>Evaluate how digital technologies have impacted the modern workplace.</w:t>
            </w:r>
          </w:p>
        </w:tc>
      </w:tr>
      <w:tr w:rsidR="004C2F95" w:rsidRPr="00772722" w14:paraId="57B62DEE" w14:textId="77777777" w:rsidTr="00F232A2">
        <w:trPr>
          <w:trHeight w:val="570"/>
        </w:trPr>
        <w:tc>
          <w:tcPr>
            <w:tcW w:w="1552" w:type="dxa"/>
            <w:shd w:val="clear" w:color="auto" w:fill="E97132" w:themeFill="accent2"/>
            <w:vAlign w:val="center"/>
          </w:tcPr>
          <w:p w14:paraId="0C4FF571" w14:textId="77777777" w:rsidR="004C2F95" w:rsidRPr="00772722" w:rsidRDefault="004C2F95" w:rsidP="00F232A2">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Create other potential Qs</w:t>
            </w:r>
          </w:p>
        </w:tc>
        <w:tc>
          <w:tcPr>
            <w:tcW w:w="8872" w:type="dxa"/>
            <w:vAlign w:val="center"/>
          </w:tcPr>
          <w:p w14:paraId="72879D9B" w14:textId="77777777" w:rsidR="004C2F95" w:rsidRPr="00772722" w:rsidRDefault="004C2F95" w:rsidP="00F232A2">
            <w:pPr>
              <w:spacing w:line="276" w:lineRule="auto"/>
              <w:rPr>
                <w:rFonts w:ascii="Calibri" w:hAnsi="Calibri" w:cs="Calibri"/>
                <w:sz w:val="22"/>
                <w:szCs w:val="22"/>
              </w:rPr>
            </w:pPr>
          </w:p>
        </w:tc>
      </w:tr>
    </w:tbl>
    <w:p w14:paraId="030CEF96" w14:textId="77777777" w:rsidR="004C2F95" w:rsidRPr="00772722" w:rsidRDefault="004C2F95" w:rsidP="004C2F95">
      <w:pPr>
        <w:spacing w:line="276" w:lineRule="auto"/>
        <w:rPr>
          <w:rFonts w:ascii="Calibri" w:hAnsi="Calibri" w:cs="Calibri"/>
          <w:b/>
          <w:bCs/>
          <w:sz w:val="22"/>
          <w:szCs w:val="22"/>
        </w:rPr>
      </w:pPr>
    </w:p>
    <w:p w14:paraId="22500517" w14:textId="77777777" w:rsidR="004C2F95" w:rsidRPr="00772722" w:rsidRDefault="004C2F95" w:rsidP="004C2F95">
      <w:pPr>
        <w:spacing w:line="276" w:lineRule="auto"/>
        <w:rPr>
          <w:rFonts w:ascii="Calibri" w:hAnsi="Calibri" w:cs="Calibri"/>
          <w:b/>
          <w:bCs/>
          <w:sz w:val="22"/>
          <w:szCs w:val="22"/>
        </w:rPr>
      </w:pPr>
      <w:r w:rsidRPr="00772722">
        <w:rPr>
          <w:rFonts w:ascii="Calibri" w:hAnsi="Calibri" w:cs="Calibri"/>
          <w:b/>
          <w:bCs/>
          <w:sz w:val="22"/>
          <w:szCs w:val="22"/>
        </w:rPr>
        <w:t>Specification Language Decoded</w:t>
      </w:r>
    </w:p>
    <w:p w14:paraId="39B9B53B" w14:textId="77777777" w:rsidR="00A37311" w:rsidRDefault="00A37311" w:rsidP="00A37311">
      <w:pPr>
        <w:pBdr>
          <w:top w:val="single" w:sz="4" w:space="1" w:color="auto"/>
          <w:left w:val="single" w:sz="4" w:space="4" w:color="auto"/>
          <w:bottom w:val="single" w:sz="4" w:space="1" w:color="auto"/>
          <w:right w:val="single" w:sz="4" w:space="4" w:color="auto"/>
        </w:pBdr>
        <w:spacing w:line="276" w:lineRule="auto"/>
      </w:pPr>
      <w:r>
        <w:rPr>
          <w:rFonts w:ascii="Calibri" w:hAnsi="Calibri" w:cs="Calibri"/>
          <w:b/>
          <w:bCs/>
          <w:sz w:val="22"/>
          <w:szCs w:val="22"/>
        </w:rPr>
        <w:t xml:space="preserve">Investigate: </w:t>
      </w:r>
      <w:r w:rsidRPr="007067E7">
        <w:rPr>
          <w:rFonts w:ascii="Calibri" w:hAnsi="Calibri" w:cs="Calibri"/>
          <w:sz w:val="22"/>
          <w:szCs w:val="22"/>
        </w:rPr>
        <w:t>Observe, study, or make a detailed and systematic examination, in order to establish facts and/or reach new</w:t>
      </w:r>
      <w:r w:rsidRPr="007067E7">
        <w:t xml:space="preserve"> </w:t>
      </w:r>
    </w:p>
    <w:p w14:paraId="1A107DA9" w14:textId="77777777" w:rsidR="00A37311" w:rsidRPr="00740DC2" w:rsidRDefault="00A37311" w:rsidP="00A37311">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Pr>
          <w:rFonts w:ascii="Calibri" w:hAnsi="Calibri" w:cs="Calibri"/>
          <w:b/>
          <w:bCs/>
          <w:sz w:val="22"/>
          <w:szCs w:val="22"/>
        </w:rPr>
        <w:t>Evaluate</w:t>
      </w:r>
      <w:r w:rsidRPr="00772722">
        <w:rPr>
          <w:rFonts w:ascii="Calibri" w:hAnsi="Calibri" w:cs="Calibri"/>
          <w:b/>
          <w:bCs/>
          <w:sz w:val="22"/>
          <w:szCs w:val="22"/>
        </w:rPr>
        <w:t>: </w:t>
      </w:r>
      <w:r>
        <w:rPr>
          <w:rFonts w:ascii="Calibri" w:hAnsi="Calibri" w:cs="Calibri"/>
          <w:sz w:val="22"/>
          <w:szCs w:val="22"/>
        </w:rPr>
        <w:t>C</w:t>
      </w:r>
      <w:r w:rsidRPr="00740DC2">
        <w:rPr>
          <w:rFonts w:ascii="Calibri" w:hAnsi="Calibri" w:cs="Calibri"/>
          <w:sz w:val="22"/>
          <w:szCs w:val="22"/>
        </w:rPr>
        <w:t>ollect and examine evidence to make judgments and appraisals; describe how evidence supports or does</w:t>
      </w:r>
    </w:p>
    <w:p w14:paraId="05B18707" w14:textId="77777777" w:rsidR="00A37311" w:rsidRPr="00740DC2" w:rsidRDefault="00A37311" w:rsidP="00A37311">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740DC2">
        <w:rPr>
          <w:rFonts w:ascii="Calibri" w:hAnsi="Calibri" w:cs="Calibri"/>
          <w:sz w:val="22"/>
          <w:szCs w:val="22"/>
        </w:rPr>
        <w:t>not support a judgement; identify the limitations of evidence in conclusions; make judgments about the</w:t>
      </w:r>
    </w:p>
    <w:p w14:paraId="72E014A7" w14:textId="0695C7BA" w:rsidR="004C2F95" w:rsidRPr="00772722" w:rsidRDefault="00A37311" w:rsidP="00A37311">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740DC2">
        <w:rPr>
          <w:rFonts w:ascii="Calibri" w:hAnsi="Calibri" w:cs="Calibri"/>
          <w:sz w:val="22"/>
          <w:szCs w:val="22"/>
        </w:rPr>
        <w:t>ideas, solutions, or methods</w:t>
      </w:r>
    </w:p>
    <w:p w14:paraId="19853E96" w14:textId="77777777" w:rsidR="004C2F95" w:rsidRDefault="004C2F95" w:rsidP="004C2F95">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006142" w:rsidRPr="00772722" w14:paraId="58A57A27" w14:textId="77777777" w:rsidTr="00CF48D0">
        <w:tc>
          <w:tcPr>
            <w:tcW w:w="3485" w:type="dxa"/>
            <w:shd w:val="clear" w:color="auto" w:fill="E97132" w:themeFill="accent2"/>
          </w:tcPr>
          <w:p w14:paraId="42763CD5" w14:textId="77777777" w:rsidR="00006142" w:rsidRPr="00772722" w:rsidRDefault="00006142" w:rsidP="00CF48D0">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Know</w:t>
            </w:r>
          </w:p>
        </w:tc>
        <w:tc>
          <w:tcPr>
            <w:tcW w:w="3485" w:type="dxa"/>
            <w:shd w:val="clear" w:color="auto" w:fill="E97132" w:themeFill="accent2"/>
          </w:tcPr>
          <w:p w14:paraId="4D088B86" w14:textId="77777777" w:rsidR="00006142" w:rsidRPr="00772722" w:rsidRDefault="00006142" w:rsidP="00CF48D0">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Understand</w:t>
            </w:r>
          </w:p>
        </w:tc>
        <w:tc>
          <w:tcPr>
            <w:tcW w:w="3486" w:type="dxa"/>
            <w:shd w:val="clear" w:color="auto" w:fill="E97132" w:themeFill="accent2"/>
          </w:tcPr>
          <w:p w14:paraId="5BDD6CD8" w14:textId="77777777" w:rsidR="00006142" w:rsidRPr="00772722" w:rsidRDefault="00006142" w:rsidP="00CF48D0">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Be able to do</w:t>
            </w:r>
          </w:p>
        </w:tc>
      </w:tr>
      <w:tr w:rsidR="00006142" w:rsidRPr="00772722" w14:paraId="2F95AAFB" w14:textId="77777777" w:rsidTr="00CF48D0">
        <w:tc>
          <w:tcPr>
            <w:tcW w:w="3485" w:type="dxa"/>
          </w:tcPr>
          <w:p w14:paraId="5F4C0248" w14:textId="2171B3D5" w:rsidR="00006142" w:rsidRPr="00006142" w:rsidRDefault="002C7B58" w:rsidP="00CF48D0">
            <w:pPr>
              <w:spacing w:line="276" w:lineRule="auto"/>
              <w:rPr>
                <w:rFonts w:ascii="Calibri" w:hAnsi="Calibri" w:cs="Calibri"/>
                <w:sz w:val="22"/>
                <w:szCs w:val="22"/>
              </w:rPr>
            </w:pPr>
            <w:r w:rsidRPr="002C7B58">
              <w:rPr>
                <w:rFonts w:ascii="Calibri" w:hAnsi="Calibri" w:cs="Calibri"/>
                <w:sz w:val="22"/>
                <w:szCs w:val="22"/>
              </w:rPr>
              <w:t>• Digital technology has transformed how people work, communicate and collaborate, leading to new ways of working such as remote, hybrid and flexible arrangements.</w:t>
            </w:r>
            <w:r w:rsidRPr="002C7B58">
              <w:rPr>
                <w:rFonts w:ascii="Calibri" w:hAnsi="Calibri" w:cs="Calibri"/>
                <w:sz w:val="22"/>
                <w:szCs w:val="22"/>
              </w:rPr>
              <w:br/>
              <w:t>• Common digital tools in the workplace include video conferencing, cloud storage, artificial intelligence and automation systems.</w:t>
            </w:r>
          </w:p>
        </w:tc>
        <w:tc>
          <w:tcPr>
            <w:tcW w:w="3485" w:type="dxa"/>
          </w:tcPr>
          <w:p w14:paraId="02007561" w14:textId="72E71642" w:rsidR="00006142" w:rsidRPr="00006142" w:rsidRDefault="002C7B58" w:rsidP="00CF48D0">
            <w:pPr>
              <w:spacing w:line="276" w:lineRule="auto"/>
              <w:rPr>
                <w:rFonts w:ascii="Calibri" w:hAnsi="Calibri" w:cs="Calibri"/>
                <w:sz w:val="22"/>
                <w:szCs w:val="22"/>
              </w:rPr>
            </w:pPr>
            <w:r w:rsidRPr="002C7B58">
              <w:rPr>
                <w:rFonts w:ascii="Calibri" w:hAnsi="Calibri" w:cs="Calibri"/>
                <w:sz w:val="22"/>
                <w:szCs w:val="22"/>
              </w:rPr>
              <w:t>• That digital technology offers benefits such as increased flexibility, efficiency and access to global talent, but also brings challenges such as digital overload, isolation and cybersecurity risks.</w:t>
            </w:r>
            <w:r w:rsidRPr="002C7B58">
              <w:rPr>
                <w:rFonts w:ascii="Calibri" w:hAnsi="Calibri" w:cs="Calibri"/>
                <w:sz w:val="22"/>
                <w:szCs w:val="22"/>
              </w:rPr>
              <w:br/>
              <w:t>• That technology continues to reshape traditional work patterns, job roles and the expectations of both employers and employees.</w:t>
            </w:r>
          </w:p>
        </w:tc>
        <w:tc>
          <w:tcPr>
            <w:tcW w:w="3486" w:type="dxa"/>
          </w:tcPr>
          <w:p w14:paraId="66A3A8F5" w14:textId="72431D35" w:rsidR="00006142" w:rsidRPr="00006142" w:rsidRDefault="002C7B58" w:rsidP="00CF48D0">
            <w:pPr>
              <w:spacing w:line="276" w:lineRule="auto"/>
              <w:rPr>
                <w:rFonts w:ascii="Calibri" w:hAnsi="Calibri" w:cs="Calibri"/>
                <w:sz w:val="22"/>
                <w:szCs w:val="22"/>
              </w:rPr>
            </w:pPr>
            <w:r w:rsidRPr="002C7B58">
              <w:rPr>
                <w:rFonts w:ascii="Calibri" w:hAnsi="Calibri" w:cs="Calibri"/>
                <w:sz w:val="22"/>
                <w:szCs w:val="22"/>
              </w:rPr>
              <w:t>• Investigate how digital technology impacts the workplace and affects both employers and employees.</w:t>
            </w:r>
            <w:r w:rsidRPr="002C7B58">
              <w:rPr>
                <w:rFonts w:ascii="Calibri" w:hAnsi="Calibri" w:cs="Calibri"/>
                <w:sz w:val="22"/>
                <w:szCs w:val="22"/>
              </w:rPr>
              <w:br/>
              <w:t>• Analyse examples of how remote or blended working changes communication, productivity and work–life balance.</w:t>
            </w:r>
          </w:p>
        </w:tc>
      </w:tr>
    </w:tbl>
    <w:p w14:paraId="4235BD78" w14:textId="77777777" w:rsidR="004C2F95" w:rsidRPr="00772722" w:rsidRDefault="004C2F95" w:rsidP="004C2F95">
      <w:pPr>
        <w:spacing w:line="276" w:lineRule="auto"/>
        <w:rPr>
          <w:rFonts w:ascii="Calibri" w:hAnsi="Calibri" w:cs="Calibri"/>
          <w:b/>
          <w:bCs/>
          <w:sz w:val="22"/>
          <w:szCs w:val="22"/>
          <w:lang w:val="en-GB"/>
        </w:rPr>
      </w:pPr>
    </w:p>
    <w:p w14:paraId="22B28182" w14:textId="77777777" w:rsidR="004C2F95" w:rsidRPr="00772722" w:rsidRDefault="004C2F95" w:rsidP="004C2F95">
      <w:pPr>
        <w:spacing w:line="276" w:lineRule="auto"/>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163"/>
        <w:gridCol w:w="5293"/>
      </w:tblGrid>
      <w:tr w:rsidR="004C2F95" w:rsidRPr="00772722" w14:paraId="67264414" w14:textId="77777777" w:rsidTr="00F232A2">
        <w:trPr>
          <w:trHeight w:val="230"/>
        </w:trPr>
        <w:tc>
          <w:tcPr>
            <w:tcW w:w="7409" w:type="dxa"/>
            <w:shd w:val="clear" w:color="auto" w:fill="E97132" w:themeFill="accent2"/>
          </w:tcPr>
          <w:p w14:paraId="351F14B2" w14:textId="77777777" w:rsidR="004C2F95" w:rsidRPr="00772722" w:rsidRDefault="004C2F95" w:rsidP="00F232A2">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Support Strategies</w:t>
            </w:r>
          </w:p>
        </w:tc>
        <w:tc>
          <w:tcPr>
            <w:tcW w:w="7409" w:type="dxa"/>
            <w:shd w:val="clear" w:color="auto" w:fill="E97132" w:themeFill="accent2"/>
          </w:tcPr>
          <w:p w14:paraId="0469BA8C" w14:textId="77777777" w:rsidR="004C2F95" w:rsidRPr="00772722" w:rsidRDefault="004C2F95" w:rsidP="00F232A2">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Extension Opportunities</w:t>
            </w:r>
          </w:p>
        </w:tc>
      </w:tr>
      <w:tr w:rsidR="004C2F95" w:rsidRPr="00772722" w14:paraId="6FF9576A" w14:textId="77777777" w:rsidTr="00F232A2">
        <w:trPr>
          <w:trHeight w:val="1141"/>
        </w:trPr>
        <w:tc>
          <w:tcPr>
            <w:tcW w:w="7409" w:type="dxa"/>
          </w:tcPr>
          <w:p w14:paraId="420EAE73" w14:textId="77777777" w:rsidR="004C2F95" w:rsidRPr="00772722" w:rsidRDefault="004C2F95" w:rsidP="00F232A2">
            <w:pPr>
              <w:spacing w:line="276" w:lineRule="auto"/>
              <w:rPr>
                <w:rFonts w:ascii="Calibri" w:hAnsi="Calibri" w:cs="Calibri"/>
                <w:sz w:val="22"/>
                <w:szCs w:val="22"/>
                <w:lang w:val="en-GB"/>
              </w:rPr>
            </w:pPr>
          </w:p>
        </w:tc>
        <w:tc>
          <w:tcPr>
            <w:tcW w:w="7409" w:type="dxa"/>
          </w:tcPr>
          <w:p w14:paraId="48473CEE" w14:textId="77777777" w:rsidR="004C2F95" w:rsidRPr="00772722" w:rsidRDefault="004C2F95" w:rsidP="00F232A2">
            <w:pPr>
              <w:spacing w:line="276" w:lineRule="auto"/>
              <w:rPr>
                <w:rFonts w:ascii="Calibri" w:hAnsi="Calibri" w:cs="Calibri"/>
                <w:sz w:val="22"/>
                <w:szCs w:val="22"/>
                <w:lang w:val="en-GB"/>
              </w:rPr>
            </w:pPr>
          </w:p>
        </w:tc>
      </w:tr>
    </w:tbl>
    <w:p w14:paraId="4B9B7F5C" w14:textId="77777777" w:rsidR="004C2F95" w:rsidRPr="00772722" w:rsidRDefault="004C2F95" w:rsidP="004C2F95">
      <w:pPr>
        <w:rPr>
          <w:rFonts w:ascii="Calibri" w:hAnsi="Calibri" w:cs="Calibri"/>
          <w:b/>
          <w:bCs/>
          <w:sz w:val="22"/>
          <w:szCs w:val="22"/>
          <w:lang w:val="en-GB"/>
        </w:rPr>
      </w:pPr>
    </w:p>
    <w:p w14:paraId="2771BE05" w14:textId="77777777" w:rsidR="004C2F95" w:rsidRPr="00772722" w:rsidRDefault="004C2F95" w:rsidP="004C2F95">
      <w:pPr>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Note</w:t>
      </w:r>
    </w:p>
    <w:p w14:paraId="5193983D" w14:textId="77777777" w:rsidR="004C2F95" w:rsidRDefault="004C2F95" w:rsidP="004C2F95">
      <w:pPr>
        <w:rPr>
          <w:rFonts w:ascii="Calibri" w:hAnsi="Calibri" w:cs="Calibri"/>
          <w:b/>
          <w:bCs/>
          <w:lang w:val="en-GB"/>
        </w:rPr>
      </w:pPr>
      <w:r>
        <w:rPr>
          <w:rFonts w:ascii="Calibri" w:hAnsi="Calibri" w:cs="Calibri"/>
          <w:b/>
          <w:bCs/>
          <w:lang w:val="en-GB"/>
        </w:rPr>
        <w:br w:type="page"/>
      </w:r>
    </w:p>
    <w:p w14:paraId="26442E82" w14:textId="3B6A9CE2" w:rsidR="004C2F95" w:rsidRDefault="00111612" w:rsidP="004C2F95">
      <w:pPr>
        <w:spacing w:line="276" w:lineRule="auto"/>
        <w:rPr>
          <w:rFonts w:ascii="Calibri" w:hAnsi="Calibri" w:cs="Calibri"/>
          <w:b/>
          <w:bCs/>
          <w:color w:val="E97132" w:themeColor="accent2"/>
          <w:sz w:val="48"/>
          <w:szCs w:val="48"/>
        </w:rPr>
      </w:pPr>
      <w:r w:rsidRPr="004C4A39">
        <w:rPr>
          <w:rFonts w:ascii="Calibri" w:hAnsi="Calibri" w:cs="Calibri"/>
          <w:b/>
          <w:bCs/>
          <w:color w:val="E97132" w:themeColor="accent2"/>
          <w:sz w:val="48"/>
          <w:szCs w:val="48"/>
        </w:rPr>
        <w:lastRenderedPageBreak/>
        <w:t>S</w:t>
      </w:r>
      <w:r>
        <w:rPr>
          <w:rFonts w:ascii="Calibri" w:hAnsi="Calibri" w:cs="Calibri"/>
          <w:b/>
          <w:bCs/>
          <w:color w:val="E97132" w:themeColor="accent2"/>
          <w:sz w:val="48"/>
          <w:szCs w:val="48"/>
        </w:rPr>
        <w:t>3</w:t>
      </w:r>
      <w:r w:rsidRPr="004C4A39">
        <w:rPr>
          <w:rFonts w:ascii="Calibri" w:hAnsi="Calibri" w:cs="Calibri"/>
          <w:b/>
          <w:bCs/>
          <w:color w:val="E97132" w:themeColor="accent2"/>
          <w:sz w:val="48"/>
          <w:szCs w:val="48"/>
        </w:rPr>
        <w:t xml:space="preserve"> Ch </w:t>
      </w:r>
      <w:r>
        <w:rPr>
          <w:rFonts w:ascii="Calibri" w:hAnsi="Calibri" w:cs="Calibri"/>
          <w:b/>
          <w:bCs/>
          <w:color w:val="E97132" w:themeColor="accent2"/>
          <w:sz w:val="48"/>
          <w:szCs w:val="48"/>
        </w:rPr>
        <w:t>14</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Leading and managing people</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L.O.</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14</w:t>
      </w:r>
      <w:r w:rsidR="004C2F95" w:rsidRPr="004C4A39">
        <w:rPr>
          <w:rFonts w:ascii="Calibri" w:hAnsi="Calibri" w:cs="Calibri"/>
          <w:b/>
          <w:bCs/>
          <w:color w:val="E97132" w:themeColor="accent2"/>
          <w:sz w:val="48"/>
          <w:szCs w:val="48"/>
        </w:rPr>
        <w:t>.</w:t>
      </w:r>
      <w:r w:rsidR="00910A19">
        <w:rPr>
          <w:rFonts w:ascii="Calibri" w:hAnsi="Calibri" w:cs="Calibri"/>
          <w:b/>
          <w:bCs/>
          <w:color w:val="E97132" w:themeColor="accent2"/>
          <w:sz w:val="48"/>
          <w:szCs w:val="48"/>
        </w:rPr>
        <w:t>12</w:t>
      </w:r>
      <w:r w:rsidR="004C2F95">
        <w:rPr>
          <w:rFonts w:ascii="Calibri" w:hAnsi="Calibri" w:cs="Calibri"/>
          <w:b/>
          <w:bCs/>
          <w:color w:val="E97132" w:themeColor="accent2"/>
          <w:sz w:val="48"/>
          <w:szCs w:val="48"/>
        </w:rPr>
        <w:t>)</w:t>
      </w:r>
    </w:p>
    <w:p w14:paraId="20B8FC9B" w14:textId="7DB751C6" w:rsidR="004C2F95" w:rsidRDefault="004C2F95" w:rsidP="004C2F95">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Textbook Pages: </w:t>
      </w:r>
      <w:r w:rsidR="00A37311">
        <w:rPr>
          <w:rFonts w:ascii="Calibri" w:hAnsi="Calibri" w:cs="Calibri"/>
          <w:b/>
          <w:bCs/>
          <w:color w:val="E97132" w:themeColor="accent2"/>
          <w:sz w:val="22"/>
          <w:szCs w:val="22"/>
        </w:rPr>
        <w:t>264</w:t>
      </w:r>
    </w:p>
    <w:p w14:paraId="73BF95CE" w14:textId="2C9447CD" w:rsidR="004C2F95" w:rsidRDefault="004C2F95" w:rsidP="004C2F95">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Activity Book: </w:t>
      </w:r>
      <w:r w:rsidR="00A37311">
        <w:rPr>
          <w:rFonts w:ascii="Calibri" w:hAnsi="Calibri" w:cs="Calibri"/>
          <w:b/>
          <w:bCs/>
          <w:color w:val="E97132" w:themeColor="accent2"/>
          <w:sz w:val="22"/>
          <w:szCs w:val="22"/>
        </w:rPr>
        <w:t>HL Q10 | OL Q9</w:t>
      </w:r>
    </w:p>
    <w:p w14:paraId="17E2F554" w14:textId="24796B28" w:rsidR="004C2F95" w:rsidRPr="00772722" w:rsidRDefault="004C2F95" w:rsidP="004C2F95">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Time Allocation: </w:t>
      </w:r>
      <w:r w:rsidR="00A37311">
        <w:rPr>
          <w:rFonts w:ascii="Calibri" w:hAnsi="Calibri" w:cs="Calibri"/>
          <w:b/>
          <w:bCs/>
          <w:color w:val="E97132" w:themeColor="accent2"/>
          <w:sz w:val="22"/>
          <w:szCs w:val="22"/>
        </w:rPr>
        <w:t>20 minutes</w:t>
      </w:r>
    </w:p>
    <w:tbl>
      <w:tblPr>
        <w:tblStyle w:val="TableGrid"/>
        <w:tblW w:w="0" w:type="auto"/>
        <w:tblLook w:val="04A0" w:firstRow="1" w:lastRow="0" w:firstColumn="1" w:lastColumn="0" w:noHBand="0" w:noVBand="1"/>
      </w:tblPr>
      <w:tblGrid>
        <w:gridCol w:w="1552"/>
        <w:gridCol w:w="8872"/>
      </w:tblGrid>
      <w:tr w:rsidR="004C2F95" w:rsidRPr="00772722" w14:paraId="4E413EF3" w14:textId="77777777" w:rsidTr="00F232A2">
        <w:trPr>
          <w:trHeight w:val="570"/>
        </w:trPr>
        <w:tc>
          <w:tcPr>
            <w:tcW w:w="1552" w:type="dxa"/>
            <w:shd w:val="clear" w:color="auto" w:fill="E97132" w:themeFill="accent2"/>
            <w:vAlign w:val="center"/>
          </w:tcPr>
          <w:p w14:paraId="78EA43CC" w14:textId="77777777" w:rsidR="004C2F95" w:rsidRPr="00772722" w:rsidRDefault="004C2F95" w:rsidP="00F232A2">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Learning Outcome</w:t>
            </w:r>
          </w:p>
        </w:tc>
        <w:tc>
          <w:tcPr>
            <w:tcW w:w="8872" w:type="dxa"/>
            <w:vAlign w:val="center"/>
          </w:tcPr>
          <w:p w14:paraId="4E37D05C" w14:textId="37ED7A90" w:rsidR="004C2F95" w:rsidRPr="00772722" w:rsidRDefault="00F45188" w:rsidP="00F232A2">
            <w:pPr>
              <w:spacing w:line="276" w:lineRule="auto"/>
              <w:rPr>
                <w:rFonts w:ascii="Calibri" w:hAnsi="Calibri" w:cs="Calibri"/>
                <w:sz w:val="22"/>
                <w:szCs w:val="22"/>
                <w:lang w:val="en-GB"/>
              </w:rPr>
            </w:pPr>
            <w:r w:rsidRPr="00F45188">
              <w:rPr>
                <w:rFonts w:ascii="Calibri" w:hAnsi="Calibri" w:cs="Calibri"/>
                <w:sz w:val="22"/>
                <w:szCs w:val="22"/>
                <w:lang w:val="en-GB"/>
              </w:rPr>
              <w:t>14.12 Identify the opportunities and challenges associated with remote and blended working arrangements for both employees and employers</w:t>
            </w:r>
          </w:p>
        </w:tc>
      </w:tr>
      <w:tr w:rsidR="004C2F95" w:rsidRPr="00772722" w14:paraId="3439738B" w14:textId="77777777" w:rsidTr="00F232A2">
        <w:trPr>
          <w:trHeight w:val="570"/>
        </w:trPr>
        <w:tc>
          <w:tcPr>
            <w:tcW w:w="1552" w:type="dxa"/>
            <w:shd w:val="clear" w:color="auto" w:fill="E97132" w:themeFill="accent2"/>
            <w:vAlign w:val="center"/>
          </w:tcPr>
          <w:p w14:paraId="3818CED6" w14:textId="77777777" w:rsidR="004C2F95" w:rsidRPr="00772722" w:rsidRDefault="004C2F95" w:rsidP="00F232A2">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Students Learn About</w:t>
            </w:r>
          </w:p>
        </w:tc>
        <w:tc>
          <w:tcPr>
            <w:tcW w:w="8872" w:type="dxa"/>
            <w:vAlign w:val="center"/>
          </w:tcPr>
          <w:p w14:paraId="2AC3CA6D" w14:textId="4C69F59B" w:rsidR="004C2F95" w:rsidRPr="00772722" w:rsidRDefault="002C7B58" w:rsidP="00F232A2">
            <w:pPr>
              <w:spacing w:line="276" w:lineRule="auto"/>
              <w:rPr>
                <w:rFonts w:ascii="Calibri" w:hAnsi="Calibri" w:cs="Calibri"/>
                <w:sz w:val="22"/>
                <w:szCs w:val="22"/>
              </w:rPr>
            </w:pPr>
            <w:r>
              <w:rPr>
                <w:rFonts w:ascii="Calibri" w:hAnsi="Calibri" w:cs="Calibri"/>
                <w:sz w:val="22"/>
                <w:szCs w:val="22"/>
              </w:rPr>
              <w:t>T</w:t>
            </w:r>
            <w:r w:rsidR="00A37311" w:rsidRPr="00EA07F3">
              <w:rPr>
                <w:rFonts w:ascii="Calibri" w:hAnsi="Calibri" w:cs="Calibri"/>
                <w:sz w:val="22"/>
                <w:szCs w:val="22"/>
              </w:rPr>
              <w:t>he disruptive impact of digital technology with a particular focus on how diverse ways of working</w:t>
            </w:r>
            <w:r w:rsidR="00A37311">
              <w:rPr>
                <w:rFonts w:ascii="Calibri" w:hAnsi="Calibri" w:cs="Calibri"/>
                <w:sz w:val="22"/>
                <w:szCs w:val="22"/>
              </w:rPr>
              <w:t xml:space="preserve"> </w:t>
            </w:r>
            <w:r w:rsidR="00A37311" w:rsidRPr="00EA07F3">
              <w:rPr>
                <w:rFonts w:ascii="Calibri" w:hAnsi="Calibri" w:cs="Calibri"/>
                <w:sz w:val="22"/>
                <w:szCs w:val="22"/>
              </w:rPr>
              <w:t>including remote and blended work practices impact on both employers and employees and the world of work.</w:t>
            </w:r>
          </w:p>
        </w:tc>
      </w:tr>
      <w:tr w:rsidR="004C2F95" w:rsidRPr="00772722" w14:paraId="504B91E2" w14:textId="77777777" w:rsidTr="00F232A2">
        <w:trPr>
          <w:trHeight w:val="226"/>
        </w:trPr>
        <w:tc>
          <w:tcPr>
            <w:tcW w:w="1552" w:type="dxa"/>
            <w:shd w:val="clear" w:color="auto" w:fill="E97132" w:themeFill="accent2"/>
            <w:vAlign w:val="center"/>
          </w:tcPr>
          <w:p w14:paraId="1B125AF7" w14:textId="77777777" w:rsidR="004C2F95" w:rsidRPr="00772722" w:rsidRDefault="004C2F95" w:rsidP="00F232A2">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Sample Paper Q</w:t>
            </w:r>
          </w:p>
        </w:tc>
        <w:tc>
          <w:tcPr>
            <w:tcW w:w="8872" w:type="dxa"/>
            <w:vAlign w:val="center"/>
          </w:tcPr>
          <w:p w14:paraId="175E08D3" w14:textId="2AD032B5" w:rsidR="004C2F95" w:rsidRDefault="00A37311" w:rsidP="00F232A2">
            <w:pPr>
              <w:spacing w:line="276" w:lineRule="auto"/>
              <w:rPr>
                <w:rFonts w:ascii="Calibri" w:hAnsi="Calibri" w:cs="Calibri"/>
                <w:sz w:val="22"/>
                <w:szCs w:val="22"/>
              </w:rPr>
            </w:pPr>
            <w:r>
              <w:rPr>
                <w:rFonts w:ascii="Calibri" w:hAnsi="Calibri" w:cs="Calibri"/>
                <w:b/>
                <w:bCs/>
                <w:sz w:val="22"/>
                <w:szCs w:val="22"/>
              </w:rPr>
              <w:t xml:space="preserve">HL1 Q1 (b) </w:t>
            </w:r>
            <w:r w:rsidRPr="00A37311">
              <w:rPr>
                <w:rFonts w:ascii="Calibri" w:hAnsi="Calibri" w:cs="Calibri"/>
                <w:sz w:val="22"/>
                <w:szCs w:val="22"/>
              </w:rPr>
              <w:t xml:space="preserve">Identify three challenges for </w:t>
            </w:r>
            <w:proofErr w:type="spellStart"/>
            <w:r w:rsidRPr="00A37311">
              <w:rPr>
                <w:rFonts w:ascii="Calibri" w:hAnsi="Calibri" w:cs="Calibri"/>
                <w:sz w:val="22"/>
                <w:szCs w:val="22"/>
              </w:rPr>
              <w:t>ProjectOne</w:t>
            </w:r>
            <w:proofErr w:type="spellEnd"/>
            <w:r w:rsidRPr="00A37311">
              <w:rPr>
                <w:rFonts w:ascii="Calibri" w:hAnsi="Calibri" w:cs="Calibri"/>
                <w:sz w:val="22"/>
                <w:szCs w:val="22"/>
              </w:rPr>
              <w:t xml:space="preserve"> with their current working arrangements (blended working)</w:t>
            </w:r>
          </w:p>
          <w:p w14:paraId="2A386370" w14:textId="32C91595" w:rsidR="00A37311" w:rsidRPr="00A37311" w:rsidRDefault="00A37311" w:rsidP="00F232A2">
            <w:pPr>
              <w:spacing w:line="276" w:lineRule="auto"/>
              <w:rPr>
                <w:rFonts w:ascii="Calibri" w:hAnsi="Calibri" w:cs="Calibri"/>
                <w:sz w:val="22"/>
                <w:szCs w:val="22"/>
              </w:rPr>
            </w:pPr>
            <w:r>
              <w:rPr>
                <w:rFonts w:ascii="Calibri" w:hAnsi="Calibri" w:cs="Calibri"/>
                <w:b/>
                <w:bCs/>
                <w:sz w:val="22"/>
                <w:szCs w:val="22"/>
              </w:rPr>
              <w:t xml:space="preserve">OL1 Q3 (b) </w:t>
            </w:r>
            <w:r w:rsidRPr="00A37311">
              <w:rPr>
                <w:rFonts w:ascii="Calibri" w:hAnsi="Calibri" w:cs="Calibri"/>
                <w:sz w:val="22"/>
                <w:szCs w:val="22"/>
              </w:rPr>
              <w:t>Identify two benefits and two challenges associated with remote working for an employee.</w:t>
            </w:r>
          </w:p>
        </w:tc>
      </w:tr>
      <w:tr w:rsidR="004C2F95" w:rsidRPr="00772722" w14:paraId="0575BEA2" w14:textId="77777777" w:rsidTr="00F232A2">
        <w:trPr>
          <w:trHeight w:val="570"/>
        </w:trPr>
        <w:tc>
          <w:tcPr>
            <w:tcW w:w="1552" w:type="dxa"/>
            <w:shd w:val="clear" w:color="auto" w:fill="E97132" w:themeFill="accent2"/>
            <w:vAlign w:val="center"/>
          </w:tcPr>
          <w:p w14:paraId="7E286EE7" w14:textId="77777777" w:rsidR="004C2F95" w:rsidRPr="00772722" w:rsidRDefault="004C2F95" w:rsidP="00F232A2">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Create other potential Qs</w:t>
            </w:r>
          </w:p>
        </w:tc>
        <w:tc>
          <w:tcPr>
            <w:tcW w:w="8872" w:type="dxa"/>
            <w:vAlign w:val="center"/>
          </w:tcPr>
          <w:p w14:paraId="70339205" w14:textId="77777777" w:rsidR="004C2F95" w:rsidRPr="00772722" w:rsidRDefault="004C2F95" w:rsidP="00F232A2">
            <w:pPr>
              <w:spacing w:line="276" w:lineRule="auto"/>
              <w:rPr>
                <w:rFonts w:ascii="Calibri" w:hAnsi="Calibri" w:cs="Calibri"/>
                <w:sz w:val="22"/>
                <w:szCs w:val="22"/>
              </w:rPr>
            </w:pPr>
          </w:p>
        </w:tc>
      </w:tr>
    </w:tbl>
    <w:p w14:paraId="111F0739" w14:textId="77777777" w:rsidR="004C2F95" w:rsidRPr="00772722" w:rsidRDefault="004C2F95" w:rsidP="004C2F95">
      <w:pPr>
        <w:spacing w:line="276" w:lineRule="auto"/>
        <w:rPr>
          <w:rFonts w:ascii="Calibri" w:hAnsi="Calibri" w:cs="Calibri"/>
          <w:b/>
          <w:bCs/>
          <w:sz w:val="22"/>
          <w:szCs w:val="22"/>
        </w:rPr>
      </w:pPr>
    </w:p>
    <w:p w14:paraId="6E64DC49" w14:textId="77777777" w:rsidR="004C2F95" w:rsidRPr="00772722" w:rsidRDefault="004C2F95" w:rsidP="004C2F95">
      <w:pPr>
        <w:spacing w:line="276" w:lineRule="auto"/>
        <w:rPr>
          <w:rFonts w:ascii="Calibri" w:hAnsi="Calibri" w:cs="Calibri"/>
          <w:b/>
          <w:bCs/>
          <w:sz w:val="22"/>
          <w:szCs w:val="22"/>
        </w:rPr>
      </w:pPr>
      <w:r w:rsidRPr="00772722">
        <w:rPr>
          <w:rFonts w:ascii="Calibri" w:hAnsi="Calibri" w:cs="Calibri"/>
          <w:b/>
          <w:bCs/>
          <w:sz w:val="22"/>
          <w:szCs w:val="22"/>
        </w:rPr>
        <w:t>Specification Language Decoded</w:t>
      </w:r>
    </w:p>
    <w:p w14:paraId="2E63E0C5" w14:textId="68287FEB" w:rsidR="004C2F95" w:rsidRPr="00772722" w:rsidRDefault="00A37311" w:rsidP="004C2F9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072FCF">
        <w:rPr>
          <w:rFonts w:ascii="Calibri" w:hAnsi="Calibri" w:cs="Calibri"/>
          <w:b/>
          <w:bCs/>
          <w:sz w:val="22"/>
          <w:szCs w:val="22"/>
          <w:lang w:val="en-GB"/>
        </w:rPr>
        <w:t>Identify:</w:t>
      </w:r>
      <w:r w:rsidRPr="00072FCF">
        <w:rPr>
          <w:rFonts w:ascii="Calibri" w:hAnsi="Calibri" w:cs="Calibri"/>
          <w:sz w:val="22"/>
          <w:szCs w:val="22"/>
          <w:lang w:val="en-GB"/>
        </w:rPr>
        <w:t xml:space="preserve"> </w:t>
      </w:r>
      <w:r w:rsidRPr="00072FCF">
        <w:rPr>
          <w:rFonts w:ascii="Calibri" w:hAnsi="Calibri" w:cs="Calibri"/>
          <w:sz w:val="22"/>
          <w:szCs w:val="22"/>
        </w:rPr>
        <w:t>Recognise patterns, facts, or details; provide an answer from a number of possibilities; recognize and state briefly a distinguishing fact or feature</w:t>
      </w:r>
    </w:p>
    <w:p w14:paraId="48B2AFF8" w14:textId="77777777" w:rsidR="004C2F95" w:rsidRDefault="004C2F95" w:rsidP="004C2F95">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006142" w:rsidRPr="00772722" w14:paraId="2984C497" w14:textId="77777777" w:rsidTr="00CF48D0">
        <w:tc>
          <w:tcPr>
            <w:tcW w:w="3485" w:type="dxa"/>
            <w:shd w:val="clear" w:color="auto" w:fill="E97132" w:themeFill="accent2"/>
          </w:tcPr>
          <w:p w14:paraId="1BCD1FD9" w14:textId="77777777" w:rsidR="00006142" w:rsidRPr="00772722" w:rsidRDefault="00006142" w:rsidP="00CF48D0">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Know</w:t>
            </w:r>
          </w:p>
        </w:tc>
        <w:tc>
          <w:tcPr>
            <w:tcW w:w="3485" w:type="dxa"/>
            <w:shd w:val="clear" w:color="auto" w:fill="E97132" w:themeFill="accent2"/>
          </w:tcPr>
          <w:p w14:paraId="274B984F" w14:textId="77777777" w:rsidR="00006142" w:rsidRPr="00772722" w:rsidRDefault="00006142" w:rsidP="00CF48D0">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Understand</w:t>
            </w:r>
          </w:p>
        </w:tc>
        <w:tc>
          <w:tcPr>
            <w:tcW w:w="3486" w:type="dxa"/>
            <w:shd w:val="clear" w:color="auto" w:fill="E97132" w:themeFill="accent2"/>
          </w:tcPr>
          <w:p w14:paraId="1A1EC553" w14:textId="77777777" w:rsidR="00006142" w:rsidRPr="00772722" w:rsidRDefault="00006142" w:rsidP="00CF48D0">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Be able to do</w:t>
            </w:r>
          </w:p>
        </w:tc>
      </w:tr>
      <w:tr w:rsidR="00006142" w:rsidRPr="00772722" w14:paraId="6ACBBEBC" w14:textId="77777777" w:rsidTr="00CF48D0">
        <w:tc>
          <w:tcPr>
            <w:tcW w:w="3485" w:type="dxa"/>
          </w:tcPr>
          <w:p w14:paraId="65769A9D" w14:textId="67935EDD" w:rsidR="00006142" w:rsidRPr="00006142" w:rsidRDefault="002C7B58" w:rsidP="00CF48D0">
            <w:pPr>
              <w:spacing w:line="276" w:lineRule="auto"/>
              <w:rPr>
                <w:rFonts w:ascii="Calibri" w:hAnsi="Calibri" w:cs="Calibri"/>
                <w:sz w:val="22"/>
                <w:szCs w:val="22"/>
              </w:rPr>
            </w:pPr>
            <w:r w:rsidRPr="002C7B58">
              <w:rPr>
                <w:rFonts w:ascii="Calibri" w:hAnsi="Calibri" w:cs="Calibri"/>
                <w:sz w:val="22"/>
                <w:szCs w:val="22"/>
              </w:rPr>
              <w:t>• Remote and blended (hybrid) working arrangements combine working from home with time in the office.</w:t>
            </w:r>
            <w:r w:rsidRPr="002C7B58">
              <w:rPr>
                <w:rFonts w:ascii="Calibri" w:hAnsi="Calibri" w:cs="Calibri"/>
                <w:sz w:val="22"/>
                <w:szCs w:val="22"/>
              </w:rPr>
              <w:br/>
              <w:t>• Opportunities for employees include flexibility, reduced commuting and improved work–life balance; for employers, access to wider talent and lower overhead costs.</w:t>
            </w:r>
            <w:r w:rsidRPr="002C7B58">
              <w:rPr>
                <w:rFonts w:ascii="Calibri" w:hAnsi="Calibri" w:cs="Calibri"/>
                <w:sz w:val="22"/>
                <w:szCs w:val="22"/>
              </w:rPr>
              <w:br/>
              <w:t>• Challenges for employees include isolation, blurred boundaries and distractions at home; for employers, managing communication, performance and culture remotely.</w:t>
            </w:r>
          </w:p>
        </w:tc>
        <w:tc>
          <w:tcPr>
            <w:tcW w:w="3485" w:type="dxa"/>
          </w:tcPr>
          <w:p w14:paraId="12165700" w14:textId="43666406" w:rsidR="00006142" w:rsidRPr="00006142" w:rsidRDefault="002C7B58" w:rsidP="00CF48D0">
            <w:pPr>
              <w:spacing w:line="276" w:lineRule="auto"/>
              <w:rPr>
                <w:rFonts w:ascii="Calibri" w:hAnsi="Calibri" w:cs="Calibri"/>
                <w:sz w:val="22"/>
                <w:szCs w:val="22"/>
              </w:rPr>
            </w:pPr>
            <w:r w:rsidRPr="002C7B58">
              <w:rPr>
                <w:rFonts w:ascii="Calibri" w:hAnsi="Calibri" w:cs="Calibri"/>
                <w:sz w:val="22"/>
                <w:szCs w:val="22"/>
              </w:rPr>
              <w:t>• That remote and blended working can improve productivity and wellbeing but may also impact collaboration, motivation and employee connection.</w:t>
            </w:r>
            <w:r w:rsidRPr="002C7B58">
              <w:rPr>
                <w:rFonts w:ascii="Calibri" w:hAnsi="Calibri" w:cs="Calibri"/>
                <w:sz w:val="22"/>
                <w:szCs w:val="22"/>
              </w:rPr>
              <w:br/>
              <w:t>• That successful hybrid work requires trust, clear communication and the right use of digital tools to maintain teamwork and inclusion.</w:t>
            </w:r>
          </w:p>
        </w:tc>
        <w:tc>
          <w:tcPr>
            <w:tcW w:w="3486" w:type="dxa"/>
          </w:tcPr>
          <w:p w14:paraId="7E1445EE" w14:textId="4BF26048" w:rsidR="00006142" w:rsidRPr="00006142" w:rsidRDefault="002C7B58" w:rsidP="00CF48D0">
            <w:pPr>
              <w:spacing w:line="276" w:lineRule="auto"/>
              <w:rPr>
                <w:rFonts w:ascii="Calibri" w:hAnsi="Calibri" w:cs="Calibri"/>
                <w:sz w:val="22"/>
                <w:szCs w:val="22"/>
              </w:rPr>
            </w:pPr>
            <w:r w:rsidRPr="002C7B58">
              <w:rPr>
                <w:rFonts w:ascii="Calibri" w:hAnsi="Calibri" w:cs="Calibri"/>
                <w:sz w:val="22"/>
                <w:szCs w:val="22"/>
              </w:rPr>
              <w:t>• Identify opportunities and challenges of remote and blended work for both employers and employees.</w:t>
            </w:r>
            <w:r w:rsidRPr="002C7B58">
              <w:rPr>
                <w:rFonts w:ascii="Calibri" w:hAnsi="Calibri" w:cs="Calibri"/>
                <w:sz w:val="22"/>
                <w:szCs w:val="22"/>
              </w:rPr>
              <w:br/>
              <w:t>• Explain how technology, leadership and workplace culture influence the success of these arrangements.</w:t>
            </w:r>
          </w:p>
        </w:tc>
      </w:tr>
    </w:tbl>
    <w:p w14:paraId="0EB3BAC9" w14:textId="77777777" w:rsidR="004C2F95" w:rsidRPr="00772722" w:rsidRDefault="004C2F95" w:rsidP="004C2F95">
      <w:pPr>
        <w:spacing w:line="276" w:lineRule="auto"/>
        <w:rPr>
          <w:rFonts w:ascii="Calibri" w:hAnsi="Calibri" w:cs="Calibri"/>
          <w:b/>
          <w:bCs/>
          <w:sz w:val="22"/>
          <w:szCs w:val="22"/>
          <w:lang w:val="en-GB"/>
        </w:rPr>
      </w:pPr>
    </w:p>
    <w:p w14:paraId="20115968" w14:textId="77777777" w:rsidR="004C2F95" w:rsidRPr="00772722" w:rsidRDefault="004C2F95" w:rsidP="004C2F95">
      <w:pPr>
        <w:spacing w:line="276" w:lineRule="auto"/>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163"/>
        <w:gridCol w:w="5293"/>
      </w:tblGrid>
      <w:tr w:rsidR="004C2F95" w:rsidRPr="00772722" w14:paraId="6D960C12" w14:textId="77777777" w:rsidTr="00F232A2">
        <w:trPr>
          <w:trHeight w:val="230"/>
        </w:trPr>
        <w:tc>
          <w:tcPr>
            <w:tcW w:w="7409" w:type="dxa"/>
            <w:shd w:val="clear" w:color="auto" w:fill="E97132" w:themeFill="accent2"/>
          </w:tcPr>
          <w:p w14:paraId="549FC0F3" w14:textId="77777777" w:rsidR="004C2F95" w:rsidRPr="00772722" w:rsidRDefault="004C2F95" w:rsidP="00F232A2">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Support Strategies</w:t>
            </w:r>
          </w:p>
        </w:tc>
        <w:tc>
          <w:tcPr>
            <w:tcW w:w="7409" w:type="dxa"/>
            <w:shd w:val="clear" w:color="auto" w:fill="E97132" w:themeFill="accent2"/>
          </w:tcPr>
          <w:p w14:paraId="0FB9FFC6" w14:textId="77777777" w:rsidR="004C2F95" w:rsidRPr="00772722" w:rsidRDefault="004C2F95" w:rsidP="00F232A2">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Extension Opportunities</w:t>
            </w:r>
          </w:p>
        </w:tc>
      </w:tr>
      <w:tr w:rsidR="004C2F95" w:rsidRPr="00772722" w14:paraId="312BD1A9" w14:textId="77777777" w:rsidTr="00F232A2">
        <w:trPr>
          <w:trHeight w:val="1141"/>
        </w:trPr>
        <w:tc>
          <w:tcPr>
            <w:tcW w:w="7409" w:type="dxa"/>
          </w:tcPr>
          <w:p w14:paraId="3059F0C5" w14:textId="77777777" w:rsidR="004C2F95" w:rsidRPr="00772722" w:rsidRDefault="004C2F95" w:rsidP="00F232A2">
            <w:pPr>
              <w:spacing w:line="276" w:lineRule="auto"/>
              <w:rPr>
                <w:rFonts w:ascii="Calibri" w:hAnsi="Calibri" w:cs="Calibri"/>
                <w:sz w:val="22"/>
                <w:szCs w:val="22"/>
                <w:lang w:val="en-GB"/>
              </w:rPr>
            </w:pPr>
          </w:p>
        </w:tc>
        <w:tc>
          <w:tcPr>
            <w:tcW w:w="7409" w:type="dxa"/>
          </w:tcPr>
          <w:p w14:paraId="05769481" w14:textId="070A9C0D" w:rsidR="004C2F95" w:rsidRPr="00772722" w:rsidRDefault="002C7B58" w:rsidP="00F232A2">
            <w:pPr>
              <w:spacing w:line="276" w:lineRule="auto"/>
              <w:rPr>
                <w:rFonts w:ascii="Calibri" w:hAnsi="Calibri" w:cs="Calibri"/>
                <w:sz w:val="22"/>
                <w:szCs w:val="22"/>
                <w:lang w:val="en-GB"/>
              </w:rPr>
            </w:pPr>
            <w:r w:rsidRPr="002C7B58">
              <w:rPr>
                <w:rFonts w:ascii="Calibri" w:hAnsi="Calibri" w:cs="Calibri"/>
                <w:sz w:val="22"/>
                <w:szCs w:val="22"/>
              </w:rPr>
              <w:t>Ask students to design a short “Remote Work Code” outlining three practical ways a business could support employees working from home effectively and fairly.</w:t>
            </w:r>
          </w:p>
        </w:tc>
      </w:tr>
    </w:tbl>
    <w:p w14:paraId="79170E18" w14:textId="77777777" w:rsidR="004C2F95" w:rsidRPr="00772722" w:rsidRDefault="004C2F95" w:rsidP="004C2F95">
      <w:pPr>
        <w:rPr>
          <w:rFonts w:ascii="Calibri" w:hAnsi="Calibri" w:cs="Calibri"/>
          <w:b/>
          <w:bCs/>
          <w:sz w:val="22"/>
          <w:szCs w:val="22"/>
          <w:lang w:val="en-GB"/>
        </w:rPr>
      </w:pPr>
    </w:p>
    <w:p w14:paraId="0484966C" w14:textId="77777777" w:rsidR="004C2F95" w:rsidRPr="00772722" w:rsidRDefault="004C2F95" w:rsidP="004C2F95">
      <w:pPr>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Note</w:t>
      </w:r>
    </w:p>
    <w:p w14:paraId="6D8B6FB1" w14:textId="77777777" w:rsidR="004C2F95" w:rsidRDefault="004C2F95" w:rsidP="004C2F95">
      <w:pPr>
        <w:rPr>
          <w:rFonts w:ascii="Calibri" w:hAnsi="Calibri" w:cs="Calibri"/>
          <w:b/>
          <w:bCs/>
          <w:lang w:val="en-GB"/>
        </w:rPr>
      </w:pPr>
    </w:p>
    <w:p w14:paraId="34D01594" w14:textId="77777777" w:rsidR="004C2F95" w:rsidRDefault="004C2F95" w:rsidP="004C2F95">
      <w:pPr>
        <w:rPr>
          <w:rFonts w:ascii="Calibri" w:hAnsi="Calibri" w:cs="Calibri"/>
          <w:b/>
          <w:bCs/>
          <w:lang w:val="en-GB"/>
        </w:rPr>
      </w:pPr>
    </w:p>
    <w:p w14:paraId="2DD89A4B" w14:textId="2B774712" w:rsidR="004C2F95" w:rsidRDefault="00111612" w:rsidP="00FA151D">
      <w:pPr>
        <w:spacing w:after="160" w:line="278" w:lineRule="auto"/>
        <w:rPr>
          <w:rFonts w:ascii="Calibri" w:hAnsi="Calibri" w:cs="Calibri"/>
          <w:b/>
          <w:bCs/>
          <w:color w:val="E97132" w:themeColor="accent2"/>
          <w:sz w:val="48"/>
          <w:szCs w:val="48"/>
        </w:rPr>
      </w:pPr>
      <w:r>
        <w:rPr>
          <w:rFonts w:ascii="Calibri" w:hAnsi="Calibri" w:cs="Calibri"/>
          <w:b/>
          <w:bCs/>
          <w:color w:val="E97132" w:themeColor="accent2"/>
          <w:sz w:val="48"/>
          <w:szCs w:val="48"/>
        </w:rPr>
        <w:br w:type="page"/>
      </w:r>
      <w:r w:rsidRPr="004C4A39">
        <w:rPr>
          <w:rFonts w:ascii="Calibri" w:hAnsi="Calibri" w:cs="Calibri"/>
          <w:b/>
          <w:bCs/>
          <w:color w:val="E97132" w:themeColor="accent2"/>
          <w:sz w:val="48"/>
          <w:szCs w:val="48"/>
        </w:rPr>
        <w:lastRenderedPageBreak/>
        <w:t>S</w:t>
      </w:r>
      <w:r>
        <w:rPr>
          <w:rFonts w:ascii="Calibri" w:hAnsi="Calibri" w:cs="Calibri"/>
          <w:b/>
          <w:bCs/>
          <w:color w:val="E97132" w:themeColor="accent2"/>
          <w:sz w:val="48"/>
          <w:szCs w:val="48"/>
        </w:rPr>
        <w:t>3</w:t>
      </w:r>
      <w:r w:rsidRPr="004C4A39">
        <w:rPr>
          <w:rFonts w:ascii="Calibri" w:hAnsi="Calibri" w:cs="Calibri"/>
          <w:b/>
          <w:bCs/>
          <w:color w:val="E97132" w:themeColor="accent2"/>
          <w:sz w:val="48"/>
          <w:szCs w:val="48"/>
        </w:rPr>
        <w:t xml:space="preserve"> Ch </w:t>
      </w:r>
      <w:r>
        <w:rPr>
          <w:rFonts w:ascii="Calibri" w:hAnsi="Calibri" w:cs="Calibri"/>
          <w:b/>
          <w:bCs/>
          <w:color w:val="E97132" w:themeColor="accent2"/>
          <w:sz w:val="48"/>
          <w:szCs w:val="48"/>
        </w:rPr>
        <w:t>14</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Leading and managing people</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L.O.</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14</w:t>
      </w:r>
      <w:r w:rsidR="004C2F95" w:rsidRPr="004C4A39">
        <w:rPr>
          <w:rFonts w:ascii="Calibri" w:hAnsi="Calibri" w:cs="Calibri"/>
          <w:b/>
          <w:bCs/>
          <w:color w:val="E97132" w:themeColor="accent2"/>
          <w:sz w:val="48"/>
          <w:szCs w:val="48"/>
        </w:rPr>
        <w:t>.1</w:t>
      </w:r>
      <w:r w:rsidR="00910A19">
        <w:rPr>
          <w:rFonts w:ascii="Calibri" w:hAnsi="Calibri" w:cs="Calibri"/>
          <w:b/>
          <w:bCs/>
          <w:color w:val="E97132" w:themeColor="accent2"/>
          <w:sz w:val="48"/>
          <w:szCs w:val="48"/>
        </w:rPr>
        <w:t>3</w:t>
      </w:r>
      <w:r w:rsidR="004C2F95">
        <w:rPr>
          <w:rFonts w:ascii="Calibri" w:hAnsi="Calibri" w:cs="Calibri"/>
          <w:b/>
          <w:bCs/>
          <w:color w:val="E97132" w:themeColor="accent2"/>
          <w:sz w:val="48"/>
          <w:szCs w:val="48"/>
        </w:rPr>
        <w:t>)</w:t>
      </w:r>
    </w:p>
    <w:p w14:paraId="69A40CAE" w14:textId="4807211E" w:rsidR="004C2F95" w:rsidRDefault="004C2F95" w:rsidP="004C2F95">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Textbook Pages: </w:t>
      </w:r>
      <w:r w:rsidR="00A37311">
        <w:rPr>
          <w:rFonts w:ascii="Calibri" w:hAnsi="Calibri" w:cs="Calibri"/>
          <w:b/>
          <w:bCs/>
          <w:color w:val="E97132" w:themeColor="accent2"/>
          <w:sz w:val="22"/>
          <w:szCs w:val="22"/>
        </w:rPr>
        <w:t>265</w:t>
      </w:r>
    </w:p>
    <w:p w14:paraId="55875C75" w14:textId="73E0A0CE" w:rsidR="004C2F95" w:rsidRDefault="004C2F95" w:rsidP="004C2F95">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Activity Book: </w:t>
      </w:r>
      <w:r w:rsidR="00A37311">
        <w:rPr>
          <w:rFonts w:ascii="Calibri" w:hAnsi="Calibri" w:cs="Calibri"/>
          <w:b/>
          <w:bCs/>
          <w:color w:val="E97132" w:themeColor="accent2"/>
          <w:sz w:val="22"/>
          <w:szCs w:val="22"/>
        </w:rPr>
        <w:t>HL Q10 | OL Q9</w:t>
      </w:r>
    </w:p>
    <w:p w14:paraId="44F2C7E6" w14:textId="00C34CC7" w:rsidR="004C2F95" w:rsidRPr="00772722" w:rsidRDefault="004C2F95" w:rsidP="004C2F95">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Time Allocation: </w:t>
      </w:r>
      <w:r w:rsidR="00A37311">
        <w:rPr>
          <w:rFonts w:ascii="Calibri" w:hAnsi="Calibri" w:cs="Calibri"/>
          <w:b/>
          <w:bCs/>
          <w:color w:val="E97132" w:themeColor="accent2"/>
          <w:sz w:val="22"/>
          <w:szCs w:val="22"/>
        </w:rPr>
        <w:t>20 minutes</w:t>
      </w:r>
    </w:p>
    <w:tbl>
      <w:tblPr>
        <w:tblStyle w:val="TableGrid"/>
        <w:tblW w:w="0" w:type="auto"/>
        <w:tblLook w:val="04A0" w:firstRow="1" w:lastRow="0" w:firstColumn="1" w:lastColumn="0" w:noHBand="0" w:noVBand="1"/>
      </w:tblPr>
      <w:tblGrid>
        <w:gridCol w:w="1552"/>
        <w:gridCol w:w="8872"/>
      </w:tblGrid>
      <w:tr w:rsidR="004C2F95" w:rsidRPr="00772722" w14:paraId="770511E1" w14:textId="77777777" w:rsidTr="00F232A2">
        <w:trPr>
          <w:trHeight w:val="570"/>
        </w:trPr>
        <w:tc>
          <w:tcPr>
            <w:tcW w:w="1552" w:type="dxa"/>
            <w:shd w:val="clear" w:color="auto" w:fill="E97132" w:themeFill="accent2"/>
            <w:vAlign w:val="center"/>
          </w:tcPr>
          <w:p w14:paraId="30EBA2C4" w14:textId="77777777" w:rsidR="004C2F95" w:rsidRPr="00772722" w:rsidRDefault="004C2F95" w:rsidP="00F232A2">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Learning Outcome</w:t>
            </w:r>
          </w:p>
        </w:tc>
        <w:tc>
          <w:tcPr>
            <w:tcW w:w="8872" w:type="dxa"/>
            <w:vAlign w:val="center"/>
          </w:tcPr>
          <w:p w14:paraId="5ACFF55F" w14:textId="2277D7BC" w:rsidR="004C2F95" w:rsidRPr="00772722" w:rsidRDefault="00F45188" w:rsidP="00F232A2">
            <w:pPr>
              <w:spacing w:line="276" w:lineRule="auto"/>
              <w:rPr>
                <w:rFonts w:ascii="Calibri" w:hAnsi="Calibri" w:cs="Calibri"/>
                <w:sz w:val="22"/>
                <w:szCs w:val="22"/>
                <w:lang w:val="en-GB"/>
              </w:rPr>
            </w:pPr>
            <w:r w:rsidRPr="00F45188">
              <w:rPr>
                <w:rFonts w:ascii="Calibri" w:hAnsi="Calibri" w:cs="Calibri"/>
                <w:sz w:val="22"/>
                <w:szCs w:val="22"/>
                <w:lang w:val="en-GB"/>
              </w:rPr>
              <w:t>14.13 Analyse the ethical and sustainability issues associated with remote and blended working</w:t>
            </w:r>
          </w:p>
        </w:tc>
      </w:tr>
      <w:tr w:rsidR="004C2F95" w:rsidRPr="00772722" w14:paraId="29F3016E" w14:textId="77777777" w:rsidTr="00F232A2">
        <w:trPr>
          <w:trHeight w:val="570"/>
        </w:trPr>
        <w:tc>
          <w:tcPr>
            <w:tcW w:w="1552" w:type="dxa"/>
            <w:shd w:val="clear" w:color="auto" w:fill="E97132" w:themeFill="accent2"/>
            <w:vAlign w:val="center"/>
          </w:tcPr>
          <w:p w14:paraId="188BD2D0" w14:textId="77777777" w:rsidR="004C2F95" w:rsidRPr="00772722" w:rsidRDefault="004C2F95" w:rsidP="00F232A2">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Students Learn About</w:t>
            </w:r>
          </w:p>
        </w:tc>
        <w:tc>
          <w:tcPr>
            <w:tcW w:w="8872" w:type="dxa"/>
            <w:vAlign w:val="center"/>
          </w:tcPr>
          <w:p w14:paraId="47232298" w14:textId="35EDC97D" w:rsidR="004C2F95" w:rsidRPr="00772722" w:rsidRDefault="00A37311" w:rsidP="00F232A2">
            <w:pPr>
              <w:spacing w:line="276" w:lineRule="auto"/>
              <w:rPr>
                <w:rFonts w:ascii="Calibri" w:hAnsi="Calibri" w:cs="Calibri"/>
                <w:sz w:val="22"/>
                <w:szCs w:val="22"/>
              </w:rPr>
            </w:pPr>
            <w:r w:rsidRPr="00EA07F3">
              <w:rPr>
                <w:rFonts w:ascii="Calibri" w:hAnsi="Calibri" w:cs="Calibri"/>
                <w:sz w:val="22"/>
                <w:szCs w:val="22"/>
              </w:rPr>
              <w:t>the disruptive impact of digital technology with a particular focus on how diverse ways of working</w:t>
            </w:r>
            <w:r>
              <w:rPr>
                <w:rFonts w:ascii="Calibri" w:hAnsi="Calibri" w:cs="Calibri"/>
                <w:sz w:val="22"/>
                <w:szCs w:val="22"/>
              </w:rPr>
              <w:t xml:space="preserve"> </w:t>
            </w:r>
            <w:r w:rsidRPr="00EA07F3">
              <w:rPr>
                <w:rFonts w:ascii="Calibri" w:hAnsi="Calibri" w:cs="Calibri"/>
                <w:sz w:val="22"/>
                <w:szCs w:val="22"/>
              </w:rPr>
              <w:t>including remote and blended work practices impact on both employers and employees and the world of work.</w:t>
            </w:r>
          </w:p>
        </w:tc>
      </w:tr>
      <w:tr w:rsidR="004C2F95" w:rsidRPr="00772722" w14:paraId="35C37C21" w14:textId="77777777" w:rsidTr="00F232A2">
        <w:trPr>
          <w:trHeight w:val="226"/>
        </w:trPr>
        <w:tc>
          <w:tcPr>
            <w:tcW w:w="1552" w:type="dxa"/>
            <w:shd w:val="clear" w:color="auto" w:fill="E97132" w:themeFill="accent2"/>
            <w:vAlign w:val="center"/>
          </w:tcPr>
          <w:p w14:paraId="6A8A9520" w14:textId="77777777" w:rsidR="004C2F95" w:rsidRPr="00772722" w:rsidRDefault="004C2F95" w:rsidP="00F232A2">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Sample Paper Q</w:t>
            </w:r>
          </w:p>
        </w:tc>
        <w:tc>
          <w:tcPr>
            <w:tcW w:w="8872" w:type="dxa"/>
            <w:vAlign w:val="center"/>
          </w:tcPr>
          <w:p w14:paraId="6187E75B" w14:textId="35A1A887" w:rsidR="004C2F95" w:rsidRPr="00772722" w:rsidRDefault="00A37311" w:rsidP="00F232A2">
            <w:pPr>
              <w:spacing w:line="276" w:lineRule="auto"/>
              <w:rPr>
                <w:rFonts w:ascii="Calibri" w:hAnsi="Calibri" w:cs="Calibri"/>
                <w:sz w:val="22"/>
                <w:szCs w:val="22"/>
              </w:rPr>
            </w:pPr>
            <w:r>
              <w:rPr>
                <w:rFonts w:ascii="Calibri" w:hAnsi="Calibri" w:cs="Calibri"/>
                <w:sz w:val="22"/>
                <w:szCs w:val="22"/>
              </w:rPr>
              <w:t>None</w:t>
            </w:r>
          </w:p>
        </w:tc>
      </w:tr>
      <w:tr w:rsidR="004C2F95" w:rsidRPr="00772722" w14:paraId="713889D6" w14:textId="77777777" w:rsidTr="00F232A2">
        <w:trPr>
          <w:trHeight w:val="570"/>
        </w:trPr>
        <w:tc>
          <w:tcPr>
            <w:tcW w:w="1552" w:type="dxa"/>
            <w:shd w:val="clear" w:color="auto" w:fill="E97132" w:themeFill="accent2"/>
            <w:vAlign w:val="center"/>
          </w:tcPr>
          <w:p w14:paraId="277DD14F" w14:textId="77777777" w:rsidR="004C2F95" w:rsidRPr="00772722" w:rsidRDefault="004C2F95" w:rsidP="00F232A2">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Create other potential Qs</w:t>
            </w:r>
          </w:p>
        </w:tc>
        <w:tc>
          <w:tcPr>
            <w:tcW w:w="8872" w:type="dxa"/>
            <w:vAlign w:val="center"/>
          </w:tcPr>
          <w:p w14:paraId="20D39CF1" w14:textId="77777777" w:rsidR="004C2F95" w:rsidRPr="00772722" w:rsidRDefault="004C2F95" w:rsidP="00F232A2">
            <w:pPr>
              <w:spacing w:line="276" w:lineRule="auto"/>
              <w:rPr>
                <w:rFonts w:ascii="Calibri" w:hAnsi="Calibri" w:cs="Calibri"/>
                <w:sz w:val="22"/>
                <w:szCs w:val="22"/>
              </w:rPr>
            </w:pPr>
          </w:p>
        </w:tc>
      </w:tr>
    </w:tbl>
    <w:p w14:paraId="210CD11A" w14:textId="77777777" w:rsidR="004C2F95" w:rsidRDefault="004C2F95" w:rsidP="004C2F95">
      <w:pPr>
        <w:spacing w:line="276" w:lineRule="auto"/>
        <w:rPr>
          <w:rFonts w:ascii="Calibri" w:hAnsi="Calibri" w:cs="Calibri"/>
          <w:b/>
          <w:bCs/>
          <w:sz w:val="22"/>
          <w:szCs w:val="22"/>
        </w:rPr>
      </w:pPr>
    </w:p>
    <w:p w14:paraId="03BE9DC1" w14:textId="77777777" w:rsidR="004C2F95" w:rsidRPr="00772722" w:rsidRDefault="004C2F95" w:rsidP="004C2F95">
      <w:pPr>
        <w:spacing w:line="276" w:lineRule="auto"/>
        <w:rPr>
          <w:rFonts w:ascii="Calibri" w:hAnsi="Calibri" w:cs="Calibri"/>
          <w:b/>
          <w:bCs/>
          <w:sz w:val="22"/>
          <w:szCs w:val="22"/>
        </w:rPr>
      </w:pPr>
      <w:r w:rsidRPr="00772722">
        <w:rPr>
          <w:rFonts w:ascii="Calibri" w:hAnsi="Calibri" w:cs="Calibri"/>
          <w:b/>
          <w:bCs/>
          <w:sz w:val="22"/>
          <w:szCs w:val="22"/>
        </w:rPr>
        <w:t>Specification Language Decoded</w:t>
      </w:r>
    </w:p>
    <w:p w14:paraId="42B69748" w14:textId="0CCD268B" w:rsidR="004C2F95" w:rsidRPr="00E30999" w:rsidRDefault="00E30999" w:rsidP="004C2F9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Pr>
          <w:rFonts w:ascii="Calibri" w:hAnsi="Calibri" w:cs="Calibri"/>
          <w:b/>
          <w:bCs/>
          <w:sz w:val="22"/>
          <w:szCs w:val="22"/>
        </w:rPr>
        <w:t xml:space="preserve">Analyse: </w:t>
      </w:r>
      <w:r w:rsidRPr="00E30999">
        <w:rPr>
          <w:rFonts w:ascii="Calibri" w:hAnsi="Calibri" w:cs="Calibri"/>
          <w:sz w:val="22"/>
          <w:szCs w:val="22"/>
        </w:rPr>
        <w:t>Study or examine something in detail, break down in order to bring out the essential elements or structure; identify parts and relationships, and to interpret information to reach conclusions</w:t>
      </w:r>
    </w:p>
    <w:p w14:paraId="71D67866" w14:textId="77777777" w:rsidR="004C2F95" w:rsidRDefault="004C2F95" w:rsidP="004C2F95">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006142" w:rsidRPr="00772722" w14:paraId="0172D283" w14:textId="77777777" w:rsidTr="00CF48D0">
        <w:tc>
          <w:tcPr>
            <w:tcW w:w="3485" w:type="dxa"/>
            <w:shd w:val="clear" w:color="auto" w:fill="E97132" w:themeFill="accent2"/>
          </w:tcPr>
          <w:p w14:paraId="25611521" w14:textId="77777777" w:rsidR="00006142" w:rsidRPr="00772722" w:rsidRDefault="00006142" w:rsidP="00CF48D0">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Know</w:t>
            </w:r>
          </w:p>
        </w:tc>
        <w:tc>
          <w:tcPr>
            <w:tcW w:w="3485" w:type="dxa"/>
            <w:shd w:val="clear" w:color="auto" w:fill="E97132" w:themeFill="accent2"/>
          </w:tcPr>
          <w:p w14:paraId="18745CF2" w14:textId="77777777" w:rsidR="00006142" w:rsidRPr="00772722" w:rsidRDefault="00006142" w:rsidP="00CF48D0">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Understand</w:t>
            </w:r>
          </w:p>
        </w:tc>
        <w:tc>
          <w:tcPr>
            <w:tcW w:w="3486" w:type="dxa"/>
            <w:shd w:val="clear" w:color="auto" w:fill="E97132" w:themeFill="accent2"/>
          </w:tcPr>
          <w:p w14:paraId="431E6E1B" w14:textId="77777777" w:rsidR="00006142" w:rsidRPr="00772722" w:rsidRDefault="00006142" w:rsidP="00CF48D0">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Be able to do</w:t>
            </w:r>
          </w:p>
        </w:tc>
      </w:tr>
      <w:tr w:rsidR="00006142" w:rsidRPr="00772722" w14:paraId="364C0464" w14:textId="77777777" w:rsidTr="00CF48D0">
        <w:tc>
          <w:tcPr>
            <w:tcW w:w="3485" w:type="dxa"/>
          </w:tcPr>
          <w:p w14:paraId="2D0290C1" w14:textId="18703322" w:rsidR="00006142" w:rsidRPr="00006142" w:rsidRDefault="00FA151D" w:rsidP="00CF48D0">
            <w:pPr>
              <w:spacing w:line="276" w:lineRule="auto"/>
              <w:rPr>
                <w:rFonts w:ascii="Calibri" w:hAnsi="Calibri" w:cs="Calibri"/>
                <w:sz w:val="22"/>
                <w:szCs w:val="22"/>
              </w:rPr>
            </w:pPr>
            <w:r w:rsidRPr="00FA151D">
              <w:rPr>
                <w:rFonts w:ascii="Calibri" w:hAnsi="Calibri" w:cs="Calibri"/>
                <w:sz w:val="22"/>
                <w:szCs w:val="22"/>
              </w:rPr>
              <w:t>• Remote and blended working raise ethical and sustainability issues for both employers and employees.</w:t>
            </w:r>
            <w:r w:rsidRPr="00FA151D">
              <w:rPr>
                <w:rFonts w:ascii="Calibri" w:hAnsi="Calibri" w:cs="Calibri"/>
                <w:sz w:val="22"/>
                <w:szCs w:val="22"/>
              </w:rPr>
              <w:br/>
              <w:t>• Ethical issues include fair treatment, data privacy, equal access to technology and maintaining work–life balance.</w:t>
            </w:r>
            <w:r w:rsidRPr="00FA151D">
              <w:rPr>
                <w:rFonts w:ascii="Calibri" w:hAnsi="Calibri" w:cs="Calibri"/>
                <w:sz w:val="22"/>
                <w:szCs w:val="22"/>
              </w:rPr>
              <w:br/>
              <w:t>• Sustainability issues include reducing commuting emissions but increasing home energy use and digital waste.</w:t>
            </w:r>
          </w:p>
        </w:tc>
        <w:tc>
          <w:tcPr>
            <w:tcW w:w="3485" w:type="dxa"/>
          </w:tcPr>
          <w:p w14:paraId="5678198D" w14:textId="0D958F07" w:rsidR="00006142" w:rsidRPr="00006142" w:rsidRDefault="00FA151D" w:rsidP="00CF48D0">
            <w:pPr>
              <w:spacing w:line="276" w:lineRule="auto"/>
              <w:rPr>
                <w:rFonts w:ascii="Calibri" w:hAnsi="Calibri" w:cs="Calibri"/>
                <w:sz w:val="22"/>
                <w:szCs w:val="22"/>
              </w:rPr>
            </w:pPr>
            <w:r w:rsidRPr="00FA151D">
              <w:rPr>
                <w:rFonts w:ascii="Calibri" w:hAnsi="Calibri" w:cs="Calibri"/>
                <w:sz w:val="22"/>
                <w:szCs w:val="22"/>
              </w:rPr>
              <w:t>• That businesses must balance the environmental benefits of remote work with social and ethical responsibilities such as fairness, inclusion and wellbeing.</w:t>
            </w:r>
            <w:r w:rsidRPr="00FA151D">
              <w:rPr>
                <w:rFonts w:ascii="Calibri" w:hAnsi="Calibri" w:cs="Calibri"/>
                <w:sz w:val="22"/>
                <w:szCs w:val="22"/>
              </w:rPr>
              <w:br/>
              <w:t>• That sustainable digital work practices depend on responsible leadership, equitable policies and environmentally aware technology use.</w:t>
            </w:r>
          </w:p>
        </w:tc>
        <w:tc>
          <w:tcPr>
            <w:tcW w:w="3486" w:type="dxa"/>
          </w:tcPr>
          <w:p w14:paraId="5879089B" w14:textId="69B008A0" w:rsidR="00006142" w:rsidRPr="00006142" w:rsidRDefault="00FA151D" w:rsidP="00CF48D0">
            <w:pPr>
              <w:spacing w:line="276" w:lineRule="auto"/>
              <w:rPr>
                <w:rFonts w:ascii="Calibri" w:hAnsi="Calibri" w:cs="Calibri"/>
                <w:sz w:val="22"/>
                <w:szCs w:val="22"/>
              </w:rPr>
            </w:pPr>
            <w:r w:rsidRPr="00FA151D">
              <w:rPr>
                <w:rFonts w:ascii="Calibri" w:hAnsi="Calibri" w:cs="Calibri"/>
                <w:sz w:val="22"/>
                <w:szCs w:val="22"/>
              </w:rPr>
              <w:t>• Analyse the ethical and sustainability issues linked to remote and blended working.</w:t>
            </w:r>
          </w:p>
        </w:tc>
      </w:tr>
    </w:tbl>
    <w:p w14:paraId="66F78061" w14:textId="77777777" w:rsidR="004C2F95" w:rsidRPr="00772722" w:rsidRDefault="004C2F95" w:rsidP="004C2F95">
      <w:pPr>
        <w:spacing w:line="276" w:lineRule="auto"/>
        <w:rPr>
          <w:rFonts w:ascii="Calibri" w:hAnsi="Calibri" w:cs="Calibri"/>
          <w:b/>
          <w:bCs/>
          <w:sz w:val="22"/>
          <w:szCs w:val="22"/>
          <w:lang w:val="en-GB"/>
        </w:rPr>
      </w:pPr>
    </w:p>
    <w:p w14:paraId="40050A0A" w14:textId="77777777" w:rsidR="004C2F95" w:rsidRPr="00772722" w:rsidRDefault="004C2F95" w:rsidP="004C2F95">
      <w:pPr>
        <w:spacing w:line="276" w:lineRule="auto"/>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215"/>
        <w:gridCol w:w="5241"/>
      </w:tblGrid>
      <w:tr w:rsidR="004C2F95" w:rsidRPr="00772722" w14:paraId="342C346E" w14:textId="77777777" w:rsidTr="00F232A2">
        <w:trPr>
          <w:trHeight w:val="230"/>
        </w:trPr>
        <w:tc>
          <w:tcPr>
            <w:tcW w:w="7409" w:type="dxa"/>
            <w:shd w:val="clear" w:color="auto" w:fill="E97132" w:themeFill="accent2"/>
          </w:tcPr>
          <w:p w14:paraId="1C5F04B1" w14:textId="77777777" w:rsidR="004C2F95" w:rsidRPr="00772722" w:rsidRDefault="004C2F95" w:rsidP="00F232A2">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Support Strategies</w:t>
            </w:r>
          </w:p>
        </w:tc>
        <w:tc>
          <w:tcPr>
            <w:tcW w:w="7409" w:type="dxa"/>
            <w:shd w:val="clear" w:color="auto" w:fill="E97132" w:themeFill="accent2"/>
          </w:tcPr>
          <w:p w14:paraId="0443B2BA" w14:textId="77777777" w:rsidR="004C2F95" w:rsidRPr="00772722" w:rsidRDefault="004C2F95" w:rsidP="00F232A2">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Extension Opportunities</w:t>
            </w:r>
          </w:p>
        </w:tc>
      </w:tr>
      <w:tr w:rsidR="004C2F95" w:rsidRPr="00772722" w14:paraId="5057C584" w14:textId="77777777" w:rsidTr="00F232A2">
        <w:trPr>
          <w:trHeight w:val="1141"/>
        </w:trPr>
        <w:tc>
          <w:tcPr>
            <w:tcW w:w="7409" w:type="dxa"/>
          </w:tcPr>
          <w:p w14:paraId="1EE435E8" w14:textId="29E65226" w:rsidR="004C2F95" w:rsidRPr="00772722" w:rsidRDefault="00FA151D" w:rsidP="00F232A2">
            <w:pPr>
              <w:spacing w:line="276" w:lineRule="auto"/>
              <w:rPr>
                <w:rFonts w:ascii="Calibri" w:hAnsi="Calibri" w:cs="Calibri"/>
                <w:sz w:val="22"/>
                <w:szCs w:val="22"/>
                <w:lang w:val="en-GB"/>
              </w:rPr>
            </w:pPr>
            <w:r w:rsidRPr="00FA151D">
              <w:rPr>
                <w:rFonts w:ascii="Calibri" w:hAnsi="Calibri" w:cs="Calibri"/>
                <w:sz w:val="22"/>
                <w:szCs w:val="22"/>
              </w:rPr>
              <w:t>Use a short class debate on the question: “Is remote work truly sustainable?” Split students into two groups to argue for and against, using examples such as reduced commuting, energy use at home, or digital access inequality.</w:t>
            </w:r>
          </w:p>
        </w:tc>
        <w:tc>
          <w:tcPr>
            <w:tcW w:w="7409" w:type="dxa"/>
          </w:tcPr>
          <w:p w14:paraId="33F4C5DF" w14:textId="77777777" w:rsidR="004C2F95" w:rsidRPr="00772722" w:rsidRDefault="004C2F95" w:rsidP="00F232A2">
            <w:pPr>
              <w:spacing w:line="276" w:lineRule="auto"/>
              <w:rPr>
                <w:rFonts w:ascii="Calibri" w:hAnsi="Calibri" w:cs="Calibri"/>
                <w:sz w:val="22"/>
                <w:szCs w:val="22"/>
                <w:lang w:val="en-GB"/>
              </w:rPr>
            </w:pPr>
          </w:p>
        </w:tc>
      </w:tr>
    </w:tbl>
    <w:p w14:paraId="52413A0F" w14:textId="77777777" w:rsidR="004C2F95" w:rsidRPr="00772722" w:rsidRDefault="004C2F95" w:rsidP="004C2F95">
      <w:pPr>
        <w:rPr>
          <w:rFonts w:ascii="Calibri" w:hAnsi="Calibri" w:cs="Calibri"/>
          <w:b/>
          <w:bCs/>
          <w:sz w:val="22"/>
          <w:szCs w:val="22"/>
          <w:lang w:val="en-GB"/>
        </w:rPr>
      </w:pPr>
    </w:p>
    <w:p w14:paraId="2B5D3AE0" w14:textId="77777777" w:rsidR="004C2F95" w:rsidRPr="00772722" w:rsidRDefault="004C2F95" w:rsidP="004C2F95">
      <w:pPr>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Note</w:t>
      </w:r>
    </w:p>
    <w:p w14:paraId="32A86CA8" w14:textId="77777777" w:rsidR="004C2F95" w:rsidRDefault="004C2F95" w:rsidP="004C2F95">
      <w:pPr>
        <w:rPr>
          <w:rFonts w:ascii="Calibri" w:hAnsi="Calibri" w:cs="Calibri"/>
          <w:b/>
          <w:bCs/>
          <w:lang w:val="en-GB"/>
        </w:rPr>
      </w:pPr>
      <w:r>
        <w:rPr>
          <w:rFonts w:ascii="Calibri" w:hAnsi="Calibri" w:cs="Calibri"/>
          <w:b/>
          <w:bCs/>
          <w:lang w:val="en-GB"/>
        </w:rPr>
        <w:br w:type="page"/>
      </w:r>
    </w:p>
    <w:p w14:paraId="025D353D" w14:textId="66E39199" w:rsidR="004C2F95" w:rsidRDefault="00111612" w:rsidP="004C2F95">
      <w:pPr>
        <w:spacing w:line="276" w:lineRule="auto"/>
        <w:rPr>
          <w:rFonts w:ascii="Calibri" w:hAnsi="Calibri" w:cs="Calibri"/>
          <w:b/>
          <w:bCs/>
          <w:color w:val="E97132" w:themeColor="accent2"/>
          <w:sz w:val="48"/>
          <w:szCs w:val="48"/>
        </w:rPr>
      </w:pPr>
      <w:r w:rsidRPr="004C4A39">
        <w:rPr>
          <w:rFonts w:ascii="Calibri" w:hAnsi="Calibri" w:cs="Calibri"/>
          <w:b/>
          <w:bCs/>
          <w:color w:val="E97132" w:themeColor="accent2"/>
          <w:sz w:val="48"/>
          <w:szCs w:val="48"/>
        </w:rPr>
        <w:lastRenderedPageBreak/>
        <w:t>S</w:t>
      </w:r>
      <w:r>
        <w:rPr>
          <w:rFonts w:ascii="Calibri" w:hAnsi="Calibri" w:cs="Calibri"/>
          <w:b/>
          <w:bCs/>
          <w:color w:val="E97132" w:themeColor="accent2"/>
          <w:sz w:val="48"/>
          <w:szCs w:val="48"/>
        </w:rPr>
        <w:t>3</w:t>
      </w:r>
      <w:r w:rsidRPr="004C4A39">
        <w:rPr>
          <w:rFonts w:ascii="Calibri" w:hAnsi="Calibri" w:cs="Calibri"/>
          <w:b/>
          <w:bCs/>
          <w:color w:val="E97132" w:themeColor="accent2"/>
          <w:sz w:val="48"/>
          <w:szCs w:val="48"/>
        </w:rPr>
        <w:t xml:space="preserve"> Ch </w:t>
      </w:r>
      <w:r>
        <w:rPr>
          <w:rFonts w:ascii="Calibri" w:hAnsi="Calibri" w:cs="Calibri"/>
          <w:b/>
          <w:bCs/>
          <w:color w:val="E97132" w:themeColor="accent2"/>
          <w:sz w:val="48"/>
          <w:szCs w:val="48"/>
        </w:rPr>
        <w:t>14</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Leading and managing people</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L.O.</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14</w:t>
      </w:r>
      <w:r w:rsidR="004C2F95" w:rsidRPr="004C4A39">
        <w:rPr>
          <w:rFonts w:ascii="Calibri" w:hAnsi="Calibri" w:cs="Calibri"/>
          <w:b/>
          <w:bCs/>
          <w:color w:val="E97132" w:themeColor="accent2"/>
          <w:sz w:val="48"/>
          <w:szCs w:val="48"/>
        </w:rPr>
        <w:t>.</w:t>
      </w:r>
      <w:r w:rsidR="00910A19">
        <w:rPr>
          <w:rFonts w:ascii="Calibri" w:hAnsi="Calibri" w:cs="Calibri"/>
          <w:b/>
          <w:bCs/>
          <w:color w:val="E97132" w:themeColor="accent2"/>
          <w:sz w:val="48"/>
          <w:szCs w:val="48"/>
        </w:rPr>
        <w:t>14</w:t>
      </w:r>
      <w:r w:rsidR="004C2F95">
        <w:rPr>
          <w:rFonts w:ascii="Calibri" w:hAnsi="Calibri" w:cs="Calibri"/>
          <w:b/>
          <w:bCs/>
          <w:color w:val="E97132" w:themeColor="accent2"/>
          <w:sz w:val="48"/>
          <w:szCs w:val="48"/>
        </w:rPr>
        <w:t>)</w:t>
      </w:r>
    </w:p>
    <w:p w14:paraId="4CD00E38" w14:textId="60114684" w:rsidR="004C2F95" w:rsidRDefault="004C2F95" w:rsidP="004C2F95">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Textbook Pages: </w:t>
      </w:r>
      <w:r w:rsidR="00E30999">
        <w:rPr>
          <w:rFonts w:ascii="Calibri" w:hAnsi="Calibri" w:cs="Calibri"/>
          <w:b/>
          <w:bCs/>
          <w:color w:val="E97132" w:themeColor="accent2"/>
          <w:sz w:val="22"/>
          <w:szCs w:val="22"/>
        </w:rPr>
        <w:t>266-268</w:t>
      </w:r>
    </w:p>
    <w:p w14:paraId="64BE68DD" w14:textId="64BD8420" w:rsidR="004C2F95" w:rsidRDefault="004C2F95" w:rsidP="004C2F95">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Activity Book: </w:t>
      </w:r>
      <w:r w:rsidR="00E30999">
        <w:rPr>
          <w:rFonts w:ascii="Calibri" w:hAnsi="Calibri" w:cs="Calibri"/>
          <w:b/>
          <w:bCs/>
          <w:color w:val="E97132" w:themeColor="accent2"/>
          <w:sz w:val="22"/>
          <w:szCs w:val="22"/>
        </w:rPr>
        <w:t>HL Q11</w:t>
      </w:r>
    </w:p>
    <w:p w14:paraId="77C9D40D" w14:textId="798BC2A2" w:rsidR="004C2F95" w:rsidRPr="00772722" w:rsidRDefault="004C2F95" w:rsidP="004C2F95">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Time Allocation: </w:t>
      </w:r>
      <w:r w:rsidR="00E30999">
        <w:rPr>
          <w:rFonts w:ascii="Calibri" w:hAnsi="Calibri" w:cs="Calibri"/>
          <w:b/>
          <w:bCs/>
          <w:color w:val="E97132" w:themeColor="accent2"/>
          <w:sz w:val="22"/>
          <w:szCs w:val="22"/>
        </w:rPr>
        <w:t>50 minutes</w:t>
      </w:r>
    </w:p>
    <w:tbl>
      <w:tblPr>
        <w:tblStyle w:val="TableGrid"/>
        <w:tblW w:w="0" w:type="auto"/>
        <w:tblLook w:val="04A0" w:firstRow="1" w:lastRow="0" w:firstColumn="1" w:lastColumn="0" w:noHBand="0" w:noVBand="1"/>
      </w:tblPr>
      <w:tblGrid>
        <w:gridCol w:w="1552"/>
        <w:gridCol w:w="8872"/>
      </w:tblGrid>
      <w:tr w:rsidR="004C2F95" w:rsidRPr="00772722" w14:paraId="12E2522A" w14:textId="77777777" w:rsidTr="00F232A2">
        <w:trPr>
          <w:trHeight w:val="570"/>
        </w:trPr>
        <w:tc>
          <w:tcPr>
            <w:tcW w:w="1552" w:type="dxa"/>
            <w:shd w:val="clear" w:color="auto" w:fill="E97132" w:themeFill="accent2"/>
            <w:vAlign w:val="center"/>
          </w:tcPr>
          <w:p w14:paraId="14D8FAE6" w14:textId="77777777" w:rsidR="004C2F95" w:rsidRPr="00772722" w:rsidRDefault="004C2F95" w:rsidP="00F232A2">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Learning Outcome</w:t>
            </w:r>
          </w:p>
        </w:tc>
        <w:tc>
          <w:tcPr>
            <w:tcW w:w="8872" w:type="dxa"/>
            <w:vAlign w:val="center"/>
          </w:tcPr>
          <w:p w14:paraId="631E0CEA" w14:textId="60FFEB35" w:rsidR="004C2F95" w:rsidRPr="00772722" w:rsidRDefault="00F45188" w:rsidP="00F232A2">
            <w:pPr>
              <w:spacing w:line="276" w:lineRule="auto"/>
              <w:rPr>
                <w:rFonts w:ascii="Calibri" w:hAnsi="Calibri" w:cs="Calibri"/>
                <w:sz w:val="22"/>
                <w:szCs w:val="22"/>
                <w:lang w:val="en-GB"/>
              </w:rPr>
            </w:pPr>
            <w:r w:rsidRPr="00F45188">
              <w:rPr>
                <w:rFonts w:ascii="Calibri" w:hAnsi="Calibri" w:cs="Calibri"/>
                <w:sz w:val="22"/>
                <w:szCs w:val="22"/>
                <w:lang w:val="en-GB"/>
              </w:rPr>
              <w:t>14.14 Outline the importance of corporate wellness* and investigate the impact of corporate wellness on employee motivation and organisational culture</w:t>
            </w:r>
          </w:p>
        </w:tc>
      </w:tr>
      <w:tr w:rsidR="004C2F95" w:rsidRPr="00772722" w14:paraId="7ED07474" w14:textId="77777777" w:rsidTr="00F232A2">
        <w:trPr>
          <w:trHeight w:val="570"/>
        </w:trPr>
        <w:tc>
          <w:tcPr>
            <w:tcW w:w="1552" w:type="dxa"/>
            <w:shd w:val="clear" w:color="auto" w:fill="E97132" w:themeFill="accent2"/>
            <w:vAlign w:val="center"/>
          </w:tcPr>
          <w:p w14:paraId="0F76D0FB" w14:textId="77777777" w:rsidR="004C2F95" w:rsidRPr="00772722" w:rsidRDefault="004C2F95" w:rsidP="00F232A2">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Students Learn About</w:t>
            </w:r>
          </w:p>
        </w:tc>
        <w:tc>
          <w:tcPr>
            <w:tcW w:w="8872" w:type="dxa"/>
            <w:vAlign w:val="center"/>
          </w:tcPr>
          <w:p w14:paraId="5C3BD7BE" w14:textId="7FCF4221" w:rsidR="004C2F95" w:rsidRPr="00772722" w:rsidRDefault="00E30999" w:rsidP="00F232A2">
            <w:pPr>
              <w:spacing w:line="276" w:lineRule="auto"/>
              <w:rPr>
                <w:rFonts w:ascii="Calibri" w:hAnsi="Calibri" w:cs="Calibri"/>
                <w:sz w:val="22"/>
                <w:szCs w:val="22"/>
              </w:rPr>
            </w:pPr>
            <w:r w:rsidRPr="00E30999">
              <w:rPr>
                <w:rFonts w:ascii="Calibri" w:hAnsi="Calibri" w:cs="Calibri"/>
                <w:sz w:val="22"/>
                <w:szCs w:val="22"/>
              </w:rPr>
              <w:t>the importance of maintaining a focus on wellbeing in the workplace and the key role of the leader in fostering corporate wellbeing.</w:t>
            </w:r>
          </w:p>
        </w:tc>
      </w:tr>
      <w:tr w:rsidR="004C2F95" w:rsidRPr="00772722" w14:paraId="317C5A81" w14:textId="77777777" w:rsidTr="00F232A2">
        <w:trPr>
          <w:trHeight w:val="226"/>
        </w:trPr>
        <w:tc>
          <w:tcPr>
            <w:tcW w:w="1552" w:type="dxa"/>
            <w:shd w:val="clear" w:color="auto" w:fill="E97132" w:themeFill="accent2"/>
            <w:vAlign w:val="center"/>
          </w:tcPr>
          <w:p w14:paraId="1E107D94" w14:textId="77777777" w:rsidR="004C2F95" w:rsidRPr="00772722" w:rsidRDefault="004C2F95" w:rsidP="00F232A2">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Sample Paper Q</w:t>
            </w:r>
          </w:p>
        </w:tc>
        <w:tc>
          <w:tcPr>
            <w:tcW w:w="8872" w:type="dxa"/>
            <w:vAlign w:val="center"/>
          </w:tcPr>
          <w:p w14:paraId="0C1D7D4A" w14:textId="0348E7B7" w:rsidR="004C2F95" w:rsidRDefault="00E30999" w:rsidP="00F232A2">
            <w:pPr>
              <w:spacing w:line="276" w:lineRule="auto"/>
              <w:rPr>
                <w:rFonts w:ascii="Calibri" w:hAnsi="Calibri" w:cs="Calibri"/>
                <w:sz w:val="22"/>
                <w:szCs w:val="22"/>
              </w:rPr>
            </w:pPr>
            <w:r>
              <w:rPr>
                <w:rFonts w:ascii="Calibri" w:hAnsi="Calibri" w:cs="Calibri"/>
                <w:b/>
                <w:bCs/>
                <w:sz w:val="22"/>
                <w:szCs w:val="22"/>
              </w:rPr>
              <w:t xml:space="preserve">HL1 Q4 (d) </w:t>
            </w:r>
            <w:r w:rsidRPr="00E30999">
              <w:rPr>
                <w:rFonts w:ascii="Calibri" w:hAnsi="Calibri" w:cs="Calibri"/>
                <w:sz w:val="22"/>
                <w:szCs w:val="22"/>
              </w:rPr>
              <w:t>Discuss four ways employee motivation can be influenced by corporate wellness initiatives.</w:t>
            </w:r>
          </w:p>
          <w:p w14:paraId="7DF0778A" w14:textId="2B908D85" w:rsidR="00E30999" w:rsidRPr="00E30999" w:rsidRDefault="00E30999" w:rsidP="00E30999">
            <w:pPr>
              <w:spacing w:line="276" w:lineRule="auto"/>
              <w:rPr>
                <w:rFonts w:ascii="Calibri" w:hAnsi="Calibri" w:cs="Calibri"/>
                <w:sz w:val="22"/>
                <w:szCs w:val="22"/>
              </w:rPr>
            </w:pPr>
            <w:r>
              <w:rPr>
                <w:rFonts w:ascii="Calibri" w:hAnsi="Calibri" w:cs="Calibri"/>
                <w:b/>
                <w:bCs/>
                <w:sz w:val="22"/>
                <w:szCs w:val="22"/>
              </w:rPr>
              <w:t>OL2 Q1 (e)</w:t>
            </w:r>
            <w:r w:rsidRPr="00E30999">
              <w:rPr>
                <w:rFonts w:ascii="Calibri" w:hAnsi="Calibri" w:cs="Calibri"/>
                <w:sz w:val="22"/>
                <w:szCs w:val="22"/>
              </w:rPr>
              <w:t xml:space="preserve"> PJ is committed to Corporate Wellness.</w:t>
            </w:r>
          </w:p>
          <w:p w14:paraId="3D49E422" w14:textId="77777777" w:rsidR="00E30999" w:rsidRDefault="00E30999" w:rsidP="00E30999">
            <w:pPr>
              <w:spacing w:line="276" w:lineRule="auto"/>
              <w:rPr>
                <w:rFonts w:ascii="Calibri" w:hAnsi="Calibri" w:cs="Calibri"/>
                <w:sz w:val="22"/>
                <w:szCs w:val="22"/>
              </w:rPr>
            </w:pPr>
            <w:r w:rsidRPr="00E30999">
              <w:rPr>
                <w:rFonts w:ascii="Calibri" w:hAnsi="Calibri" w:cs="Calibri"/>
                <w:sz w:val="22"/>
                <w:szCs w:val="22"/>
              </w:rPr>
              <w:t>(</w:t>
            </w:r>
            <w:proofErr w:type="spellStart"/>
            <w:r w:rsidRPr="00E30999">
              <w:rPr>
                <w:rFonts w:ascii="Calibri" w:hAnsi="Calibri" w:cs="Calibri"/>
                <w:sz w:val="22"/>
                <w:szCs w:val="22"/>
              </w:rPr>
              <w:t>i</w:t>
            </w:r>
            <w:proofErr w:type="spellEnd"/>
            <w:r w:rsidRPr="00E30999">
              <w:rPr>
                <w:rFonts w:ascii="Calibri" w:hAnsi="Calibri" w:cs="Calibri"/>
                <w:sz w:val="22"/>
                <w:szCs w:val="22"/>
              </w:rPr>
              <w:t>) Identify evidence of this in his business.</w:t>
            </w:r>
          </w:p>
          <w:p w14:paraId="79AE5EEB" w14:textId="3ED55966" w:rsidR="00E30999" w:rsidRPr="00E30999" w:rsidRDefault="00E30999" w:rsidP="00E30999">
            <w:pPr>
              <w:spacing w:line="276" w:lineRule="auto"/>
              <w:rPr>
                <w:rFonts w:ascii="Calibri" w:hAnsi="Calibri" w:cs="Calibri"/>
                <w:sz w:val="22"/>
                <w:szCs w:val="22"/>
              </w:rPr>
            </w:pPr>
            <w:r w:rsidRPr="00E30999">
              <w:rPr>
                <w:rFonts w:ascii="Calibri" w:hAnsi="Calibri" w:cs="Calibri"/>
                <w:sz w:val="22"/>
                <w:szCs w:val="22"/>
              </w:rPr>
              <w:t>(ii) Outline one benefit to a business of maintaining a focus on wellbeing in the workplace</w:t>
            </w:r>
          </w:p>
        </w:tc>
      </w:tr>
      <w:tr w:rsidR="004C2F95" w:rsidRPr="00772722" w14:paraId="5032E2F0" w14:textId="77777777" w:rsidTr="00F232A2">
        <w:trPr>
          <w:trHeight w:val="570"/>
        </w:trPr>
        <w:tc>
          <w:tcPr>
            <w:tcW w:w="1552" w:type="dxa"/>
            <w:shd w:val="clear" w:color="auto" w:fill="E97132" w:themeFill="accent2"/>
            <w:vAlign w:val="center"/>
          </w:tcPr>
          <w:p w14:paraId="0AA8C788" w14:textId="77777777" w:rsidR="004C2F95" w:rsidRPr="00772722" w:rsidRDefault="004C2F95" w:rsidP="00F232A2">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Create other potential Qs</w:t>
            </w:r>
          </w:p>
        </w:tc>
        <w:tc>
          <w:tcPr>
            <w:tcW w:w="8872" w:type="dxa"/>
            <w:vAlign w:val="center"/>
          </w:tcPr>
          <w:p w14:paraId="07FB5685" w14:textId="77777777" w:rsidR="004C2F95" w:rsidRPr="00772722" w:rsidRDefault="004C2F95" w:rsidP="00F232A2">
            <w:pPr>
              <w:spacing w:line="276" w:lineRule="auto"/>
              <w:rPr>
                <w:rFonts w:ascii="Calibri" w:hAnsi="Calibri" w:cs="Calibri"/>
                <w:sz w:val="22"/>
                <w:szCs w:val="22"/>
              </w:rPr>
            </w:pPr>
          </w:p>
        </w:tc>
      </w:tr>
    </w:tbl>
    <w:p w14:paraId="4B38FAFC" w14:textId="77777777" w:rsidR="004C2F95" w:rsidRDefault="004C2F95" w:rsidP="004C2F95">
      <w:pPr>
        <w:spacing w:line="276" w:lineRule="auto"/>
        <w:rPr>
          <w:rFonts w:ascii="Calibri" w:hAnsi="Calibri" w:cs="Calibri"/>
          <w:b/>
          <w:bCs/>
          <w:sz w:val="22"/>
          <w:szCs w:val="22"/>
        </w:rPr>
      </w:pPr>
    </w:p>
    <w:p w14:paraId="640181AB" w14:textId="77777777" w:rsidR="004C2F95" w:rsidRPr="00772722" w:rsidRDefault="004C2F95" w:rsidP="004C2F95">
      <w:pPr>
        <w:spacing w:line="276" w:lineRule="auto"/>
        <w:rPr>
          <w:rFonts w:ascii="Calibri" w:hAnsi="Calibri" w:cs="Calibri"/>
          <w:b/>
          <w:bCs/>
          <w:sz w:val="22"/>
          <w:szCs w:val="22"/>
        </w:rPr>
      </w:pPr>
      <w:r w:rsidRPr="00772722">
        <w:rPr>
          <w:rFonts w:ascii="Calibri" w:hAnsi="Calibri" w:cs="Calibri"/>
          <w:b/>
          <w:bCs/>
          <w:sz w:val="22"/>
          <w:szCs w:val="22"/>
        </w:rPr>
        <w:t>Specification Language Decoded</w:t>
      </w:r>
    </w:p>
    <w:p w14:paraId="5D8483CC" w14:textId="77777777" w:rsidR="00B03899" w:rsidRPr="00772722" w:rsidRDefault="00B03899" w:rsidP="00B03899">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Pr>
          <w:rFonts w:ascii="Calibri" w:hAnsi="Calibri" w:cs="Calibri"/>
          <w:b/>
          <w:bCs/>
          <w:sz w:val="22"/>
          <w:szCs w:val="22"/>
          <w:lang w:val="en-GB"/>
        </w:rPr>
        <w:t>O</w:t>
      </w:r>
      <w:r w:rsidRPr="00772722">
        <w:rPr>
          <w:rFonts w:ascii="Calibri" w:hAnsi="Calibri" w:cs="Calibri"/>
          <w:b/>
          <w:bCs/>
          <w:sz w:val="22"/>
          <w:szCs w:val="22"/>
          <w:lang w:val="en-GB"/>
        </w:rPr>
        <w:t>utline:</w:t>
      </w:r>
      <w:r w:rsidRPr="00772722">
        <w:rPr>
          <w:rFonts w:ascii="Calibri" w:hAnsi="Calibri" w:cs="Calibri"/>
          <w:sz w:val="22"/>
          <w:szCs w:val="22"/>
          <w:lang w:val="en-GB"/>
        </w:rPr>
        <w:t xml:space="preserve"> </w:t>
      </w:r>
      <w:r w:rsidRPr="00772722">
        <w:rPr>
          <w:rFonts w:ascii="Calibri" w:hAnsi="Calibri" w:cs="Calibri"/>
          <w:sz w:val="22"/>
          <w:szCs w:val="22"/>
        </w:rPr>
        <w:t>Give the main points; restrict to essential points of information</w:t>
      </w:r>
    </w:p>
    <w:p w14:paraId="28D85B15" w14:textId="6BA36A0D" w:rsidR="004C2F95" w:rsidRDefault="00B03899" w:rsidP="004C2F9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Pr>
          <w:rFonts w:ascii="Calibri" w:hAnsi="Calibri" w:cs="Calibri"/>
          <w:b/>
          <w:bCs/>
          <w:sz w:val="22"/>
          <w:szCs w:val="22"/>
        </w:rPr>
        <w:t xml:space="preserve">Investigate: </w:t>
      </w:r>
      <w:r w:rsidRPr="007067E7">
        <w:rPr>
          <w:rFonts w:ascii="Calibri" w:hAnsi="Calibri" w:cs="Calibri"/>
          <w:sz w:val="22"/>
          <w:szCs w:val="22"/>
        </w:rPr>
        <w:t>Observe, study, or make a detailed and systematic examination, in order to establish facts and/or reach new</w:t>
      </w:r>
    </w:p>
    <w:p w14:paraId="3D34D968" w14:textId="44B40666" w:rsidR="00B03899" w:rsidRPr="00B03899" w:rsidRDefault="00B03899" w:rsidP="00B03899">
      <w:pPr>
        <w:pBdr>
          <w:top w:val="single" w:sz="4" w:space="1" w:color="auto"/>
          <w:left w:val="single" w:sz="4" w:space="4" w:color="auto"/>
          <w:bottom w:val="single" w:sz="4" w:space="1" w:color="auto"/>
          <w:right w:val="single" w:sz="4" w:space="4" w:color="auto"/>
        </w:pBdr>
        <w:tabs>
          <w:tab w:val="left" w:pos="2382"/>
        </w:tabs>
        <w:spacing w:line="276" w:lineRule="auto"/>
        <w:rPr>
          <w:rFonts w:ascii="Calibri" w:hAnsi="Calibri" w:cs="Calibri"/>
          <w:sz w:val="22"/>
          <w:szCs w:val="22"/>
        </w:rPr>
      </w:pPr>
      <w:r>
        <w:rPr>
          <w:rFonts w:ascii="Calibri" w:hAnsi="Calibri" w:cs="Calibri"/>
          <w:b/>
          <w:bCs/>
          <w:sz w:val="22"/>
          <w:szCs w:val="22"/>
        </w:rPr>
        <w:t xml:space="preserve">Corporate wellness: </w:t>
      </w:r>
      <w:r w:rsidRPr="00B03899">
        <w:rPr>
          <w:rFonts w:ascii="Calibri" w:hAnsi="Calibri" w:cs="Calibri"/>
          <w:sz w:val="22"/>
          <w:szCs w:val="22"/>
        </w:rPr>
        <w:t>An organisational focus on equality, diversity, inclusivity and the overall wellbeing of the workforce to nurture a diverse, inclusive, and healthy workplace.</w:t>
      </w:r>
    </w:p>
    <w:p w14:paraId="0F2B05EE" w14:textId="77777777" w:rsidR="004C2F95" w:rsidRDefault="004C2F95" w:rsidP="004C2F95">
      <w:pPr>
        <w:spacing w:line="276" w:lineRule="auto"/>
        <w:rPr>
          <w:rFonts w:ascii="Calibri" w:hAnsi="Calibri" w:cs="Calibri"/>
          <w:b/>
          <w:bCs/>
          <w:sz w:val="22"/>
          <w:szCs w:val="22"/>
        </w:rPr>
      </w:pPr>
    </w:p>
    <w:p w14:paraId="008F3203" w14:textId="77777777" w:rsidR="004C2F95" w:rsidRPr="00CA61B5" w:rsidRDefault="004C2F95" w:rsidP="004C2F95">
      <w:pPr>
        <w:spacing w:line="276" w:lineRule="auto"/>
        <w:rPr>
          <w:rFonts w:ascii="Calibri" w:hAnsi="Calibri" w:cs="Calibri"/>
          <w:b/>
          <w:bCs/>
          <w:color w:val="E97132" w:themeColor="accent2"/>
          <w:sz w:val="22"/>
          <w:szCs w:val="22"/>
          <w:lang w:val="en-GB"/>
        </w:rPr>
      </w:pPr>
      <w:r w:rsidRPr="004E423D">
        <w:rPr>
          <w:rFonts w:ascii="Calibri" w:hAnsi="Calibri" w:cs="Calibri"/>
          <w:b/>
          <w:bCs/>
          <w:color w:val="E97132" w:themeColor="accent2"/>
          <w:sz w:val="22"/>
          <w:szCs w:val="22"/>
          <w:lang w:val="en-GB"/>
        </w:rPr>
        <w:t>R&amp;R activity</w:t>
      </w:r>
    </w:p>
    <w:tbl>
      <w:tblPr>
        <w:tblStyle w:val="TableGrid"/>
        <w:tblW w:w="0" w:type="auto"/>
        <w:tblLook w:val="04A0" w:firstRow="1" w:lastRow="0" w:firstColumn="1" w:lastColumn="0" w:noHBand="0" w:noVBand="1"/>
      </w:tblPr>
      <w:tblGrid>
        <w:gridCol w:w="1555"/>
        <w:gridCol w:w="8885"/>
      </w:tblGrid>
      <w:tr w:rsidR="004C2F95" w:rsidRPr="00772722" w14:paraId="2CAD8A1B" w14:textId="77777777" w:rsidTr="00F232A2">
        <w:trPr>
          <w:trHeight w:val="686"/>
        </w:trPr>
        <w:tc>
          <w:tcPr>
            <w:tcW w:w="1555" w:type="dxa"/>
            <w:shd w:val="clear" w:color="auto" w:fill="E97132" w:themeFill="accent2"/>
            <w:vAlign w:val="center"/>
          </w:tcPr>
          <w:p w14:paraId="107E598F" w14:textId="569B67AC" w:rsidR="004C2F95" w:rsidRPr="00772722" w:rsidRDefault="004C2F95" w:rsidP="00F232A2">
            <w:pPr>
              <w:spacing w:line="276" w:lineRule="auto"/>
              <w:rPr>
                <w:rFonts w:ascii="Calibri" w:hAnsi="Calibri" w:cs="Calibri"/>
                <w:b/>
                <w:bCs/>
                <w:color w:val="FFFFFF" w:themeColor="background1"/>
                <w:sz w:val="22"/>
                <w:szCs w:val="22"/>
                <w:lang w:val="en-GB"/>
              </w:rPr>
            </w:pPr>
            <w:r>
              <w:rPr>
                <w:rFonts w:ascii="Calibri" w:hAnsi="Calibri" w:cs="Calibri"/>
                <w:b/>
                <w:bCs/>
                <w:color w:val="FFFFFF" w:themeColor="background1"/>
                <w:sz w:val="22"/>
                <w:szCs w:val="22"/>
                <w:lang w:val="en-GB"/>
              </w:rPr>
              <w:t xml:space="preserve">Pg </w:t>
            </w:r>
            <w:r w:rsidR="00111612">
              <w:rPr>
                <w:rFonts w:ascii="Calibri" w:hAnsi="Calibri" w:cs="Calibri"/>
                <w:b/>
                <w:bCs/>
                <w:color w:val="FFFFFF" w:themeColor="background1"/>
                <w:sz w:val="22"/>
                <w:szCs w:val="22"/>
                <w:lang w:val="en-GB"/>
              </w:rPr>
              <w:t>268</w:t>
            </w:r>
          </w:p>
        </w:tc>
        <w:tc>
          <w:tcPr>
            <w:tcW w:w="8885" w:type="dxa"/>
            <w:vAlign w:val="center"/>
          </w:tcPr>
          <w:p w14:paraId="357B9B1E" w14:textId="77777777" w:rsidR="004C2F95" w:rsidRDefault="00FA151D" w:rsidP="00F232A2">
            <w:pPr>
              <w:spacing w:line="276" w:lineRule="auto"/>
              <w:rPr>
                <w:rFonts w:ascii="Calibri" w:hAnsi="Calibri" w:cs="Calibri"/>
                <w:sz w:val="22"/>
                <w:szCs w:val="22"/>
              </w:rPr>
            </w:pPr>
            <w:r w:rsidRPr="00FA151D">
              <w:rPr>
                <w:rFonts w:ascii="Calibri" w:hAnsi="Calibri" w:cs="Calibri"/>
                <w:b/>
                <w:bCs/>
                <w:sz w:val="22"/>
                <w:szCs w:val="22"/>
              </w:rPr>
              <w:t>1. Research the benefits:</w:t>
            </w:r>
            <w:r w:rsidRPr="00FA151D">
              <w:rPr>
                <w:rFonts w:ascii="Calibri" w:hAnsi="Calibri" w:cs="Calibri"/>
                <w:sz w:val="22"/>
                <w:szCs w:val="22"/>
              </w:rPr>
              <w:br/>
            </w:r>
            <w:r w:rsidRPr="00FA151D">
              <w:rPr>
                <w:rFonts w:ascii="Calibri" w:hAnsi="Calibri" w:cs="Calibri"/>
                <w:i/>
                <w:iCs/>
                <w:sz w:val="22"/>
                <w:szCs w:val="22"/>
              </w:rPr>
              <w:t>Question:</w:t>
            </w:r>
            <w:r w:rsidRPr="00FA151D">
              <w:rPr>
                <w:rFonts w:ascii="Calibri" w:hAnsi="Calibri" w:cs="Calibri"/>
                <w:sz w:val="22"/>
                <w:szCs w:val="22"/>
              </w:rPr>
              <w:t> What are two benefits for businesses that achieve </w:t>
            </w:r>
            <w:r w:rsidRPr="00FA151D">
              <w:rPr>
                <w:rFonts w:ascii="Calibri" w:hAnsi="Calibri" w:cs="Calibri"/>
                <w:i/>
                <w:iCs/>
                <w:sz w:val="22"/>
                <w:szCs w:val="22"/>
              </w:rPr>
              <w:t xml:space="preserve">The </w:t>
            </w:r>
            <w:proofErr w:type="spellStart"/>
            <w:r w:rsidRPr="00FA151D">
              <w:rPr>
                <w:rFonts w:ascii="Calibri" w:hAnsi="Calibri" w:cs="Calibri"/>
                <w:i/>
                <w:iCs/>
                <w:sz w:val="22"/>
                <w:szCs w:val="22"/>
              </w:rPr>
              <w:t>KeepWell</w:t>
            </w:r>
            <w:proofErr w:type="spellEnd"/>
            <w:r w:rsidRPr="00FA151D">
              <w:rPr>
                <w:rFonts w:ascii="Calibri" w:hAnsi="Calibri" w:cs="Calibri"/>
                <w:i/>
                <w:iCs/>
                <w:sz w:val="22"/>
                <w:szCs w:val="22"/>
              </w:rPr>
              <w:t xml:space="preserve"> Mark™</w:t>
            </w:r>
            <w:r w:rsidRPr="00FA151D">
              <w:rPr>
                <w:rFonts w:ascii="Calibri" w:hAnsi="Calibri" w:cs="Calibri"/>
                <w:sz w:val="22"/>
                <w:szCs w:val="22"/>
              </w:rPr>
              <w:t>?</w:t>
            </w:r>
            <w:r w:rsidRPr="00FA151D">
              <w:rPr>
                <w:rFonts w:ascii="Calibri" w:hAnsi="Calibri" w:cs="Calibri"/>
                <w:sz w:val="22"/>
                <w:szCs w:val="22"/>
              </w:rPr>
              <w:br/>
            </w:r>
            <w:r w:rsidRPr="00FA151D">
              <w:rPr>
                <w:rFonts w:ascii="Calibri" w:hAnsi="Calibri" w:cs="Calibri"/>
                <w:b/>
                <w:bCs/>
                <w:sz w:val="22"/>
                <w:szCs w:val="22"/>
              </w:rPr>
              <w:t>Teacher Prompts:</w:t>
            </w:r>
            <w:r w:rsidRPr="00FA151D">
              <w:rPr>
                <w:rFonts w:ascii="Calibri" w:hAnsi="Calibri" w:cs="Calibri"/>
                <w:sz w:val="22"/>
                <w:szCs w:val="22"/>
              </w:rPr>
              <w:br/>
              <w:t>• What positive changes could accreditation bring to a business?</w:t>
            </w:r>
            <w:r w:rsidRPr="00FA151D">
              <w:rPr>
                <w:rFonts w:ascii="Calibri" w:hAnsi="Calibri" w:cs="Calibri"/>
                <w:sz w:val="22"/>
                <w:szCs w:val="22"/>
              </w:rPr>
              <w:br/>
              <w:t>• How might it affect employee motivation or reputation?</w:t>
            </w:r>
          </w:p>
          <w:p w14:paraId="743AAB12" w14:textId="77777777" w:rsidR="00FA151D" w:rsidRDefault="00FA151D" w:rsidP="00F232A2">
            <w:pPr>
              <w:spacing w:line="276" w:lineRule="auto"/>
              <w:rPr>
                <w:rFonts w:ascii="Calibri" w:hAnsi="Calibri" w:cs="Calibri"/>
                <w:sz w:val="22"/>
                <w:szCs w:val="22"/>
              </w:rPr>
            </w:pPr>
          </w:p>
          <w:p w14:paraId="6679B68E" w14:textId="77777777" w:rsidR="00FA151D" w:rsidRDefault="00FA151D" w:rsidP="00F232A2">
            <w:pPr>
              <w:spacing w:line="276" w:lineRule="auto"/>
              <w:rPr>
                <w:rFonts w:ascii="Calibri" w:hAnsi="Calibri" w:cs="Calibri"/>
                <w:sz w:val="22"/>
                <w:szCs w:val="22"/>
              </w:rPr>
            </w:pPr>
            <w:r w:rsidRPr="00FA151D">
              <w:rPr>
                <w:rFonts w:ascii="Calibri" w:hAnsi="Calibri" w:cs="Calibri"/>
                <w:b/>
                <w:bCs/>
                <w:sz w:val="22"/>
                <w:szCs w:val="22"/>
              </w:rPr>
              <w:t>2. Spotlight on success:</w:t>
            </w:r>
            <w:r w:rsidRPr="00FA151D">
              <w:rPr>
                <w:rFonts w:ascii="Calibri" w:hAnsi="Calibri" w:cs="Calibri"/>
                <w:sz w:val="22"/>
                <w:szCs w:val="22"/>
              </w:rPr>
              <w:br/>
            </w:r>
            <w:r w:rsidRPr="00FA151D">
              <w:rPr>
                <w:rFonts w:ascii="Calibri" w:hAnsi="Calibri" w:cs="Calibri"/>
                <w:i/>
                <w:iCs/>
                <w:sz w:val="22"/>
                <w:szCs w:val="22"/>
              </w:rPr>
              <w:t>Question:</w:t>
            </w:r>
            <w:r w:rsidRPr="00FA151D">
              <w:rPr>
                <w:rFonts w:ascii="Calibri" w:hAnsi="Calibri" w:cs="Calibri"/>
                <w:sz w:val="22"/>
                <w:szCs w:val="22"/>
              </w:rPr>
              <w:t> Choose one Irish business that has been awarded </w:t>
            </w:r>
            <w:r w:rsidRPr="00FA151D">
              <w:rPr>
                <w:rFonts w:ascii="Calibri" w:hAnsi="Calibri" w:cs="Calibri"/>
                <w:i/>
                <w:iCs/>
                <w:sz w:val="22"/>
                <w:szCs w:val="22"/>
              </w:rPr>
              <w:t xml:space="preserve">The </w:t>
            </w:r>
            <w:proofErr w:type="spellStart"/>
            <w:r w:rsidRPr="00FA151D">
              <w:rPr>
                <w:rFonts w:ascii="Calibri" w:hAnsi="Calibri" w:cs="Calibri"/>
                <w:i/>
                <w:iCs/>
                <w:sz w:val="22"/>
                <w:szCs w:val="22"/>
              </w:rPr>
              <w:t>KeepWell</w:t>
            </w:r>
            <w:proofErr w:type="spellEnd"/>
            <w:r w:rsidRPr="00FA151D">
              <w:rPr>
                <w:rFonts w:ascii="Calibri" w:hAnsi="Calibri" w:cs="Calibri"/>
                <w:i/>
                <w:iCs/>
                <w:sz w:val="22"/>
                <w:szCs w:val="22"/>
              </w:rPr>
              <w:t xml:space="preserve"> Mark™</w:t>
            </w:r>
            <w:r w:rsidRPr="00FA151D">
              <w:rPr>
                <w:rFonts w:ascii="Calibri" w:hAnsi="Calibri" w:cs="Calibri"/>
                <w:sz w:val="22"/>
                <w:szCs w:val="22"/>
              </w:rPr>
              <w:t>. What wellbeing initiatives did they put in place to achieve it?</w:t>
            </w:r>
            <w:r w:rsidRPr="00FA151D">
              <w:rPr>
                <w:rFonts w:ascii="Calibri" w:hAnsi="Calibri" w:cs="Calibri"/>
                <w:sz w:val="22"/>
                <w:szCs w:val="22"/>
              </w:rPr>
              <w:br/>
            </w:r>
            <w:r w:rsidRPr="00FA151D">
              <w:rPr>
                <w:rFonts w:ascii="Calibri" w:hAnsi="Calibri" w:cs="Calibri"/>
                <w:b/>
                <w:bCs/>
                <w:sz w:val="22"/>
                <w:szCs w:val="22"/>
              </w:rPr>
              <w:t>Teacher Prompts:</w:t>
            </w:r>
            <w:r w:rsidRPr="00FA151D">
              <w:rPr>
                <w:rFonts w:ascii="Calibri" w:hAnsi="Calibri" w:cs="Calibri"/>
                <w:sz w:val="22"/>
                <w:szCs w:val="22"/>
              </w:rPr>
              <w:br/>
              <w:t>• What did the business do to meet the standard?</w:t>
            </w:r>
            <w:r w:rsidRPr="00FA151D">
              <w:rPr>
                <w:rFonts w:ascii="Calibri" w:hAnsi="Calibri" w:cs="Calibri"/>
                <w:sz w:val="22"/>
                <w:szCs w:val="22"/>
              </w:rPr>
              <w:br/>
              <w:t>• How might these actions benefit employees and performance?</w:t>
            </w:r>
          </w:p>
          <w:p w14:paraId="231A817A" w14:textId="77777777" w:rsidR="00FA151D" w:rsidRDefault="00FA151D" w:rsidP="00F232A2">
            <w:pPr>
              <w:spacing w:line="276" w:lineRule="auto"/>
              <w:rPr>
                <w:rFonts w:ascii="Calibri" w:hAnsi="Calibri" w:cs="Calibri"/>
                <w:sz w:val="22"/>
                <w:szCs w:val="22"/>
              </w:rPr>
            </w:pPr>
          </w:p>
          <w:p w14:paraId="0AC1183E" w14:textId="77777777" w:rsidR="00FA151D" w:rsidRDefault="00FA151D" w:rsidP="00F232A2">
            <w:pPr>
              <w:spacing w:line="276" w:lineRule="auto"/>
              <w:rPr>
                <w:rFonts w:ascii="Calibri" w:hAnsi="Calibri" w:cs="Calibri"/>
                <w:sz w:val="22"/>
                <w:szCs w:val="22"/>
              </w:rPr>
            </w:pPr>
            <w:r w:rsidRPr="00FA151D">
              <w:rPr>
                <w:rFonts w:ascii="Calibri" w:hAnsi="Calibri" w:cs="Calibri"/>
                <w:b/>
                <w:bCs/>
                <w:sz w:val="22"/>
                <w:szCs w:val="22"/>
              </w:rPr>
              <w:t>3. What do employers say?</w:t>
            </w:r>
            <w:r w:rsidRPr="00FA151D">
              <w:rPr>
                <w:rFonts w:ascii="Calibri" w:hAnsi="Calibri" w:cs="Calibri"/>
                <w:sz w:val="22"/>
                <w:szCs w:val="22"/>
              </w:rPr>
              <w:br/>
            </w:r>
            <w:r w:rsidRPr="00FA151D">
              <w:rPr>
                <w:rFonts w:ascii="Calibri" w:hAnsi="Calibri" w:cs="Calibri"/>
                <w:i/>
                <w:iCs/>
                <w:sz w:val="22"/>
                <w:szCs w:val="22"/>
              </w:rPr>
              <w:t>Question:</w:t>
            </w:r>
            <w:r w:rsidRPr="00FA151D">
              <w:rPr>
                <w:rFonts w:ascii="Calibri" w:hAnsi="Calibri" w:cs="Calibri"/>
                <w:sz w:val="22"/>
                <w:szCs w:val="22"/>
              </w:rPr>
              <w:t> Read a testimonial from an employer who has gone through </w:t>
            </w:r>
            <w:r w:rsidRPr="00FA151D">
              <w:rPr>
                <w:rFonts w:ascii="Calibri" w:hAnsi="Calibri" w:cs="Calibri"/>
                <w:i/>
                <w:iCs/>
                <w:sz w:val="22"/>
                <w:szCs w:val="22"/>
              </w:rPr>
              <w:t xml:space="preserve">The </w:t>
            </w:r>
            <w:proofErr w:type="spellStart"/>
            <w:r w:rsidRPr="00FA151D">
              <w:rPr>
                <w:rFonts w:ascii="Calibri" w:hAnsi="Calibri" w:cs="Calibri"/>
                <w:i/>
                <w:iCs/>
                <w:sz w:val="22"/>
                <w:szCs w:val="22"/>
              </w:rPr>
              <w:t>KeepWell</w:t>
            </w:r>
            <w:proofErr w:type="spellEnd"/>
            <w:r w:rsidRPr="00FA151D">
              <w:rPr>
                <w:rFonts w:ascii="Calibri" w:hAnsi="Calibri" w:cs="Calibri"/>
                <w:i/>
                <w:iCs/>
                <w:sz w:val="22"/>
                <w:szCs w:val="22"/>
              </w:rPr>
              <w:t xml:space="preserve"> Mark™</w:t>
            </w:r>
            <w:r w:rsidRPr="00FA151D">
              <w:rPr>
                <w:rFonts w:ascii="Calibri" w:hAnsi="Calibri" w:cs="Calibri"/>
                <w:sz w:val="22"/>
                <w:szCs w:val="22"/>
              </w:rPr>
              <w:t> process. What message are they trying to send about their company culture?</w:t>
            </w:r>
            <w:r w:rsidRPr="00FA151D">
              <w:rPr>
                <w:rFonts w:ascii="Calibri" w:hAnsi="Calibri" w:cs="Calibri"/>
                <w:sz w:val="22"/>
                <w:szCs w:val="22"/>
              </w:rPr>
              <w:br/>
            </w:r>
            <w:r w:rsidRPr="00FA151D">
              <w:rPr>
                <w:rFonts w:ascii="Calibri" w:hAnsi="Calibri" w:cs="Calibri"/>
                <w:b/>
                <w:bCs/>
                <w:sz w:val="22"/>
                <w:szCs w:val="22"/>
              </w:rPr>
              <w:t>Teacher Prompts:</w:t>
            </w:r>
            <w:r w:rsidRPr="00FA151D">
              <w:rPr>
                <w:rFonts w:ascii="Calibri" w:hAnsi="Calibri" w:cs="Calibri"/>
                <w:sz w:val="22"/>
                <w:szCs w:val="22"/>
              </w:rPr>
              <w:br/>
              <w:t>• What values are they highlighting in their message?</w:t>
            </w:r>
            <w:r w:rsidRPr="00FA151D">
              <w:rPr>
                <w:rFonts w:ascii="Calibri" w:hAnsi="Calibri" w:cs="Calibri"/>
                <w:sz w:val="22"/>
                <w:szCs w:val="22"/>
              </w:rPr>
              <w:br/>
              <w:t>• How does this testimonial reflect their approach to leadership and people?</w:t>
            </w:r>
          </w:p>
          <w:p w14:paraId="1CB33F74" w14:textId="77777777" w:rsidR="00FA151D" w:rsidRDefault="00FA151D" w:rsidP="00F232A2">
            <w:pPr>
              <w:spacing w:line="276" w:lineRule="auto"/>
              <w:rPr>
                <w:rFonts w:ascii="Calibri" w:hAnsi="Calibri" w:cs="Calibri"/>
                <w:sz w:val="22"/>
                <w:szCs w:val="22"/>
              </w:rPr>
            </w:pPr>
          </w:p>
          <w:p w14:paraId="5A3E8CD4" w14:textId="3CE6C0AD" w:rsidR="00FA151D" w:rsidRPr="00772722" w:rsidRDefault="00FA151D" w:rsidP="00F232A2">
            <w:pPr>
              <w:spacing w:line="276" w:lineRule="auto"/>
              <w:rPr>
                <w:rFonts w:ascii="Calibri" w:hAnsi="Calibri" w:cs="Calibri"/>
                <w:sz w:val="22"/>
                <w:szCs w:val="22"/>
              </w:rPr>
            </w:pPr>
            <w:r w:rsidRPr="00FA151D">
              <w:rPr>
                <w:rFonts w:ascii="Calibri" w:hAnsi="Calibri" w:cs="Calibri"/>
                <w:b/>
                <w:bCs/>
                <w:sz w:val="22"/>
                <w:szCs w:val="22"/>
              </w:rPr>
              <w:t>4. Make the case:</w:t>
            </w:r>
            <w:r w:rsidRPr="00FA151D">
              <w:rPr>
                <w:rFonts w:ascii="Calibri" w:hAnsi="Calibri" w:cs="Calibri"/>
                <w:sz w:val="22"/>
                <w:szCs w:val="22"/>
              </w:rPr>
              <w:br/>
            </w:r>
            <w:r w:rsidRPr="00FA151D">
              <w:rPr>
                <w:rFonts w:ascii="Calibri" w:hAnsi="Calibri" w:cs="Calibri"/>
                <w:i/>
                <w:iCs/>
                <w:sz w:val="22"/>
                <w:szCs w:val="22"/>
              </w:rPr>
              <w:t>Question:</w:t>
            </w:r>
            <w:r w:rsidRPr="00FA151D">
              <w:rPr>
                <w:rFonts w:ascii="Calibri" w:hAnsi="Calibri" w:cs="Calibri"/>
                <w:sz w:val="22"/>
                <w:szCs w:val="22"/>
              </w:rPr>
              <w:t> If you were a manager convincing senior leadership to apply for </w:t>
            </w:r>
            <w:r w:rsidRPr="00FA151D">
              <w:rPr>
                <w:rFonts w:ascii="Calibri" w:hAnsi="Calibri" w:cs="Calibri"/>
                <w:i/>
                <w:iCs/>
                <w:sz w:val="22"/>
                <w:szCs w:val="22"/>
              </w:rPr>
              <w:t xml:space="preserve">The </w:t>
            </w:r>
            <w:proofErr w:type="spellStart"/>
            <w:r w:rsidRPr="00FA151D">
              <w:rPr>
                <w:rFonts w:ascii="Calibri" w:hAnsi="Calibri" w:cs="Calibri"/>
                <w:i/>
                <w:iCs/>
                <w:sz w:val="22"/>
                <w:szCs w:val="22"/>
              </w:rPr>
              <w:t>KeepWell</w:t>
            </w:r>
            <w:proofErr w:type="spellEnd"/>
            <w:r w:rsidRPr="00FA151D">
              <w:rPr>
                <w:rFonts w:ascii="Calibri" w:hAnsi="Calibri" w:cs="Calibri"/>
                <w:i/>
                <w:iCs/>
                <w:sz w:val="22"/>
                <w:szCs w:val="22"/>
              </w:rPr>
              <w:t xml:space="preserve"> Mark™</w:t>
            </w:r>
            <w:r w:rsidRPr="00FA151D">
              <w:rPr>
                <w:rFonts w:ascii="Calibri" w:hAnsi="Calibri" w:cs="Calibri"/>
                <w:sz w:val="22"/>
                <w:szCs w:val="22"/>
              </w:rPr>
              <w:t>, what two arguments would you use?</w:t>
            </w:r>
            <w:r w:rsidRPr="00FA151D">
              <w:rPr>
                <w:rFonts w:ascii="Calibri" w:hAnsi="Calibri" w:cs="Calibri"/>
                <w:sz w:val="22"/>
                <w:szCs w:val="22"/>
              </w:rPr>
              <w:br/>
            </w:r>
            <w:r w:rsidRPr="00FA151D">
              <w:rPr>
                <w:rFonts w:ascii="Calibri" w:hAnsi="Calibri" w:cs="Calibri"/>
                <w:b/>
                <w:bCs/>
                <w:sz w:val="22"/>
                <w:szCs w:val="22"/>
              </w:rPr>
              <w:t>Teacher Prompts:</w:t>
            </w:r>
            <w:r w:rsidRPr="00FA151D">
              <w:rPr>
                <w:rFonts w:ascii="Calibri" w:hAnsi="Calibri" w:cs="Calibri"/>
                <w:sz w:val="22"/>
                <w:szCs w:val="22"/>
              </w:rPr>
              <w:br/>
            </w:r>
            <w:r w:rsidRPr="00FA151D">
              <w:rPr>
                <w:rFonts w:ascii="Calibri" w:hAnsi="Calibri" w:cs="Calibri"/>
                <w:sz w:val="22"/>
                <w:szCs w:val="22"/>
              </w:rPr>
              <w:lastRenderedPageBreak/>
              <w:t>• How could the award improve business performance?</w:t>
            </w:r>
            <w:r w:rsidRPr="00FA151D">
              <w:rPr>
                <w:rFonts w:ascii="Calibri" w:hAnsi="Calibri" w:cs="Calibri"/>
                <w:sz w:val="22"/>
                <w:szCs w:val="22"/>
              </w:rPr>
              <w:br/>
              <w:t>• How could it enhance staff wellbeing and morale?</w:t>
            </w:r>
          </w:p>
        </w:tc>
      </w:tr>
    </w:tbl>
    <w:p w14:paraId="1897EAF4" w14:textId="77777777" w:rsidR="004C2F95" w:rsidRPr="00772722" w:rsidRDefault="004C2F95" w:rsidP="004C2F95">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006142" w:rsidRPr="00772722" w14:paraId="07ACFE51" w14:textId="77777777" w:rsidTr="00CF48D0">
        <w:tc>
          <w:tcPr>
            <w:tcW w:w="3485" w:type="dxa"/>
            <w:shd w:val="clear" w:color="auto" w:fill="E97132" w:themeFill="accent2"/>
          </w:tcPr>
          <w:p w14:paraId="1D514141" w14:textId="77777777" w:rsidR="00006142" w:rsidRPr="00772722" w:rsidRDefault="00006142" w:rsidP="00CF48D0">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Know</w:t>
            </w:r>
          </w:p>
        </w:tc>
        <w:tc>
          <w:tcPr>
            <w:tcW w:w="3485" w:type="dxa"/>
            <w:shd w:val="clear" w:color="auto" w:fill="E97132" w:themeFill="accent2"/>
          </w:tcPr>
          <w:p w14:paraId="514114AF" w14:textId="77777777" w:rsidR="00006142" w:rsidRPr="00772722" w:rsidRDefault="00006142" w:rsidP="00CF48D0">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Understand</w:t>
            </w:r>
          </w:p>
        </w:tc>
        <w:tc>
          <w:tcPr>
            <w:tcW w:w="3486" w:type="dxa"/>
            <w:shd w:val="clear" w:color="auto" w:fill="E97132" w:themeFill="accent2"/>
          </w:tcPr>
          <w:p w14:paraId="48C34EA5" w14:textId="77777777" w:rsidR="00006142" w:rsidRPr="00772722" w:rsidRDefault="00006142" w:rsidP="00CF48D0">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Be able to do</w:t>
            </w:r>
          </w:p>
        </w:tc>
      </w:tr>
      <w:tr w:rsidR="00006142" w:rsidRPr="00772722" w14:paraId="6BB52615" w14:textId="77777777" w:rsidTr="00CF48D0">
        <w:tc>
          <w:tcPr>
            <w:tcW w:w="3485" w:type="dxa"/>
          </w:tcPr>
          <w:p w14:paraId="12A50BE5" w14:textId="3E07A2E4" w:rsidR="00006142" w:rsidRPr="00006142" w:rsidRDefault="00FA151D" w:rsidP="00CF48D0">
            <w:pPr>
              <w:spacing w:line="276" w:lineRule="auto"/>
              <w:rPr>
                <w:rFonts w:ascii="Calibri" w:hAnsi="Calibri" w:cs="Calibri"/>
                <w:sz w:val="22"/>
                <w:szCs w:val="22"/>
              </w:rPr>
            </w:pPr>
            <w:r w:rsidRPr="00FA151D">
              <w:rPr>
                <w:rFonts w:ascii="Calibri" w:hAnsi="Calibri" w:cs="Calibri"/>
                <w:sz w:val="22"/>
                <w:szCs w:val="22"/>
              </w:rPr>
              <w:t>• Corporate wellness focuses on improving employee health, wellbeing, inclusion and work–life balance.</w:t>
            </w:r>
            <w:r w:rsidRPr="00FA151D">
              <w:rPr>
                <w:rFonts w:ascii="Calibri" w:hAnsi="Calibri" w:cs="Calibri"/>
                <w:sz w:val="22"/>
                <w:szCs w:val="22"/>
              </w:rPr>
              <w:br/>
              <w:t>• Wellness programmes can include physical health initiatives, mental health supports, flexible work options and equality-focused policies.</w:t>
            </w:r>
            <w:r w:rsidRPr="00FA151D">
              <w:rPr>
                <w:rFonts w:ascii="Calibri" w:hAnsi="Calibri" w:cs="Calibri"/>
                <w:sz w:val="22"/>
                <w:szCs w:val="22"/>
              </w:rPr>
              <w:br/>
              <w:t>• Leaders play a key role in promoting wellness by setting the tone, allocating resources and leading by example.</w:t>
            </w:r>
          </w:p>
        </w:tc>
        <w:tc>
          <w:tcPr>
            <w:tcW w:w="3485" w:type="dxa"/>
          </w:tcPr>
          <w:p w14:paraId="60C618F2" w14:textId="500C6F3F" w:rsidR="00006142" w:rsidRPr="00006142" w:rsidRDefault="00FA151D" w:rsidP="00CF48D0">
            <w:pPr>
              <w:spacing w:line="276" w:lineRule="auto"/>
              <w:rPr>
                <w:rFonts w:ascii="Calibri" w:hAnsi="Calibri" w:cs="Calibri"/>
                <w:sz w:val="22"/>
                <w:szCs w:val="22"/>
              </w:rPr>
            </w:pPr>
            <w:r w:rsidRPr="00FA151D">
              <w:rPr>
                <w:rFonts w:ascii="Calibri" w:hAnsi="Calibri" w:cs="Calibri"/>
                <w:sz w:val="22"/>
                <w:szCs w:val="22"/>
              </w:rPr>
              <w:t>• That a strong focus on wellness can improve employee motivation, reduce absenteeism and strengthen organisational culture.</w:t>
            </w:r>
            <w:r w:rsidRPr="00FA151D">
              <w:rPr>
                <w:rFonts w:ascii="Calibri" w:hAnsi="Calibri" w:cs="Calibri"/>
                <w:sz w:val="22"/>
                <w:szCs w:val="22"/>
              </w:rPr>
              <w:br/>
              <w:t>• That corporate wellness reflects an organisation’s values and commitment to equality, diversity and inclusion.</w:t>
            </w:r>
          </w:p>
        </w:tc>
        <w:tc>
          <w:tcPr>
            <w:tcW w:w="3486" w:type="dxa"/>
          </w:tcPr>
          <w:p w14:paraId="5E1D2760" w14:textId="71ED76DF" w:rsidR="00006142" w:rsidRDefault="00FA151D" w:rsidP="00CF48D0">
            <w:pPr>
              <w:spacing w:line="276" w:lineRule="auto"/>
              <w:rPr>
                <w:rFonts w:ascii="Calibri" w:hAnsi="Calibri" w:cs="Calibri"/>
                <w:sz w:val="22"/>
                <w:szCs w:val="22"/>
              </w:rPr>
            </w:pPr>
            <w:r w:rsidRPr="00FA151D">
              <w:rPr>
                <w:rFonts w:ascii="Calibri" w:hAnsi="Calibri" w:cs="Calibri"/>
                <w:b/>
                <w:bCs/>
                <w:sz w:val="22"/>
                <w:szCs w:val="22"/>
              </w:rPr>
              <w:t>Be able to do</w:t>
            </w:r>
            <w:r w:rsidRPr="00FA151D">
              <w:rPr>
                <w:rFonts w:ascii="Calibri" w:hAnsi="Calibri" w:cs="Calibri"/>
                <w:sz w:val="22"/>
                <w:szCs w:val="22"/>
              </w:rPr>
              <w:br/>
              <w:t>• Outline the main elements of corporate wellness and explain why they are important in a modern workplace.</w:t>
            </w:r>
            <w:r w:rsidRPr="00FA151D">
              <w:rPr>
                <w:rFonts w:ascii="Calibri" w:hAnsi="Calibri" w:cs="Calibri"/>
                <w:sz w:val="22"/>
                <w:szCs w:val="22"/>
              </w:rPr>
              <w:br/>
              <w:t xml:space="preserve">• </w:t>
            </w:r>
            <w:r>
              <w:rPr>
                <w:rFonts w:ascii="Calibri" w:hAnsi="Calibri" w:cs="Calibri"/>
                <w:sz w:val="22"/>
                <w:szCs w:val="22"/>
              </w:rPr>
              <w:t>Evaluate</w:t>
            </w:r>
            <w:r w:rsidRPr="00FA151D">
              <w:rPr>
                <w:rFonts w:ascii="Calibri" w:hAnsi="Calibri" w:cs="Calibri"/>
                <w:sz w:val="22"/>
                <w:szCs w:val="22"/>
              </w:rPr>
              <w:t xml:space="preserve"> how wellness initiatives influence employee motivation.</w:t>
            </w:r>
          </w:p>
          <w:p w14:paraId="2AB7E411" w14:textId="5208ACE3" w:rsidR="00FA151D" w:rsidRPr="00006142" w:rsidRDefault="00FA151D" w:rsidP="00CF48D0">
            <w:pPr>
              <w:spacing w:line="276" w:lineRule="auto"/>
              <w:rPr>
                <w:rFonts w:ascii="Calibri" w:hAnsi="Calibri" w:cs="Calibri"/>
                <w:sz w:val="22"/>
                <w:szCs w:val="22"/>
              </w:rPr>
            </w:pPr>
            <w:r w:rsidRPr="00FA151D">
              <w:rPr>
                <w:rFonts w:ascii="Calibri" w:hAnsi="Calibri" w:cs="Calibri"/>
                <w:sz w:val="22"/>
                <w:szCs w:val="22"/>
              </w:rPr>
              <w:t xml:space="preserve">• </w:t>
            </w:r>
            <w:r>
              <w:rPr>
                <w:rFonts w:ascii="Calibri" w:hAnsi="Calibri" w:cs="Calibri"/>
                <w:sz w:val="22"/>
                <w:szCs w:val="22"/>
              </w:rPr>
              <w:t>Evaluate</w:t>
            </w:r>
            <w:r w:rsidRPr="00FA151D">
              <w:rPr>
                <w:rFonts w:ascii="Calibri" w:hAnsi="Calibri" w:cs="Calibri"/>
                <w:sz w:val="22"/>
                <w:szCs w:val="22"/>
              </w:rPr>
              <w:t xml:space="preserve"> how wellness initiatives contribute to a positive organisational culture.</w:t>
            </w:r>
          </w:p>
        </w:tc>
      </w:tr>
    </w:tbl>
    <w:p w14:paraId="55AFB6A6" w14:textId="77777777" w:rsidR="004C2F95" w:rsidRPr="00772722" w:rsidRDefault="004C2F95" w:rsidP="004C2F95">
      <w:pPr>
        <w:spacing w:line="276" w:lineRule="auto"/>
        <w:rPr>
          <w:rFonts w:ascii="Calibri" w:hAnsi="Calibri" w:cs="Calibri"/>
          <w:b/>
          <w:bCs/>
          <w:sz w:val="22"/>
          <w:szCs w:val="22"/>
          <w:lang w:val="en-GB"/>
        </w:rPr>
      </w:pPr>
    </w:p>
    <w:p w14:paraId="50FED6A5" w14:textId="77777777" w:rsidR="004C2F95" w:rsidRPr="00772722" w:rsidRDefault="004C2F95" w:rsidP="004C2F95">
      <w:pPr>
        <w:spacing w:line="276" w:lineRule="auto"/>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163"/>
        <w:gridCol w:w="5293"/>
      </w:tblGrid>
      <w:tr w:rsidR="004C2F95" w:rsidRPr="00772722" w14:paraId="248D1845" w14:textId="77777777" w:rsidTr="00F232A2">
        <w:trPr>
          <w:trHeight w:val="230"/>
        </w:trPr>
        <w:tc>
          <w:tcPr>
            <w:tcW w:w="7409" w:type="dxa"/>
            <w:shd w:val="clear" w:color="auto" w:fill="E97132" w:themeFill="accent2"/>
          </w:tcPr>
          <w:p w14:paraId="5B7D57B3" w14:textId="77777777" w:rsidR="004C2F95" w:rsidRPr="00772722" w:rsidRDefault="004C2F95" w:rsidP="00F232A2">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Support Strategies</w:t>
            </w:r>
          </w:p>
        </w:tc>
        <w:tc>
          <w:tcPr>
            <w:tcW w:w="7409" w:type="dxa"/>
            <w:shd w:val="clear" w:color="auto" w:fill="E97132" w:themeFill="accent2"/>
          </w:tcPr>
          <w:p w14:paraId="729A4D1C" w14:textId="77777777" w:rsidR="004C2F95" w:rsidRPr="00772722" w:rsidRDefault="004C2F95" w:rsidP="00F232A2">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Extension Opportunities</w:t>
            </w:r>
          </w:p>
        </w:tc>
      </w:tr>
      <w:tr w:rsidR="004C2F95" w:rsidRPr="00772722" w14:paraId="4DEE30C5" w14:textId="77777777" w:rsidTr="00FA151D">
        <w:trPr>
          <w:trHeight w:val="699"/>
        </w:trPr>
        <w:tc>
          <w:tcPr>
            <w:tcW w:w="7409" w:type="dxa"/>
          </w:tcPr>
          <w:p w14:paraId="53E8D486" w14:textId="77777777" w:rsidR="004C2F95" w:rsidRPr="00772722" w:rsidRDefault="004C2F95" w:rsidP="00F232A2">
            <w:pPr>
              <w:spacing w:line="276" w:lineRule="auto"/>
              <w:rPr>
                <w:rFonts w:ascii="Calibri" w:hAnsi="Calibri" w:cs="Calibri"/>
                <w:sz w:val="22"/>
                <w:szCs w:val="22"/>
                <w:lang w:val="en-GB"/>
              </w:rPr>
            </w:pPr>
          </w:p>
        </w:tc>
        <w:tc>
          <w:tcPr>
            <w:tcW w:w="7409" w:type="dxa"/>
          </w:tcPr>
          <w:p w14:paraId="262E0122" w14:textId="1D793099" w:rsidR="004C2F95" w:rsidRPr="00772722" w:rsidRDefault="00FA151D" w:rsidP="00F232A2">
            <w:pPr>
              <w:spacing w:line="276" w:lineRule="auto"/>
              <w:rPr>
                <w:rFonts w:ascii="Calibri" w:hAnsi="Calibri" w:cs="Calibri"/>
                <w:sz w:val="22"/>
                <w:szCs w:val="22"/>
                <w:lang w:val="en-GB"/>
              </w:rPr>
            </w:pPr>
            <w:r w:rsidRPr="00FA151D">
              <w:rPr>
                <w:rFonts w:ascii="Calibri" w:hAnsi="Calibri" w:cs="Calibri"/>
                <w:b/>
                <w:bCs/>
                <w:sz w:val="22"/>
                <w:szCs w:val="22"/>
              </w:rPr>
              <w:t>Extension Opportunity</w:t>
            </w:r>
            <w:r w:rsidRPr="00FA151D">
              <w:rPr>
                <w:rFonts w:ascii="Calibri" w:hAnsi="Calibri" w:cs="Calibri"/>
                <w:sz w:val="22"/>
                <w:szCs w:val="22"/>
              </w:rPr>
              <w:br/>
              <w:t>Ask students to design a simple “Corporate Wellness Week” for a business, including two physical wellbeing ideas and two mental health or inclusion-focused activities.</w:t>
            </w:r>
          </w:p>
        </w:tc>
      </w:tr>
    </w:tbl>
    <w:p w14:paraId="45D1D0FB" w14:textId="77777777" w:rsidR="004C2F95" w:rsidRPr="00772722" w:rsidRDefault="004C2F95" w:rsidP="004C2F95">
      <w:pPr>
        <w:rPr>
          <w:rFonts w:ascii="Calibri" w:hAnsi="Calibri" w:cs="Calibri"/>
          <w:b/>
          <w:bCs/>
          <w:sz w:val="22"/>
          <w:szCs w:val="22"/>
          <w:lang w:val="en-GB"/>
        </w:rPr>
      </w:pPr>
    </w:p>
    <w:p w14:paraId="1D4AF7BD" w14:textId="77777777" w:rsidR="004C2F95" w:rsidRPr="00772722" w:rsidRDefault="004C2F95" w:rsidP="004C2F95">
      <w:pPr>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Note</w:t>
      </w:r>
    </w:p>
    <w:p w14:paraId="600EDD3B" w14:textId="77777777" w:rsidR="004C2F95" w:rsidRDefault="004C2F95" w:rsidP="004C2F95">
      <w:pPr>
        <w:rPr>
          <w:rFonts w:ascii="Calibri" w:hAnsi="Calibri" w:cs="Calibri"/>
          <w:b/>
          <w:bCs/>
          <w:lang w:val="en-GB"/>
        </w:rPr>
      </w:pPr>
      <w:r>
        <w:rPr>
          <w:rFonts w:ascii="Calibri" w:hAnsi="Calibri" w:cs="Calibri"/>
          <w:b/>
          <w:bCs/>
          <w:lang w:val="en-GB"/>
        </w:rPr>
        <w:br w:type="page"/>
      </w:r>
    </w:p>
    <w:p w14:paraId="354A1CE4" w14:textId="44C41257" w:rsidR="004C2F95" w:rsidRDefault="00111612" w:rsidP="004C2F95">
      <w:pPr>
        <w:spacing w:line="276" w:lineRule="auto"/>
        <w:rPr>
          <w:rFonts w:ascii="Calibri" w:hAnsi="Calibri" w:cs="Calibri"/>
          <w:b/>
          <w:bCs/>
          <w:color w:val="E97132" w:themeColor="accent2"/>
          <w:sz w:val="48"/>
          <w:szCs w:val="48"/>
        </w:rPr>
      </w:pPr>
      <w:r w:rsidRPr="004C4A39">
        <w:rPr>
          <w:rFonts w:ascii="Calibri" w:hAnsi="Calibri" w:cs="Calibri"/>
          <w:b/>
          <w:bCs/>
          <w:color w:val="E97132" w:themeColor="accent2"/>
          <w:sz w:val="48"/>
          <w:szCs w:val="48"/>
        </w:rPr>
        <w:lastRenderedPageBreak/>
        <w:t>S</w:t>
      </w:r>
      <w:r>
        <w:rPr>
          <w:rFonts w:ascii="Calibri" w:hAnsi="Calibri" w:cs="Calibri"/>
          <w:b/>
          <w:bCs/>
          <w:color w:val="E97132" w:themeColor="accent2"/>
          <w:sz w:val="48"/>
          <w:szCs w:val="48"/>
        </w:rPr>
        <w:t>3</w:t>
      </w:r>
      <w:r w:rsidRPr="004C4A39">
        <w:rPr>
          <w:rFonts w:ascii="Calibri" w:hAnsi="Calibri" w:cs="Calibri"/>
          <w:b/>
          <w:bCs/>
          <w:color w:val="E97132" w:themeColor="accent2"/>
          <w:sz w:val="48"/>
          <w:szCs w:val="48"/>
        </w:rPr>
        <w:t xml:space="preserve"> Ch </w:t>
      </w:r>
      <w:r>
        <w:rPr>
          <w:rFonts w:ascii="Calibri" w:hAnsi="Calibri" w:cs="Calibri"/>
          <w:b/>
          <w:bCs/>
          <w:color w:val="E97132" w:themeColor="accent2"/>
          <w:sz w:val="48"/>
          <w:szCs w:val="48"/>
        </w:rPr>
        <w:t>14</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Leading and managing people</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L.O.</w:t>
      </w:r>
      <w:r w:rsidRPr="004C4A39">
        <w:rPr>
          <w:rFonts w:ascii="Calibri" w:hAnsi="Calibri" w:cs="Calibri"/>
          <w:b/>
          <w:bCs/>
          <w:color w:val="E97132" w:themeColor="accent2"/>
          <w:sz w:val="48"/>
          <w:szCs w:val="48"/>
        </w:rPr>
        <w:t xml:space="preserve"> </w:t>
      </w:r>
      <w:r>
        <w:rPr>
          <w:rFonts w:ascii="Calibri" w:hAnsi="Calibri" w:cs="Calibri"/>
          <w:b/>
          <w:bCs/>
          <w:color w:val="E97132" w:themeColor="accent2"/>
          <w:sz w:val="48"/>
          <w:szCs w:val="48"/>
        </w:rPr>
        <w:t>14</w:t>
      </w:r>
      <w:r w:rsidR="004C2F95" w:rsidRPr="004C4A39">
        <w:rPr>
          <w:rFonts w:ascii="Calibri" w:hAnsi="Calibri" w:cs="Calibri"/>
          <w:b/>
          <w:bCs/>
          <w:color w:val="E97132" w:themeColor="accent2"/>
          <w:sz w:val="48"/>
          <w:szCs w:val="48"/>
        </w:rPr>
        <w:t>.</w:t>
      </w:r>
      <w:r w:rsidR="00910A19">
        <w:rPr>
          <w:rFonts w:ascii="Calibri" w:hAnsi="Calibri" w:cs="Calibri"/>
          <w:b/>
          <w:bCs/>
          <w:color w:val="E97132" w:themeColor="accent2"/>
          <w:sz w:val="48"/>
          <w:szCs w:val="48"/>
        </w:rPr>
        <w:t>15</w:t>
      </w:r>
      <w:r w:rsidR="004C2F95">
        <w:rPr>
          <w:rFonts w:ascii="Calibri" w:hAnsi="Calibri" w:cs="Calibri"/>
          <w:b/>
          <w:bCs/>
          <w:color w:val="E97132" w:themeColor="accent2"/>
          <w:sz w:val="48"/>
          <w:szCs w:val="48"/>
        </w:rPr>
        <w:t>)</w:t>
      </w:r>
    </w:p>
    <w:p w14:paraId="7743255A" w14:textId="5A59CAFF" w:rsidR="004C2F95" w:rsidRDefault="004C2F95" w:rsidP="004C2F95">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Textbook Pages: </w:t>
      </w:r>
      <w:r w:rsidR="00B03899">
        <w:rPr>
          <w:rFonts w:ascii="Calibri" w:hAnsi="Calibri" w:cs="Calibri"/>
          <w:b/>
          <w:bCs/>
          <w:color w:val="E97132" w:themeColor="accent2"/>
          <w:sz w:val="22"/>
          <w:szCs w:val="22"/>
        </w:rPr>
        <w:t>269</w:t>
      </w:r>
    </w:p>
    <w:p w14:paraId="65FCD552" w14:textId="7D02CEE5" w:rsidR="004C2F95" w:rsidRDefault="004C2F95" w:rsidP="004C2F95">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Activity Book: </w:t>
      </w:r>
      <w:r w:rsidR="00B03899">
        <w:rPr>
          <w:rFonts w:ascii="Calibri" w:hAnsi="Calibri" w:cs="Calibri"/>
          <w:b/>
          <w:bCs/>
          <w:color w:val="E97132" w:themeColor="accent2"/>
          <w:sz w:val="22"/>
          <w:szCs w:val="22"/>
        </w:rPr>
        <w:t>HL Q11 | OL Q9</w:t>
      </w:r>
    </w:p>
    <w:p w14:paraId="2F908CB9" w14:textId="247C7005" w:rsidR="004C2F95" w:rsidRPr="00772722" w:rsidRDefault="004C2F95" w:rsidP="004C2F95">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Time Allocation: </w:t>
      </w:r>
      <w:r w:rsidR="00B03899">
        <w:rPr>
          <w:rFonts w:ascii="Calibri" w:hAnsi="Calibri" w:cs="Calibri"/>
          <w:b/>
          <w:bCs/>
          <w:color w:val="E97132" w:themeColor="accent2"/>
          <w:sz w:val="22"/>
          <w:szCs w:val="22"/>
        </w:rPr>
        <w:t>20 minutes</w:t>
      </w:r>
    </w:p>
    <w:tbl>
      <w:tblPr>
        <w:tblStyle w:val="TableGrid"/>
        <w:tblW w:w="0" w:type="auto"/>
        <w:tblLook w:val="04A0" w:firstRow="1" w:lastRow="0" w:firstColumn="1" w:lastColumn="0" w:noHBand="0" w:noVBand="1"/>
      </w:tblPr>
      <w:tblGrid>
        <w:gridCol w:w="1552"/>
        <w:gridCol w:w="8872"/>
      </w:tblGrid>
      <w:tr w:rsidR="004C2F95" w:rsidRPr="00772722" w14:paraId="6C8270A4" w14:textId="77777777" w:rsidTr="00F232A2">
        <w:trPr>
          <w:trHeight w:val="570"/>
        </w:trPr>
        <w:tc>
          <w:tcPr>
            <w:tcW w:w="1552" w:type="dxa"/>
            <w:shd w:val="clear" w:color="auto" w:fill="E97132" w:themeFill="accent2"/>
            <w:vAlign w:val="center"/>
          </w:tcPr>
          <w:p w14:paraId="57735831" w14:textId="77777777" w:rsidR="004C2F95" w:rsidRPr="00772722" w:rsidRDefault="004C2F95" w:rsidP="00F232A2">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Learning Outcome</w:t>
            </w:r>
          </w:p>
        </w:tc>
        <w:tc>
          <w:tcPr>
            <w:tcW w:w="8872" w:type="dxa"/>
            <w:vAlign w:val="center"/>
          </w:tcPr>
          <w:p w14:paraId="7F0B3879" w14:textId="5B0051E9" w:rsidR="004C2F95" w:rsidRPr="00772722" w:rsidRDefault="00F45188" w:rsidP="00F232A2">
            <w:pPr>
              <w:spacing w:line="276" w:lineRule="auto"/>
              <w:rPr>
                <w:rFonts w:ascii="Calibri" w:hAnsi="Calibri" w:cs="Calibri"/>
                <w:sz w:val="22"/>
                <w:szCs w:val="22"/>
                <w:lang w:val="en-GB"/>
              </w:rPr>
            </w:pPr>
            <w:r w:rsidRPr="00F45188">
              <w:rPr>
                <w:rFonts w:ascii="Calibri" w:hAnsi="Calibri" w:cs="Calibri"/>
                <w:sz w:val="22"/>
                <w:szCs w:val="22"/>
                <w:lang w:val="en-GB"/>
              </w:rPr>
              <w:t>14.15 Identify the role of leadership in promoting corporate wellness.</w:t>
            </w:r>
          </w:p>
        </w:tc>
      </w:tr>
      <w:tr w:rsidR="00B03899" w:rsidRPr="00772722" w14:paraId="5D1BBC85" w14:textId="77777777" w:rsidTr="00F232A2">
        <w:trPr>
          <w:trHeight w:val="570"/>
        </w:trPr>
        <w:tc>
          <w:tcPr>
            <w:tcW w:w="1552" w:type="dxa"/>
            <w:shd w:val="clear" w:color="auto" w:fill="E97132" w:themeFill="accent2"/>
            <w:vAlign w:val="center"/>
          </w:tcPr>
          <w:p w14:paraId="632838FD" w14:textId="77777777" w:rsidR="00B03899" w:rsidRPr="00772722" w:rsidRDefault="00B03899" w:rsidP="00B03899">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Students Learn About</w:t>
            </w:r>
          </w:p>
        </w:tc>
        <w:tc>
          <w:tcPr>
            <w:tcW w:w="8872" w:type="dxa"/>
            <w:vAlign w:val="center"/>
          </w:tcPr>
          <w:p w14:paraId="191F3407" w14:textId="41406A4F" w:rsidR="00B03899" w:rsidRPr="00772722" w:rsidRDefault="00B03899" w:rsidP="00B03899">
            <w:pPr>
              <w:spacing w:line="276" w:lineRule="auto"/>
              <w:rPr>
                <w:rFonts w:ascii="Calibri" w:hAnsi="Calibri" w:cs="Calibri"/>
                <w:sz w:val="22"/>
                <w:szCs w:val="22"/>
              </w:rPr>
            </w:pPr>
            <w:r w:rsidRPr="00E30999">
              <w:rPr>
                <w:rFonts w:ascii="Calibri" w:hAnsi="Calibri" w:cs="Calibri"/>
                <w:sz w:val="22"/>
                <w:szCs w:val="22"/>
              </w:rPr>
              <w:t>the importance of maintaining a focus on wellbeing in the workplace and the key role of the leader in fostering corporate wellbeing.</w:t>
            </w:r>
          </w:p>
        </w:tc>
      </w:tr>
      <w:tr w:rsidR="00B03899" w:rsidRPr="00772722" w14:paraId="6274CA00" w14:textId="77777777" w:rsidTr="00F232A2">
        <w:trPr>
          <w:trHeight w:val="226"/>
        </w:trPr>
        <w:tc>
          <w:tcPr>
            <w:tcW w:w="1552" w:type="dxa"/>
            <w:shd w:val="clear" w:color="auto" w:fill="E97132" w:themeFill="accent2"/>
            <w:vAlign w:val="center"/>
          </w:tcPr>
          <w:p w14:paraId="0C1C1B34" w14:textId="77777777" w:rsidR="00B03899" w:rsidRPr="00772722" w:rsidRDefault="00B03899" w:rsidP="00B03899">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Sample Paper Q</w:t>
            </w:r>
          </w:p>
        </w:tc>
        <w:tc>
          <w:tcPr>
            <w:tcW w:w="8872" w:type="dxa"/>
            <w:vAlign w:val="center"/>
          </w:tcPr>
          <w:p w14:paraId="2D4C480C" w14:textId="2D9FF5D1" w:rsidR="00B03899" w:rsidRPr="00B03899" w:rsidRDefault="00B03899" w:rsidP="00B03899">
            <w:pPr>
              <w:spacing w:line="276" w:lineRule="auto"/>
              <w:rPr>
                <w:rFonts w:ascii="Calibri" w:hAnsi="Calibri" w:cs="Calibri"/>
                <w:sz w:val="22"/>
                <w:szCs w:val="22"/>
              </w:rPr>
            </w:pPr>
            <w:r>
              <w:rPr>
                <w:rFonts w:ascii="Calibri" w:hAnsi="Calibri" w:cs="Calibri"/>
                <w:b/>
                <w:bCs/>
                <w:sz w:val="22"/>
                <w:szCs w:val="22"/>
              </w:rPr>
              <w:t xml:space="preserve">OL1 Q3 (c) </w:t>
            </w:r>
            <w:r w:rsidRPr="00B03899">
              <w:rPr>
                <w:rFonts w:ascii="Calibri" w:hAnsi="Calibri" w:cs="Calibri"/>
                <w:sz w:val="22"/>
                <w:szCs w:val="22"/>
              </w:rPr>
              <w:t>State two ways a manager can promote corporate wellness.</w:t>
            </w:r>
          </w:p>
        </w:tc>
      </w:tr>
      <w:tr w:rsidR="00B03899" w:rsidRPr="00772722" w14:paraId="22E48F3E" w14:textId="77777777" w:rsidTr="00F232A2">
        <w:trPr>
          <w:trHeight w:val="570"/>
        </w:trPr>
        <w:tc>
          <w:tcPr>
            <w:tcW w:w="1552" w:type="dxa"/>
            <w:shd w:val="clear" w:color="auto" w:fill="E97132" w:themeFill="accent2"/>
            <w:vAlign w:val="center"/>
          </w:tcPr>
          <w:p w14:paraId="35765371" w14:textId="77777777" w:rsidR="00B03899" w:rsidRPr="00772722" w:rsidRDefault="00B03899" w:rsidP="00B03899">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Create other potential Qs</w:t>
            </w:r>
          </w:p>
        </w:tc>
        <w:tc>
          <w:tcPr>
            <w:tcW w:w="8872" w:type="dxa"/>
            <w:vAlign w:val="center"/>
          </w:tcPr>
          <w:p w14:paraId="176BF00B" w14:textId="77777777" w:rsidR="00B03899" w:rsidRPr="00772722" w:rsidRDefault="00B03899" w:rsidP="00B03899">
            <w:pPr>
              <w:spacing w:line="276" w:lineRule="auto"/>
              <w:rPr>
                <w:rFonts w:ascii="Calibri" w:hAnsi="Calibri" w:cs="Calibri"/>
                <w:sz w:val="22"/>
                <w:szCs w:val="22"/>
              </w:rPr>
            </w:pPr>
          </w:p>
        </w:tc>
      </w:tr>
    </w:tbl>
    <w:p w14:paraId="35580EAC" w14:textId="77777777" w:rsidR="004C2F95" w:rsidRPr="00772722" w:rsidRDefault="004C2F95" w:rsidP="004C2F95">
      <w:pPr>
        <w:spacing w:line="276" w:lineRule="auto"/>
        <w:rPr>
          <w:rFonts w:ascii="Calibri" w:hAnsi="Calibri" w:cs="Calibri"/>
          <w:b/>
          <w:bCs/>
          <w:sz w:val="22"/>
          <w:szCs w:val="22"/>
        </w:rPr>
      </w:pPr>
    </w:p>
    <w:p w14:paraId="0E37AB76" w14:textId="77777777" w:rsidR="004C2F95" w:rsidRPr="00772722" w:rsidRDefault="004C2F95" w:rsidP="004C2F95">
      <w:pPr>
        <w:spacing w:line="276" w:lineRule="auto"/>
        <w:rPr>
          <w:rFonts w:ascii="Calibri" w:hAnsi="Calibri" w:cs="Calibri"/>
          <w:b/>
          <w:bCs/>
          <w:sz w:val="22"/>
          <w:szCs w:val="22"/>
        </w:rPr>
      </w:pPr>
      <w:r w:rsidRPr="00772722">
        <w:rPr>
          <w:rFonts w:ascii="Calibri" w:hAnsi="Calibri" w:cs="Calibri"/>
          <w:b/>
          <w:bCs/>
          <w:sz w:val="22"/>
          <w:szCs w:val="22"/>
        </w:rPr>
        <w:t>Specification Language Decoded</w:t>
      </w:r>
    </w:p>
    <w:p w14:paraId="74BF8511" w14:textId="77777777" w:rsidR="00B03899" w:rsidRDefault="00B03899" w:rsidP="00B03899">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072FCF">
        <w:rPr>
          <w:rFonts w:ascii="Calibri" w:hAnsi="Calibri" w:cs="Calibri"/>
          <w:b/>
          <w:bCs/>
          <w:sz w:val="22"/>
          <w:szCs w:val="22"/>
          <w:lang w:val="en-GB"/>
        </w:rPr>
        <w:t>Identify:</w:t>
      </w:r>
      <w:r w:rsidRPr="00072FCF">
        <w:rPr>
          <w:rFonts w:ascii="Calibri" w:hAnsi="Calibri" w:cs="Calibri"/>
          <w:sz w:val="22"/>
          <w:szCs w:val="22"/>
          <w:lang w:val="en-GB"/>
        </w:rPr>
        <w:t xml:space="preserve"> </w:t>
      </w:r>
      <w:r w:rsidRPr="00072FCF">
        <w:rPr>
          <w:rFonts w:ascii="Calibri" w:hAnsi="Calibri" w:cs="Calibri"/>
          <w:sz w:val="22"/>
          <w:szCs w:val="22"/>
        </w:rPr>
        <w:t>Recognise patterns, facts, or details; provide an answer from a number of possibilities; recognize and state briefly a distinguishing fact or feature</w:t>
      </w:r>
    </w:p>
    <w:p w14:paraId="08B99295" w14:textId="06454494" w:rsidR="004C2F95" w:rsidRPr="00772722" w:rsidRDefault="00B03899" w:rsidP="00B03899">
      <w:pPr>
        <w:pBdr>
          <w:top w:val="single" w:sz="4" w:space="1" w:color="auto"/>
          <w:left w:val="single" w:sz="4" w:space="4" w:color="auto"/>
          <w:bottom w:val="single" w:sz="4" w:space="1" w:color="auto"/>
          <w:right w:val="single" w:sz="4" w:space="4" w:color="auto"/>
        </w:pBdr>
        <w:tabs>
          <w:tab w:val="left" w:pos="2382"/>
        </w:tabs>
        <w:spacing w:line="276" w:lineRule="auto"/>
        <w:rPr>
          <w:rFonts w:ascii="Calibri" w:hAnsi="Calibri" w:cs="Calibri"/>
          <w:sz w:val="22"/>
          <w:szCs w:val="22"/>
        </w:rPr>
      </w:pPr>
      <w:r>
        <w:rPr>
          <w:rFonts w:ascii="Calibri" w:hAnsi="Calibri" w:cs="Calibri"/>
          <w:b/>
          <w:bCs/>
          <w:sz w:val="22"/>
          <w:szCs w:val="22"/>
        </w:rPr>
        <w:t xml:space="preserve">Corporate wellness: </w:t>
      </w:r>
      <w:r w:rsidRPr="00B03899">
        <w:rPr>
          <w:rFonts w:ascii="Calibri" w:hAnsi="Calibri" w:cs="Calibri"/>
          <w:sz w:val="22"/>
          <w:szCs w:val="22"/>
        </w:rPr>
        <w:t>An organisational focus on equality, diversity, inclusivity and the overall wellbeing of the workforce to nurture a diverse, inclusive, and healthy workplace.</w:t>
      </w:r>
    </w:p>
    <w:p w14:paraId="523900E5" w14:textId="77777777" w:rsidR="004C2F95" w:rsidRDefault="004C2F95" w:rsidP="004C2F95">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006142" w:rsidRPr="00772722" w14:paraId="39007FD0" w14:textId="77777777" w:rsidTr="00CF48D0">
        <w:tc>
          <w:tcPr>
            <w:tcW w:w="3485" w:type="dxa"/>
            <w:shd w:val="clear" w:color="auto" w:fill="E97132" w:themeFill="accent2"/>
          </w:tcPr>
          <w:p w14:paraId="1F82DF87" w14:textId="77777777" w:rsidR="00006142" w:rsidRPr="00772722" w:rsidRDefault="00006142" w:rsidP="00CF48D0">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Know</w:t>
            </w:r>
          </w:p>
        </w:tc>
        <w:tc>
          <w:tcPr>
            <w:tcW w:w="3485" w:type="dxa"/>
            <w:shd w:val="clear" w:color="auto" w:fill="E97132" w:themeFill="accent2"/>
          </w:tcPr>
          <w:p w14:paraId="7AC60718" w14:textId="77777777" w:rsidR="00006142" w:rsidRPr="00772722" w:rsidRDefault="00006142" w:rsidP="00CF48D0">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Understand</w:t>
            </w:r>
          </w:p>
        </w:tc>
        <w:tc>
          <w:tcPr>
            <w:tcW w:w="3486" w:type="dxa"/>
            <w:shd w:val="clear" w:color="auto" w:fill="E97132" w:themeFill="accent2"/>
          </w:tcPr>
          <w:p w14:paraId="1A0B27BF" w14:textId="77777777" w:rsidR="00006142" w:rsidRPr="00772722" w:rsidRDefault="00006142" w:rsidP="00CF48D0">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Be able to do</w:t>
            </w:r>
          </w:p>
        </w:tc>
      </w:tr>
      <w:tr w:rsidR="00006142" w:rsidRPr="00772722" w14:paraId="6AD4DAB7" w14:textId="77777777" w:rsidTr="00CF48D0">
        <w:tc>
          <w:tcPr>
            <w:tcW w:w="3485" w:type="dxa"/>
          </w:tcPr>
          <w:p w14:paraId="63341598" w14:textId="6C414DB3" w:rsidR="00006142" w:rsidRPr="00006142" w:rsidRDefault="00FA151D" w:rsidP="00CF48D0">
            <w:pPr>
              <w:spacing w:line="276" w:lineRule="auto"/>
              <w:rPr>
                <w:rFonts w:ascii="Calibri" w:hAnsi="Calibri" w:cs="Calibri"/>
                <w:sz w:val="22"/>
                <w:szCs w:val="22"/>
              </w:rPr>
            </w:pPr>
            <w:r w:rsidRPr="00FA151D">
              <w:rPr>
                <w:rFonts w:ascii="Calibri" w:hAnsi="Calibri" w:cs="Calibri"/>
                <w:sz w:val="22"/>
                <w:szCs w:val="22"/>
              </w:rPr>
              <w:t>• Leadership plays a key role in promoting corporate wellness by setting an example and creating a culture that values employee wellbeing.</w:t>
            </w:r>
            <w:r w:rsidRPr="00FA151D">
              <w:rPr>
                <w:rFonts w:ascii="Calibri" w:hAnsi="Calibri" w:cs="Calibri"/>
                <w:sz w:val="22"/>
                <w:szCs w:val="22"/>
              </w:rPr>
              <w:br/>
              <w:t>• Managers can promote wellness by communicating openly, recognising staff efforts, encouraging work–life balance, and providing access to wellbeing supports.</w:t>
            </w:r>
          </w:p>
        </w:tc>
        <w:tc>
          <w:tcPr>
            <w:tcW w:w="3485" w:type="dxa"/>
          </w:tcPr>
          <w:p w14:paraId="602D498D" w14:textId="6BE7112D" w:rsidR="00006142" w:rsidRPr="00006142" w:rsidRDefault="00FA151D" w:rsidP="00CF48D0">
            <w:pPr>
              <w:spacing w:line="276" w:lineRule="auto"/>
              <w:rPr>
                <w:rFonts w:ascii="Calibri" w:hAnsi="Calibri" w:cs="Calibri"/>
                <w:sz w:val="22"/>
                <w:szCs w:val="22"/>
              </w:rPr>
            </w:pPr>
            <w:r w:rsidRPr="00FA151D">
              <w:rPr>
                <w:rFonts w:ascii="Calibri" w:hAnsi="Calibri" w:cs="Calibri"/>
                <w:sz w:val="22"/>
                <w:szCs w:val="22"/>
              </w:rPr>
              <w:t>• That when leaders prioritise wellness, it influences organisational culture and helps employees feel valued, motivated and supported.</w:t>
            </w:r>
          </w:p>
        </w:tc>
        <w:tc>
          <w:tcPr>
            <w:tcW w:w="3486" w:type="dxa"/>
          </w:tcPr>
          <w:p w14:paraId="446B7E30" w14:textId="13FE4AB3" w:rsidR="00006142" w:rsidRPr="00006142" w:rsidRDefault="00FA151D" w:rsidP="00CF48D0">
            <w:pPr>
              <w:spacing w:line="276" w:lineRule="auto"/>
              <w:rPr>
                <w:rFonts w:ascii="Calibri" w:hAnsi="Calibri" w:cs="Calibri"/>
                <w:sz w:val="22"/>
                <w:szCs w:val="22"/>
              </w:rPr>
            </w:pPr>
            <w:r w:rsidRPr="00FA151D">
              <w:rPr>
                <w:rFonts w:ascii="Calibri" w:hAnsi="Calibri" w:cs="Calibri"/>
                <w:sz w:val="22"/>
                <w:szCs w:val="22"/>
              </w:rPr>
              <w:t>• Identify specific ways a leader or manager can promote corporate wellness within an organisation.</w:t>
            </w:r>
          </w:p>
        </w:tc>
      </w:tr>
    </w:tbl>
    <w:p w14:paraId="06747DCA" w14:textId="77777777" w:rsidR="004C2F95" w:rsidRPr="00772722" w:rsidRDefault="004C2F95" w:rsidP="004C2F95">
      <w:pPr>
        <w:spacing w:line="276" w:lineRule="auto"/>
        <w:rPr>
          <w:rFonts w:ascii="Calibri" w:hAnsi="Calibri" w:cs="Calibri"/>
          <w:b/>
          <w:bCs/>
          <w:sz w:val="22"/>
          <w:szCs w:val="22"/>
          <w:lang w:val="en-GB"/>
        </w:rPr>
      </w:pPr>
    </w:p>
    <w:p w14:paraId="3E0A64DB" w14:textId="77777777" w:rsidR="004C2F95" w:rsidRPr="00772722" w:rsidRDefault="004C2F95" w:rsidP="004C2F95">
      <w:pPr>
        <w:spacing w:line="276" w:lineRule="auto"/>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278"/>
        <w:gridCol w:w="5178"/>
      </w:tblGrid>
      <w:tr w:rsidR="004C2F95" w:rsidRPr="00772722" w14:paraId="25158D02" w14:textId="77777777" w:rsidTr="00F232A2">
        <w:trPr>
          <w:trHeight w:val="230"/>
        </w:trPr>
        <w:tc>
          <w:tcPr>
            <w:tcW w:w="7409" w:type="dxa"/>
            <w:shd w:val="clear" w:color="auto" w:fill="E97132" w:themeFill="accent2"/>
          </w:tcPr>
          <w:p w14:paraId="2FCC016C" w14:textId="77777777" w:rsidR="004C2F95" w:rsidRPr="00772722" w:rsidRDefault="004C2F95" w:rsidP="00F232A2">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Support Strategies</w:t>
            </w:r>
          </w:p>
        </w:tc>
        <w:tc>
          <w:tcPr>
            <w:tcW w:w="7409" w:type="dxa"/>
            <w:shd w:val="clear" w:color="auto" w:fill="E97132" w:themeFill="accent2"/>
          </w:tcPr>
          <w:p w14:paraId="405F5A3C" w14:textId="77777777" w:rsidR="004C2F95" w:rsidRPr="00772722" w:rsidRDefault="004C2F95" w:rsidP="00F232A2">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Extension Opportunities</w:t>
            </w:r>
          </w:p>
        </w:tc>
      </w:tr>
      <w:tr w:rsidR="004C2F95" w:rsidRPr="00772722" w14:paraId="0CE35CE9" w14:textId="77777777" w:rsidTr="00F232A2">
        <w:trPr>
          <w:trHeight w:val="1141"/>
        </w:trPr>
        <w:tc>
          <w:tcPr>
            <w:tcW w:w="7409" w:type="dxa"/>
          </w:tcPr>
          <w:p w14:paraId="46CF5E11" w14:textId="331663C2" w:rsidR="004C2F95" w:rsidRPr="00772722" w:rsidRDefault="00FA151D" w:rsidP="00FA151D">
            <w:pPr>
              <w:spacing w:line="276" w:lineRule="auto"/>
              <w:rPr>
                <w:rFonts w:ascii="Calibri" w:hAnsi="Calibri" w:cs="Calibri"/>
                <w:sz w:val="22"/>
                <w:szCs w:val="22"/>
                <w:lang w:val="en-GB"/>
              </w:rPr>
            </w:pPr>
            <w:r w:rsidRPr="00FA151D">
              <w:rPr>
                <w:rFonts w:ascii="Calibri" w:hAnsi="Calibri" w:cs="Calibri"/>
                <w:sz w:val="22"/>
                <w:szCs w:val="22"/>
              </w:rPr>
              <w:t>• Provide a </w:t>
            </w:r>
            <w:r w:rsidRPr="00FA151D">
              <w:rPr>
                <w:rFonts w:ascii="Calibri" w:hAnsi="Calibri" w:cs="Calibri"/>
                <w:b/>
                <w:bCs/>
                <w:sz w:val="22"/>
                <w:szCs w:val="22"/>
              </w:rPr>
              <w:t>matching pairs</w:t>
            </w:r>
            <w:r w:rsidRPr="00FA151D">
              <w:rPr>
                <w:rFonts w:ascii="Calibri" w:hAnsi="Calibri" w:cs="Calibri"/>
                <w:sz w:val="22"/>
                <w:szCs w:val="22"/>
              </w:rPr>
              <w:t> exercise linking leadership actions (e.g. “promotes open communication”, “models healthy work habits”) with the wellness benefits they create (“builds trust”, “reduces burnout”).</w:t>
            </w:r>
            <w:r w:rsidRPr="00FA151D">
              <w:rPr>
                <w:rFonts w:ascii="Calibri" w:hAnsi="Calibri" w:cs="Calibri"/>
                <w:sz w:val="22"/>
                <w:szCs w:val="22"/>
              </w:rPr>
              <w:br/>
              <w:t>• Use a </w:t>
            </w:r>
            <w:r w:rsidRPr="00FA151D">
              <w:rPr>
                <w:rFonts w:ascii="Calibri" w:hAnsi="Calibri" w:cs="Calibri"/>
                <w:b/>
                <w:bCs/>
                <w:sz w:val="22"/>
                <w:szCs w:val="22"/>
              </w:rPr>
              <w:t>group brainstorm</w:t>
            </w:r>
            <w:r w:rsidRPr="00FA151D">
              <w:rPr>
                <w:rFonts w:ascii="Calibri" w:hAnsi="Calibri" w:cs="Calibri"/>
                <w:sz w:val="22"/>
                <w:szCs w:val="22"/>
              </w:rPr>
              <w:t>: ask students to list “five things a good leader could do to support staff wellbeing” </w:t>
            </w:r>
          </w:p>
        </w:tc>
        <w:tc>
          <w:tcPr>
            <w:tcW w:w="7409" w:type="dxa"/>
          </w:tcPr>
          <w:p w14:paraId="1C5891F0" w14:textId="7AD015C5" w:rsidR="004C2F95" w:rsidRPr="00772722" w:rsidRDefault="00FA151D" w:rsidP="00F232A2">
            <w:pPr>
              <w:spacing w:line="276" w:lineRule="auto"/>
              <w:rPr>
                <w:rFonts w:ascii="Calibri" w:hAnsi="Calibri" w:cs="Calibri"/>
                <w:sz w:val="22"/>
                <w:szCs w:val="22"/>
                <w:lang w:val="en-GB"/>
              </w:rPr>
            </w:pPr>
            <w:r w:rsidRPr="00FA151D">
              <w:rPr>
                <w:rFonts w:ascii="Calibri" w:hAnsi="Calibri" w:cs="Calibri"/>
                <w:sz w:val="22"/>
                <w:szCs w:val="22"/>
              </w:rPr>
              <w:t xml:space="preserve">• </w:t>
            </w:r>
            <w:r>
              <w:rPr>
                <w:rFonts w:ascii="Calibri" w:hAnsi="Calibri" w:cs="Calibri"/>
                <w:sz w:val="22"/>
                <w:szCs w:val="22"/>
              </w:rPr>
              <w:t>A</w:t>
            </w:r>
            <w:r w:rsidRPr="00FA151D">
              <w:rPr>
                <w:rFonts w:ascii="Calibri" w:hAnsi="Calibri" w:cs="Calibri"/>
                <w:sz w:val="22"/>
                <w:szCs w:val="22"/>
              </w:rPr>
              <w:t xml:space="preserve">sk </w:t>
            </w:r>
            <w:r>
              <w:rPr>
                <w:rFonts w:ascii="Calibri" w:hAnsi="Calibri" w:cs="Calibri"/>
                <w:sz w:val="22"/>
                <w:szCs w:val="22"/>
              </w:rPr>
              <w:t>groups</w:t>
            </w:r>
            <w:r w:rsidRPr="00FA151D">
              <w:rPr>
                <w:rFonts w:ascii="Calibri" w:hAnsi="Calibri" w:cs="Calibri"/>
                <w:sz w:val="22"/>
                <w:szCs w:val="22"/>
              </w:rPr>
              <w:t xml:space="preserve"> to write a short paragraph outlining how their ideal manager would promote corporate wellness in their future workplace.</w:t>
            </w:r>
          </w:p>
        </w:tc>
      </w:tr>
    </w:tbl>
    <w:p w14:paraId="09701D61" w14:textId="77777777" w:rsidR="004C2F95" w:rsidRPr="00772722" w:rsidRDefault="004C2F95" w:rsidP="004C2F95">
      <w:pPr>
        <w:rPr>
          <w:rFonts w:ascii="Calibri" w:hAnsi="Calibri" w:cs="Calibri"/>
          <w:b/>
          <w:bCs/>
          <w:sz w:val="22"/>
          <w:szCs w:val="22"/>
          <w:lang w:val="en-GB"/>
        </w:rPr>
      </w:pPr>
    </w:p>
    <w:p w14:paraId="2D23D7B3" w14:textId="77777777" w:rsidR="004C2F95" w:rsidRPr="00772722" w:rsidRDefault="004C2F95" w:rsidP="004C2F95">
      <w:pPr>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Note</w:t>
      </w:r>
    </w:p>
    <w:p w14:paraId="1948DDED" w14:textId="4AC7895E" w:rsidR="004C2F95" w:rsidRDefault="004C2F95" w:rsidP="004C2F95">
      <w:pPr>
        <w:rPr>
          <w:rFonts w:ascii="Calibri" w:hAnsi="Calibri" w:cs="Calibri"/>
          <w:b/>
          <w:bCs/>
          <w:lang w:val="en-GB"/>
        </w:rPr>
      </w:pPr>
      <w:r>
        <w:rPr>
          <w:rFonts w:ascii="Calibri" w:hAnsi="Calibri" w:cs="Calibri"/>
          <w:b/>
          <w:bCs/>
          <w:lang w:val="en-GB"/>
        </w:rPr>
        <w:br w:type="page"/>
      </w:r>
    </w:p>
    <w:p w14:paraId="65D14DF1" w14:textId="77777777" w:rsidR="004C2F95" w:rsidRDefault="004C2F95" w:rsidP="003F5740">
      <w:pPr>
        <w:rPr>
          <w:rFonts w:ascii="Calibri" w:hAnsi="Calibri" w:cs="Calibri"/>
          <w:b/>
          <w:bCs/>
          <w:lang w:val="en-GB"/>
        </w:rPr>
      </w:pPr>
    </w:p>
    <w:p w14:paraId="12D6E19F" w14:textId="77777777" w:rsidR="003F5740" w:rsidRDefault="003F5740">
      <w:pPr>
        <w:rPr>
          <w:rFonts w:ascii="Calibri" w:hAnsi="Calibri" w:cs="Calibri"/>
          <w:b/>
          <w:bCs/>
          <w:lang w:val="en-GB"/>
        </w:rPr>
      </w:pPr>
    </w:p>
    <w:p w14:paraId="6F56D07A" w14:textId="77777777" w:rsidR="00C15481" w:rsidRPr="009C4FE1" w:rsidRDefault="00C15481" w:rsidP="00C15481">
      <w:pPr>
        <w:spacing w:line="276" w:lineRule="auto"/>
        <w:rPr>
          <w:rFonts w:ascii="Calibri" w:hAnsi="Calibri" w:cs="Calibri"/>
          <w:b/>
          <w:bCs/>
          <w:color w:val="E97132" w:themeColor="accent2"/>
          <w:sz w:val="28"/>
          <w:szCs w:val="28"/>
          <w:lang w:val="en-GB"/>
        </w:rPr>
      </w:pPr>
      <w:r w:rsidRPr="009C4FE1">
        <w:rPr>
          <w:rFonts w:ascii="Calibri" w:hAnsi="Calibri" w:cs="Calibri"/>
          <w:b/>
          <w:bCs/>
          <w:color w:val="E97132" w:themeColor="accent2"/>
          <w:sz w:val="28"/>
          <w:szCs w:val="28"/>
          <w:lang w:val="en-GB"/>
        </w:rPr>
        <w:t>Links to cross-cutting themes:</w:t>
      </w:r>
    </w:p>
    <w:tbl>
      <w:tblPr>
        <w:tblStyle w:val="TableGrid"/>
        <w:tblW w:w="0" w:type="auto"/>
        <w:tblLook w:val="04A0" w:firstRow="1" w:lastRow="0" w:firstColumn="1" w:lastColumn="0" w:noHBand="0" w:noVBand="1"/>
      </w:tblPr>
      <w:tblGrid>
        <w:gridCol w:w="1838"/>
        <w:gridCol w:w="8618"/>
      </w:tblGrid>
      <w:tr w:rsidR="00C15481" w14:paraId="14B8B094" w14:textId="77777777" w:rsidTr="009A1F7A">
        <w:trPr>
          <w:trHeight w:val="946"/>
        </w:trPr>
        <w:tc>
          <w:tcPr>
            <w:tcW w:w="1838" w:type="dxa"/>
            <w:shd w:val="clear" w:color="auto" w:fill="E97132" w:themeFill="accent2"/>
            <w:vAlign w:val="center"/>
          </w:tcPr>
          <w:p w14:paraId="7088C929" w14:textId="77777777" w:rsidR="00C15481" w:rsidRPr="00D9241E" w:rsidRDefault="00C15481" w:rsidP="00284527">
            <w:pPr>
              <w:spacing w:line="276" w:lineRule="auto"/>
              <w:rPr>
                <w:rFonts w:ascii="Calibri" w:hAnsi="Calibri" w:cs="Calibri"/>
                <w:b/>
                <w:bCs/>
                <w:color w:val="FFFFFF" w:themeColor="background1"/>
              </w:rPr>
            </w:pPr>
            <w:r w:rsidRPr="00D9241E">
              <w:rPr>
                <w:rFonts w:ascii="Calibri" w:hAnsi="Calibri" w:cs="Calibri"/>
                <w:b/>
                <w:bCs/>
                <w:color w:val="FFFFFF" w:themeColor="background1"/>
              </w:rPr>
              <w:t>Entrepreneurial Thinking:</w:t>
            </w:r>
          </w:p>
        </w:tc>
        <w:tc>
          <w:tcPr>
            <w:tcW w:w="8618" w:type="dxa"/>
            <w:vAlign w:val="center"/>
          </w:tcPr>
          <w:p w14:paraId="4A9A18DD" w14:textId="42119528" w:rsidR="00C15481" w:rsidRPr="00AC1F66" w:rsidRDefault="00CC12BC" w:rsidP="00284527">
            <w:pPr>
              <w:spacing w:line="276" w:lineRule="auto"/>
              <w:rPr>
                <w:rFonts w:ascii="Calibri" w:hAnsi="Calibri" w:cs="Calibri"/>
                <w:sz w:val="22"/>
                <w:szCs w:val="22"/>
              </w:rPr>
            </w:pPr>
            <w:r w:rsidRPr="00CC12BC">
              <w:rPr>
                <w:rFonts w:ascii="Calibri" w:hAnsi="Calibri" w:cs="Calibri"/>
                <w:sz w:val="22"/>
                <w:szCs w:val="22"/>
              </w:rPr>
              <w:t>(LO 14.14 &amp; 14.15) Encouraging leaders to think innovatively about corporate wellness and create new initiatives that motivate staff and improve organisational culture.</w:t>
            </w:r>
          </w:p>
        </w:tc>
      </w:tr>
      <w:tr w:rsidR="00C15481" w14:paraId="458B8D71" w14:textId="77777777" w:rsidTr="009A1F7A">
        <w:trPr>
          <w:trHeight w:val="697"/>
        </w:trPr>
        <w:tc>
          <w:tcPr>
            <w:tcW w:w="1838" w:type="dxa"/>
            <w:shd w:val="clear" w:color="auto" w:fill="E97132" w:themeFill="accent2"/>
            <w:vAlign w:val="center"/>
          </w:tcPr>
          <w:p w14:paraId="0C5ACC86" w14:textId="77777777" w:rsidR="00C15481" w:rsidRPr="00D9241E" w:rsidRDefault="00C15481" w:rsidP="00284527">
            <w:pPr>
              <w:spacing w:line="276" w:lineRule="auto"/>
              <w:rPr>
                <w:rFonts w:ascii="Calibri" w:hAnsi="Calibri" w:cs="Calibri"/>
                <w:b/>
                <w:bCs/>
                <w:color w:val="FFFFFF" w:themeColor="background1"/>
              </w:rPr>
            </w:pPr>
            <w:r w:rsidRPr="00D9241E">
              <w:rPr>
                <w:rFonts w:ascii="Calibri" w:hAnsi="Calibri" w:cs="Calibri"/>
                <w:b/>
                <w:bCs/>
                <w:color w:val="FFFFFF" w:themeColor="background1"/>
              </w:rPr>
              <w:t>Ethics and Sustainability:</w:t>
            </w:r>
          </w:p>
        </w:tc>
        <w:tc>
          <w:tcPr>
            <w:tcW w:w="8618" w:type="dxa"/>
            <w:vAlign w:val="center"/>
          </w:tcPr>
          <w:p w14:paraId="1264F159" w14:textId="1477FA95" w:rsidR="00C15481" w:rsidRPr="00AC1F66" w:rsidRDefault="00CC12BC" w:rsidP="00284527">
            <w:pPr>
              <w:spacing w:line="276" w:lineRule="auto"/>
              <w:rPr>
                <w:rFonts w:ascii="Calibri" w:hAnsi="Calibri" w:cs="Calibri"/>
                <w:sz w:val="22"/>
                <w:szCs w:val="22"/>
              </w:rPr>
            </w:pPr>
            <w:r w:rsidRPr="00CC12BC">
              <w:rPr>
                <w:rFonts w:ascii="Calibri" w:hAnsi="Calibri" w:cs="Calibri"/>
                <w:sz w:val="22"/>
                <w:szCs w:val="22"/>
              </w:rPr>
              <w:t>• (LO 14.10 &amp; 14.13) Highlighting fair treatment, inclusion, equality and environmental responsibility as key parts of a sustainable workplace.</w:t>
            </w:r>
            <w:r w:rsidRPr="00CC12BC">
              <w:rPr>
                <w:rFonts w:ascii="Calibri" w:hAnsi="Calibri" w:cs="Calibri"/>
                <w:sz w:val="22"/>
                <w:szCs w:val="22"/>
              </w:rPr>
              <w:br/>
              <w:t>• (LO 14.15) Emphasising the ethical duty of leaders to promote employee wellbeing and maintain a culture that values fairness and respect.</w:t>
            </w:r>
          </w:p>
        </w:tc>
      </w:tr>
      <w:tr w:rsidR="00C15481" w14:paraId="2412BC4D" w14:textId="77777777" w:rsidTr="009A1F7A">
        <w:trPr>
          <w:trHeight w:val="971"/>
        </w:trPr>
        <w:tc>
          <w:tcPr>
            <w:tcW w:w="1838" w:type="dxa"/>
            <w:shd w:val="clear" w:color="auto" w:fill="E97132" w:themeFill="accent2"/>
            <w:vAlign w:val="center"/>
          </w:tcPr>
          <w:p w14:paraId="15BE050A" w14:textId="77777777" w:rsidR="00C15481" w:rsidRPr="00D9241E" w:rsidRDefault="00C15481" w:rsidP="00284527">
            <w:pPr>
              <w:spacing w:line="276" w:lineRule="auto"/>
              <w:rPr>
                <w:rFonts w:ascii="Calibri" w:hAnsi="Calibri" w:cs="Calibri"/>
                <w:b/>
                <w:bCs/>
                <w:color w:val="FFFFFF" w:themeColor="background1"/>
              </w:rPr>
            </w:pPr>
            <w:r w:rsidRPr="00D9241E">
              <w:rPr>
                <w:rFonts w:ascii="Calibri" w:hAnsi="Calibri" w:cs="Calibri"/>
                <w:b/>
                <w:bCs/>
                <w:color w:val="FFFFFF" w:themeColor="background1"/>
              </w:rPr>
              <w:t>Digital Transformation:</w:t>
            </w:r>
          </w:p>
        </w:tc>
        <w:tc>
          <w:tcPr>
            <w:tcW w:w="8618" w:type="dxa"/>
            <w:vAlign w:val="center"/>
          </w:tcPr>
          <w:p w14:paraId="35D41412" w14:textId="687C3E78" w:rsidR="00C15481" w:rsidRPr="00AC1F66" w:rsidRDefault="00CC12BC" w:rsidP="00284527">
            <w:pPr>
              <w:spacing w:line="276" w:lineRule="auto"/>
              <w:rPr>
                <w:rFonts w:ascii="Calibri" w:hAnsi="Calibri" w:cs="Calibri"/>
                <w:sz w:val="22"/>
                <w:szCs w:val="22"/>
              </w:rPr>
            </w:pPr>
            <w:r w:rsidRPr="00CC12BC">
              <w:rPr>
                <w:rFonts w:ascii="Calibri" w:hAnsi="Calibri" w:cs="Calibri"/>
                <w:sz w:val="22"/>
                <w:szCs w:val="22"/>
              </w:rPr>
              <w:t>• (LO 14.3 &amp; 14.11) Exploring how technology transforms recruitment, communication and work structures.</w:t>
            </w:r>
            <w:r w:rsidRPr="00CC12BC">
              <w:rPr>
                <w:rFonts w:ascii="Calibri" w:hAnsi="Calibri" w:cs="Calibri"/>
                <w:sz w:val="22"/>
                <w:szCs w:val="22"/>
              </w:rPr>
              <w:br/>
              <w:t>• (LO 14.12 &amp; 14.13) Analysing the opportunities and challenges of remote and blended working and their ethical and wellbeing implications.</w:t>
            </w:r>
          </w:p>
        </w:tc>
      </w:tr>
      <w:tr w:rsidR="00C15481" w14:paraId="15661F3B" w14:textId="77777777" w:rsidTr="009A1F7A">
        <w:trPr>
          <w:trHeight w:val="971"/>
        </w:trPr>
        <w:tc>
          <w:tcPr>
            <w:tcW w:w="1838" w:type="dxa"/>
            <w:shd w:val="clear" w:color="auto" w:fill="E97132" w:themeFill="accent2"/>
            <w:vAlign w:val="center"/>
          </w:tcPr>
          <w:p w14:paraId="7DCE8D91" w14:textId="77777777" w:rsidR="00C15481" w:rsidRPr="00D9241E" w:rsidRDefault="00C15481" w:rsidP="00284527">
            <w:pPr>
              <w:spacing w:line="276" w:lineRule="auto"/>
              <w:rPr>
                <w:rFonts w:ascii="Calibri" w:hAnsi="Calibri" w:cs="Calibri"/>
                <w:b/>
                <w:bCs/>
                <w:color w:val="FFFFFF" w:themeColor="background1"/>
              </w:rPr>
            </w:pPr>
            <w:r w:rsidRPr="00D9241E">
              <w:rPr>
                <w:rFonts w:ascii="Calibri" w:hAnsi="Calibri" w:cs="Calibri"/>
                <w:b/>
                <w:bCs/>
                <w:color w:val="FFFFFF" w:themeColor="background1"/>
              </w:rPr>
              <w:t>Business and Financial Literacy:</w:t>
            </w:r>
          </w:p>
        </w:tc>
        <w:tc>
          <w:tcPr>
            <w:tcW w:w="8618" w:type="dxa"/>
            <w:vAlign w:val="center"/>
          </w:tcPr>
          <w:p w14:paraId="7819EB55" w14:textId="6586099F" w:rsidR="00C15481" w:rsidRPr="00AC1F66" w:rsidRDefault="00CC12BC" w:rsidP="00284527">
            <w:pPr>
              <w:spacing w:line="276" w:lineRule="auto"/>
              <w:rPr>
                <w:rFonts w:ascii="Calibri" w:hAnsi="Calibri" w:cs="Calibri"/>
                <w:sz w:val="22"/>
                <w:szCs w:val="22"/>
              </w:rPr>
            </w:pPr>
            <w:r w:rsidRPr="00CC12BC">
              <w:rPr>
                <w:rFonts w:ascii="Calibri" w:hAnsi="Calibri" w:cs="Calibri"/>
                <w:sz w:val="22"/>
                <w:szCs w:val="22"/>
              </w:rPr>
              <w:t>• (LO 14.1 &amp; 14.2) Showing how effective workforce planning and recruitment decisions help manage costs and support productivity.</w:t>
            </w:r>
            <w:r w:rsidRPr="00CC12BC">
              <w:rPr>
                <w:rFonts w:ascii="Calibri" w:hAnsi="Calibri" w:cs="Calibri"/>
                <w:sz w:val="22"/>
                <w:szCs w:val="22"/>
              </w:rPr>
              <w:br/>
              <w:t>• (LO 14.7 &amp; 14.8) Linking training and professional development to long-term business performance and return on investment.</w:t>
            </w:r>
            <w:r w:rsidRPr="00CC12BC">
              <w:rPr>
                <w:rFonts w:ascii="Calibri" w:hAnsi="Calibri" w:cs="Calibri"/>
                <w:sz w:val="22"/>
                <w:szCs w:val="22"/>
              </w:rPr>
              <w:br/>
              <w:t>• (LO 14.14 &amp; 14.15) Understanding that corporate wellness reduces absenteeism, enhances motivation and strengthens profitability through improved employee engagement.</w:t>
            </w:r>
          </w:p>
        </w:tc>
      </w:tr>
    </w:tbl>
    <w:p w14:paraId="31BEA01D" w14:textId="77777777" w:rsidR="00C15481" w:rsidRPr="00D9241E" w:rsidRDefault="00C15481" w:rsidP="00C15481">
      <w:pPr>
        <w:spacing w:line="276" w:lineRule="auto"/>
        <w:rPr>
          <w:rFonts w:ascii="Calibri" w:hAnsi="Calibri" w:cs="Calibri"/>
          <w:b/>
          <w:bCs/>
          <w:lang w:val="en-GB"/>
        </w:rPr>
      </w:pPr>
    </w:p>
    <w:p w14:paraId="79113F0A" w14:textId="77777777" w:rsidR="00C15481" w:rsidRPr="009C4FE1" w:rsidRDefault="00C15481" w:rsidP="00C15481">
      <w:pPr>
        <w:spacing w:line="276" w:lineRule="auto"/>
        <w:rPr>
          <w:rFonts w:ascii="Calibri" w:hAnsi="Calibri" w:cs="Calibri"/>
          <w:b/>
          <w:bCs/>
          <w:color w:val="E97132" w:themeColor="accent2"/>
          <w:sz w:val="28"/>
          <w:szCs w:val="28"/>
        </w:rPr>
      </w:pPr>
      <w:r w:rsidRPr="009C4FE1">
        <w:rPr>
          <w:rFonts w:ascii="Calibri" w:hAnsi="Calibri" w:cs="Calibri"/>
          <w:b/>
          <w:bCs/>
          <w:color w:val="E97132" w:themeColor="accent2"/>
          <w:sz w:val="28"/>
          <w:szCs w:val="28"/>
        </w:rPr>
        <w:t>Assessments</w:t>
      </w:r>
    </w:p>
    <w:tbl>
      <w:tblPr>
        <w:tblStyle w:val="TableGrid"/>
        <w:tblW w:w="0" w:type="auto"/>
        <w:tblLook w:val="04A0" w:firstRow="1" w:lastRow="0" w:firstColumn="1" w:lastColumn="0" w:noHBand="0" w:noVBand="1"/>
      </w:tblPr>
      <w:tblGrid>
        <w:gridCol w:w="3425"/>
        <w:gridCol w:w="3470"/>
        <w:gridCol w:w="3561"/>
      </w:tblGrid>
      <w:tr w:rsidR="00C15481" w:rsidRPr="00D9241E" w14:paraId="3D8421DF" w14:textId="77777777" w:rsidTr="00284527">
        <w:trPr>
          <w:trHeight w:val="254"/>
        </w:trPr>
        <w:tc>
          <w:tcPr>
            <w:tcW w:w="4914" w:type="dxa"/>
            <w:shd w:val="clear" w:color="auto" w:fill="E97132" w:themeFill="accent2"/>
          </w:tcPr>
          <w:p w14:paraId="25AC5FEA" w14:textId="77777777" w:rsidR="00C15481" w:rsidRPr="00D9241E" w:rsidRDefault="00C15481" w:rsidP="00284527">
            <w:pPr>
              <w:spacing w:line="276" w:lineRule="auto"/>
              <w:rPr>
                <w:rFonts w:ascii="Calibri" w:hAnsi="Calibri" w:cs="Calibri"/>
                <w:b/>
                <w:bCs/>
                <w:color w:val="FFFFFF" w:themeColor="background1"/>
              </w:rPr>
            </w:pPr>
            <w:r>
              <w:rPr>
                <w:rFonts w:ascii="Calibri" w:hAnsi="Calibri" w:cs="Calibri"/>
                <w:b/>
                <w:bCs/>
                <w:color w:val="FFFFFF" w:themeColor="background1"/>
              </w:rPr>
              <w:t>Formative</w:t>
            </w:r>
          </w:p>
        </w:tc>
        <w:tc>
          <w:tcPr>
            <w:tcW w:w="4914" w:type="dxa"/>
            <w:shd w:val="clear" w:color="auto" w:fill="E97132" w:themeFill="accent2"/>
          </w:tcPr>
          <w:p w14:paraId="60E86275" w14:textId="77777777" w:rsidR="00C15481" w:rsidRPr="00D9241E" w:rsidRDefault="00C15481" w:rsidP="00284527">
            <w:pPr>
              <w:spacing w:line="276" w:lineRule="auto"/>
              <w:rPr>
                <w:rFonts w:ascii="Calibri" w:hAnsi="Calibri" w:cs="Calibri"/>
                <w:b/>
                <w:bCs/>
                <w:color w:val="FFFFFF" w:themeColor="background1"/>
              </w:rPr>
            </w:pPr>
            <w:r>
              <w:rPr>
                <w:rFonts w:ascii="Calibri" w:hAnsi="Calibri" w:cs="Calibri"/>
                <w:b/>
                <w:bCs/>
                <w:color w:val="FFFFFF" w:themeColor="background1"/>
              </w:rPr>
              <w:t>Summative</w:t>
            </w:r>
          </w:p>
        </w:tc>
        <w:tc>
          <w:tcPr>
            <w:tcW w:w="4916" w:type="dxa"/>
            <w:shd w:val="clear" w:color="auto" w:fill="E97132" w:themeFill="accent2"/>
          </w:tcPr>
          <w:p w14:paraId="4E160329" w14:textId="77777777" w:rsidR="00C15481" w:rsidRPr="00D9241E" w:rsidRDefault="00C15481" w:rsidP="00284527">
            <w:pPr>
              <w:spacing w:line="276" w:lineRule="auto"/>
              <w:rPr>
                <w:rFonts w:ascii="Calibri" w:hAnsi="Calibri" w:cs="Calibri"/>
                <w:b/>
                <w:bCs/>
                <w:color w:val="FFFFFF" w:themeColor="background1"/>
              </w:rPr>
            </w:pPr>
            <w:r>
              <w:rPr>
                <w:rFonts w:ascii="Calibri" w:hAnsi="Calibri" w:cs="Calibri"/>
                <w:b/>
                <w:bCs/>
                <w:color w:val="FFFFFF" w:themeColor="background1"/>
              </w:rPr>
              <w:t>AAC (Investigative Study)</w:t>
            </w:r>
          </w:p>
        </w:tc>
      </w:tr>
      <w:tr w:rsidR="00C15481" w14:paraId="641BA54F" w14:textId="77777777" w:rsidTr="00284527">
        <w:trPr>
          <w:trHeight w:val="2522"/>
        </w:trPr>
        <w:tc>
          <w:tcPr>
            <w:tcW w:w="4914" w:type="dxa"/>
          </w:tcPr>
          <w:p w14:paraId="0AFB4920" w14:textId="1EA10350" w:rsidR="00C15481" w:rsidRPr="00772722" w:rsidRDefault="00CC12BC" w:rsidP="00284527">
            <w:pPr>
              <w:spacing w:line="276" w:lineRule="auto"/>
              <w:rPr>
                <w:rFonts w:ascii="Calibri" w:hAnsi="Calibri" w:cs="Calibri"/>
                <w:sz w:val="22"/>
                <w:szCs w:val="22"/>
              </w:rPr>
            </w:pPr>
            <w:r w:rsidRPr="00CC12BC">
              <w:rPr>
                <w:rFonts w:ascii="Calibri" w:hAnsi="Calibri" w:cs="Calibri"/>
                <w:sz w:val="22"/>
                <w:szCs w:val="22"/>
              </w:rPr>
              <w:t>• Think–Pair–Share tasks</w:t>
            </w:r>
            <w:r w:rsidRPr="00CC12BC">
              <w:rPr>
                <w:rFonts w:ascii="Calibri" w:hAnsi="Calibri" w:cs="Calibri"/>
                <w:sz w:val="22"/>
                <w:szCs w:val="22"/>
              </w:rPr>
              <w:br/>
              <w:t>• Group discussions and roleplays</w:t>
            </w:r>
            <w:r w:rsidRPr="00CC12BC">
              <w:rPr>
                <w:rFonts w:ascii="Calibri" w:hAnsi="Calibri" w:cs="Calibri"/>
                <w:sz w:val="22"/>
                <w:szCs w:val="22"/>
              </w:rPr>
              <w:br/>
              <w:t>• Matching or fill-in-the-blanks activities</w:t>
            </w:r>
            <w:r w:rsidRPr="00CC12BC">
              <w:rPr>
                <w:rFonts w:ascii="Calibri" w:hAnsi="Calibri" w:cs="Calibri"/>
                <w:sz w:val="22"/>
                <w:szCs w:val="22"/>
              </w:rPr>
              <w:br/>
              <w:t xml:space="preserve">• In-class </w:t>
            </w:r>
            <w:proofErr w:type="spellStart"/>
            <w:r w:rsidRPr="00CC12BC">
              <w:rPr>
                <w:rFonts w:ascii="Calibri" w:hAnsi="Calibri" w:cs="Calibri"/>
                <w:sz w:val="22"/>
                <w:szCs w:val="22"/>
              </w:rPr>
              <w:t>Kahoots</w:t>
            </w:r>
            <w:proofErr w:type="spellEnd"/>
            <w:r w:rsidRPr="00CC12BC">
              <w:rPr>
                <w:rFonts w:ascii="Calibri" w:hAnsi="Calibri" w:cs="Calibri"/>
                <w:sz w:val="22"/>
                <w:szCs w:val="22"/>
              </w:rPr>
              <w:t xml:space="preserve"> / </w:t>
            </w:r>
            <w:proofErr w:type="spellStart"/>
            <w:r w:rsidRPr="00CC12BC">
              <w:rPr>
                <w:rFonts w:ascii="Calibri" w:hAnsi="Calibri" w:cs="Calibri"/>
                <w:sz w:val="22"/>
                <w:szCs w:val="22"/>
              </w:rPr>
              <w:t>Blooklets</w:t>
            </w:r>
            <w:proofErr w:type="spellEnd"/>
          </w:p>
        </w:tc>
        <w:tc>
          <w:tcPr>
            <w:tcW w:w="4914" w:type="dxa"/>
          </w:tcPr>
          <w:p w14:paraId="4D987AE8" w14:textId="226AAA10" w:rsidR="00C15481" w:rsidRPr="00772722" w:rsidRDefault="00CC12BC" w:rsidP="00284527">
            <w:pPr>
              <w:spacing w:line="276" w:lineRule="auto"/>
              <w:rPr>
                <w:rFonts w:ascii="Calibri" w:hAnsi="Calibri" w:cs="Calibri"/>
                <w:sz w:val="22"/>
                <w:szCs w:val="22"/>
              </w:rPr>
            </w:pPr>
            <w:r w:rsidRPr="00CC12BC">
              <w:rPr>
                <w:rFonts w:ascii="Calibri" w:hAnsi="Calibri" w:cs="Calibri"/>
                <w:sz w:val="22"/>
                <w:szCs w:val="22"/>
              </w:rPr>
              <w:t>• Written class exam</w:t>
            </w:r>
          </w:p>
        </w:tc>
        <w:tc>
          <w:tcPr>
            <w:tcW w:w="4916" w:type="dxa"/>
          </w:tcPr>
          <w:p w14:paraId="38C120FF" w14:textId="1CBA6FCD" w:rsidR="00C15481" w:rsidRPr="00772722" w:rsidRDefault="00C15481" w:rsidP="00284527">
            <w:pPr>
              <w:spacing w:line="276" w:lineRule="auto"/>
              <w:rPr>
                <w:rFonts w:ascii="Calibri" w:hAnsi="Calibri" w:cs="Calibri"/>
                <w:sz w:val="22"/>
                <w:szCs w:val="22"/>
              </w:rPr>
            </w:pPr>
          </w:p>
        </w:tc>
      </w:tr>
    </w:tbl>
    <w:p w14:paraId="13A1BD44" w14:textId="77777777" w:rsidR="00C15481" w:rsidRDefault="00C15481" w:rsidP="00C15481">
      <w:pPr>
        <w:spacing w:line="276" w:lineRule="auto"/>
        <w:rPr>
          <w:rFonts w:ascii="Calibri" w:hAnsi="Calibri" w:cs="Calibri"/>
          <w:b/>
          <w:bCs/>
        </w:rPr>
      </w:pPr>
    </w:p>
    <w:p w14:paraId="3EE68CF4" w14:textId="243D147D" w:rsidR="00C15481" w:rsidRPr="009C4FE1" w:rsidRDefault="00C15481" w:rsidP="00C15481">
      <w:pPr>
        <w:spacing w:line="276" w:lineRule="auto"/>
        <w:rPr>
          <w:rFonts w:ascii="Calibri" w:hAnsi="Calibri" w:cs="Calibri"/>
          <w:b/>
          <w:bCs/>
          <w:color w:val="E97132" w:themeColor="accent2"/>
          <w:sz w:val="28"/>
          <w:szCs w:val="28"/>
          <w:lang w:val="en-GB"/>
        </w:rPr>
      </w:pPr>
      <w:r w:rsidRPr="009C4FE1">
        <w:rPr>
          <w:rFonts w:ascii="Calibri" w:hAnsi="Calibri" w:cs="Calibri"/>
          <w:b/>
          <w:bCs/>
          <w:color w:val="E97132" w:themeColor="accent2"/>
          <w:sz w:val="28"/>
          <w:szCs w:val="28"/>
          <w:lang w:val="en-GB"/>
        </w:rPr>
        <w:t>What examples</w:t>
      </w:r>
      <w:r w:rsidR="00772722">
        <w:rPr>
          <w:rFonts w:ascii="Calibri" w:hAnsi="Calibri" w:cs="Calibri"/>
          <w:b/>
          <w:bCs/>
          <w:color w:val="E97132" w:themeColor="accent2"/>
          <w:sz w:val="28"/>
          <w:szCs w:val="28"/>
          <w:lang w:val="en-GB"/>
        </w:rPr>
        <w:t>/</w:t>
      </w:r>
      <w:r w:rsidRPr="009C4FE1">
        <w:rPr>
          <w:rFonts w:ascii="Calibri" w:hAnsi="Calibri" w:cs="Calibri"/>
          <w:b/>
          <w:bCs/>
          <w:color w:val="E97132" w:themeColor="accent2"/>
          <w:sz w:val="28"/>
          <w:szCs w:val="28"/>
          <w:lang w:val="en-GB"/>
        </w:rPr>
        <w:t>resources have we used before that we can adap</w:t>
      </w:r>
      <w:r w:rsidR="00772722">
        <w:rPr>
          <w:rFonts w:ascii="Calibri" w:hAnsi="Calibri" w:cs="Calibri"/>
          <w:b/>
          <w:bCs/>
          <w:color w:val="E97132" w:themeColor="accent2"/>
          <w:sz w:val="28"/>
          <w:szCs w:val="28"/>
          <w:lang w:val="en-GB"/>
        </w:rPr>
        <w:t>t for</w:t>
      </w:r>
      <w:r w:rsidRPr="009C4FE1">
        <w:rPr>
          <w:rFonts w:ascii="Calibri" w:hAnsi="Calibri" w:cs="Calibri"/>
          <w:b/>
          <w:bCs/>
          <w:color w:val="E97132" w:themeColor="accent2"/>
          <w:sz w:val="28"/>
          <w:szCs w:val="28"/>
          <w:lang w:val="en-GB"/>
        </w:rPr>
        <w:t xml:space="preserve"> this chapter?</w:t>
      </w:r>
    </w:p>
    <w:p w14:paraId="2DBA4FC6" w14:textId="77777777" w:rsidR="00C15481" w:rsidRPr="00772722" w:rsidRDefault="00C15481" w:rsidP="00C15481">
      <w:pPr>
        <w:spacing w:line="276" w:lineRule="auto"/>
        <w:rPr>
          <w:rFonts w:ascii="Calibri" w:hAnsi="Calibri" w:cs="Calibri"/>
          <w:i/>
          <w:iCs/>
          <w:sz w:val="22"/>
          <w:szCs w:val="22"/>
          <w:lang w:val="en-GB"/>
        </w:rPr>
      </w:pPr>
      <w:r w:rsidRPr="00772722">
        <w:rPr>
          <w:rFonts w:ascii="Calibri" w:hAnsi="Calibri" w:cs="Calibri"/>
          <w:i/>
          <w:iCs/>
          <w:sz w:val="22"/>
          <w:szCs w:val="22"/>
          <w:lang w:val="en-GB"/>
        </w:rPr>
        <w:t xml:space="preserve">E.g. </w:t>
      </w:r>
      <w:r w:rsidRPr="00772722">
        <w:rPr>
          <w:rFonts w:ascii="Calibri" w:hAnsi="Calibri" w:cs="Calibri"/>
          <w:i/>
          <w:iCs/>
          <w:sz w:val="22"/>
          <w:szCs w:val="22"/>
        </w:rPr>
        <w:t>Think-Pair-Share, Roleplays, Debates, Inquiry tasks, Digital tools</w:t>
      </w:r>
    </w:p>
    <w:tbl>
      <w:tblPr>
        <w:tblStyle w:val="TableGrid"/>
        <w:tblW w:w="0" w:type="auto"/>
        <w:tblLook w:val="04A0" w:firstRow="1" w:lastRow="0" w:firstColumn="1" w:lastColumn="0" w:noHBand="0" w:noVBand="1"/>
      </w:tblPr>
      <w:tblGrid>
        <w:gridCol w:w="1555"/>
        <w:gridCol w:w="8901"/>
      </w:tblGrid>
      <w:tr w:rsidR="00C15481" w:rsidRPr="00772722" w14:paraId="36388D25" w14:textId="77777777" w:rsidTr="00772722">
        <w:trPr>
          <w:trHeight w:val="462"/>
        </w:trPr>
        <w:tc>
          <w:tcPr>
            <w:tcW w:w="1555" w:type="dxa"/>
            <w:vAlign w:val="center"/>
          </w:tcPr>
          <w:p w14:paraId="5F931E51" w14:textId="16138474" w:rsidR="00C15481" w:rsidRPr="00772722" w:rsidRDefault="009A1F7A" w:rsidP="00772722">
            <w:pPr>
              <w:spacing w:line="276" w:lineRule="auto"/>
              <w:rPr>
                <w:rFonts w:ascii="Calibri" w:hAnsi="Calibri" w:cs="Calibri"/>
                <w:b/>
                <w:bCs/>
                <w:sz w:val="22"/>
                <w:szCs w:val="22"/>
              </w:rPr>
            </w:pPr>
            <w:r w:rsidRPr="00772722">
              <w:rPr>
                <w:rFonts w:ascii="Calibri" w:hAnsi="Calibri" w:cs="Calibri"/>
                <w:b/>
                <w:bCs/>
                <w:sz w:val="22"/>
                <w:szCs w:val="22"/>
              </w:rPr>
              <w:t>Think-Pair-Share</w:t>
            </w:r>
          </w:p>
        </w:tc>
        <w:tc>
          <w:tcPr>
            <w:tcW w:w="8901" w:type="dxa"/>
            <w:vAlign w:val="center"/>
          </w:tcPr>
          <w:p w14:paraId="29FEFCE4" w14:textId="734392DF" w:rsidR="00C15481" w:rsidRPr="00772722" w:rsidRDefault="00C15481" w:rsidP="00772722">
            <w:pPr>
              <w:spacing w:line="276" w:lineRule="auto"/>
              <w:rPr>
                <w:rFonts w:ascii="Calibri" w:hAnsi="Calibri" w:cs="Calibri"/>
                <w:sz w:val="22"/>
                <w:szCs w:val="22"/>
              </w:rPr>
            </w:pPr>
          </w:p>
        </w:tc>
      </w:tr>
      <w:tr w:rsidR="00C15481" w:rsidRPr="00772722" w14:paraId="3C3BED69" w14:textId="77777777" w:rsidTr="00772722">
        <w:trPr>
          <w:trHeight w:val="462"/>
        </w:trPr>
        <w:tc>
          <w:tcPr>
            <w:tcW w:w="1555" w:type="dxa"/>
            <w:vAlign w:val="center"/>
          </w:tcPr>
          <w:p w14:paraId="328BA7DF" w14:textId="21DF89F9" w:rsidR="00C15481" w:rsidRPr="00772722" w:rsidRDefault="009A1F7A" w:rsidP="00772722">
            <w:pPr>
              <w:spacing w:line="276" w:lineRule="auto"/>
              <w:rPr>
                <w:rFonts w:ascii="Calibri" w:hAnsi="Calibri" w:cs="Calibri"/>
                <w:b/>
                <w:bCs/>
                <w:sz w:val="22"/>
                <w:szCs w:val="22"/>
              </w:rPr>
            </w:pPr>
            <w:r w:rsidRPr="00772722">
              <w:rPr>
                <w:rFonts w:ascii="Calibri" w:hAnsi="Calibri" w:cs="Calibri"/>
                <w:b/>
                <w:bCs/>
                <w:sz w:val="22"/>
                <w:szCs w:val="22"/>
              </w:rPr>
              <w:t>Roleplays / Simulations</w:t>
            </w:r>
          </w:p>
        </w:tc>
        <w:tc>
          <w:tcPr>
            <w:tcW w:w="8901" w:type="dxa"/>
            <w:vAlign w:val="center"/>
          </w:tcPr>
          <w:p w14:paraId="32B3F147" w14:textId="026670DF" w:rsidR="00C15481" w:rsidRPr="00772722" w:rsidRDefault="00C15481" w:rsidP="00772722">
            <w:pPr>
              <w:spacing w:line="276" w:lineRule="auto"/>
              <w:rPr>
                <w:rFonts w:ascii="Calibri" w:hAnsi="Calibri" w:cs="Calibri"/>
                <w:sz w:val="22"/>
                <w:szCs w:val="22"/>
              </w:rPr>
            </w:pPr>
          </w:p>
        </w:tc>
      </w:tr>
      <w:tr w:rsidR="00C15481" w:rsidRPr="00772722" w14:paraId="40EBD1B0" w14:textId="77777777" w:rsidTr="00772722">
        <w:trPr>
          <w:trHeight w:val="495"/>
        </w:trPr>
        <w:tc>
          <w:tcPr>
            <w:tcW w:w="1555" w:type="dxa"/>
            <w:vAlign w:val="center"/>
          </w:tcPr>
          <w:p w14:paraId="620FACF5" w14:textId="4DE39EC0" w:rsidR="00C15481" w:rsidRPr="00772722" w:rsidRDefault="009A1F7A" w:rsidP="00772722">
            <w:pPr>
              <w:spacing w:line="276" w:lineRule="auto"/>
              <w:rPr>
                <w:rFonts w:ascii="Calibri" w:hAnsi="Calibri" w:cs="Calibri"/>
                <w:b/>
                <w:bCs/>
                <w:sz w:val="22"/>
                <w:szCs w:val="22"/>
              </w:rPr>
            </w:pPr>
            <w:r w:rsidRPr="00772722">
              <w:rPr>
                <w:rFonts w:ascii="Calibri" w:hAnsi="Calibri" w:cs="Calibri"/>
                <w:b/>
                <w:bCs/>
                <w:sz w:val="22"/>
                <w:szCs w:val="22"/>
              </w:rPr>
              <w:t>Inquiry Tasks</w:t>
            </w:r>
          </w:p>
        </w:tc>
        <w:tc>
          <w:tcPr>
            <w:tcW w:w="8901" w:type="dxa"/>
            <w:vAlign w:val="center"/>
          </w:tcPr>
          <w:p w14:paraId="0E6B2EB7" w14:textId="2F04D83B" w:rsidR="00C15481" w:rsidRPr="00772722" w:rsidRDefault="00C15481" w:rsidP="00772722">
            <w:pPr>
              <w:spacing w:line="276" w:lineRule="auto"/>
              <w:rPr>
                <w:rFonts w:ascii="Calibri" w:hAnsi="Calibri" w:cs="Calibri"/>
                <w:sz w:val="22"/>
                <w:szCs w:val="22"/>
              </w:rPr>
            </w:pPr>
          </w:p>
        </w:tc>
      </w:tr>
      <w:tr w:rsidR="00C15481" w:rsidRPr="00772722" w14:paraId="72E0F5D3" w14:textId="77777777" w:rsidTr="00772722">
        <w:trPr>
          <w:trHeight w:val="462"/>
        </w:trPr>
        <w:tc>
          <w:tcPr>
            <w:tcW w:w="1555" w:type="dxa"/>
            <w:vAlign w:val="center"/>
          </w:tcPr>
          <w:p w14:paraId="31D8110C" w14:textId="50B03DA7" w:rsidR="00C15481" w:rsidRPr="00772722" w:rsidRDefault="009A1F7A" w:rsidP="00772722">
            <w:pPr>
              <w:spacing w:line="276" w:lineRule="auto"/>
              <w:rPr>
                <w:rFonts w:ascii="Calibri" w:hAnsi="Calibri" w:cs="Calibri"/>
                <w:b/>
                <w:bCs/>
                <w:sz w:val="22"/>
                <w:szCs w:val="22"/>
              </w:rPr>
            </w:pPr>
            <w:r w:rsidRPr="00772722">
              <w:rPr>
                <w:rFonts w:ascii="Calibri" w:hAnsi="Calibri" w:cs="Calibri"/>
                <w:b/>
                <w:bCs/>
                <w:sz w:val="22"/>
                <w:szCs w:val="22"/>
              </w:rPr>
              <w:t>Debates</w:t>
            </w:r>
          </w:p>
        </w:tc>
        <w:tc>
          <w:tcPr>
            <w:tcW w:w="8901" w:type="dxa"/>
            <w:vAlign w:val="center"/>
          </w:tcPr>
          <w:p w14:paraId="4912D778" w14:textId="67E81245" w:rsidR="00C15481" w:rsidRPr="00772722" w:rsidRDefault="00C15481" w:rsidP="00772722">
            <w:pPr>
              <w:spacing w:line="276" w:lineRule="auto"/>
              <w:rPr>
                <w:rFonts w:ascii="Calibri" w:hAnsi="Calibri" w:cs="Calibri"/>
                <w:sz w:val="22"/>
                <w:szCs w:val="22"/>
              </w:rPr>
            </w:pPr>
          </w:p>
        </w:tc>
      </w:tr>
      <w:tr w:rsidR="00C15481" w:rsidRPr="00772722" w14:paraId="1D5C345F" w14:textId="77777777" w:rsidTr="00772722">
        <w:trPr>
          <w:trHeight w:val="462"/>
        </w:trPr>
        <w:tc>
          <w:tcPr>
            <w:tcW w:w="1555" w:type="dxa"/>
            <w:vAlign w:val="center"/>
          </w:tcPr>
          <w:p w14:paraId="3B439AAF" w14:textId="7418603A" w:rsidR="00C15481" w:rsidRPr="00772722" w:rsidRDefault="009A1F7A" w:rsidP="00772722">
            <w:pPr>
              <w:spacing w:line="276" w:lineRule="auto"/>
              <w:rPr>
                <w:rFonts w:ascii="Calibri" w:hAnsi="Calibri" w:cs="Calibri"/>
                <w:b/>
                <w:bCs/>
                <w:sz w:val="22"/>
                <w:szCs w:val="22"/>
              </w:rPr>
            </w:pPr>
            <w:r w:rsidRPr="00772722">
              <w:rPr>
                <w:rFonts w:ascii="Calibri" w:hAnsi="Calibri" w:cs="Calibri"/>
                <w:b/>
                <w:bCs/>
                <w:sz w:val="22"/>
                <w:szCs w:val="22"/>
              </w:rPr>
              <w:t>Digital Tools</w:t>
            </w:r>
          </w:p>
        </w:tc>
        <w:tc>
          <w:tcPr>
            <w:tcW w:w="8901" w:type="dxa"/>
            <w:vAlign w:val="center"/>
          </w:tcPr>
          <w:p w14:paraId="2B920F28" w14:textId="4D11D2CF" w:rsidR="00C15481" w:rsidRPr="00772722" w:rsidRDefault="00C15481" w:rsidP="00772722">
            <w:pPr>
              <w:spacing w:line="276" w:lineRule="auto"/>
              <w:rPr>
                <w:rFonts w:ascii="Calibri" w:hAnsi="Calibri" w:cs="Calibri"/>
                <w:sz w:val="22"/>
                <w:szCs w:val="22"/>
              </w:rPr>
            </w:pPr>
          </w:p>
        </w:tc>
      </w:tr>
      <w:tr w:rsidR="00C15481" w:rsidRPr="00772722" w14:paraId="22A5BE35" w14:textId="77777777" w:rsidTr="00772722">
        <w:trPr>
          <w:trHeight w:val="495"/>
        </w:trPr>
        <w:tc>
          <w:tcPr>
            <w:tcW w:w="1555" w:type="dxa"/>
            <w:vAlign w:val="center"/>
          </w:tcPr>
          <w:p w14:paraId="7551D4E2" w14:textId="77777777" w:rsidR="00C15481" w:rsidRPr="00772722" w:rsidRDefault="00C15481" w:rsidP="00772722">
            <w:pPr>
              <w:spacing w:line="276" w:lineRule="auto"/>
              <w:rPr>
                <w:rFonts w:ascii="Calibri" w:hAnsi="Calibri" w:cs="Calibri"/>
                <w:b/>
                <w:bCs/>
                <w:sz w:val="22"/>
                <w:szCs w:val="22"/>
              </w:rPr>
            </w:pPr>
          </w:p>
        </w:tc>
        <w:tc>
          <w:tcPr>
            <w:tcW w:w="8901" w:type="dxa"/>
            <w:vAlign w:val="center"/>
          </w:tcPr>
          <w:p w14:paraId="5F60E107" w14:textId="77777777" w:rsidR="00C15481" w:rsidRPr="00772722" w:rsidRDefault="00C15481" w:rsidP="00772722">
            <w:pPr>
              <w:spacing w:line="276" w:lineRule="auto"/>
              <w:rPr>
                <w:rFonts w:ascii="Calibri" w:hAnsi="Calibri" w:cs="Calibri"/>
                <w:sz w:val="22"/>
                <w:szCs w:val="22"/>
              </w:rPr>
            </w:pPr>
          </w:p>
        </w:tc>
      </w:tr>
      <w:tr w:rsidR="009A1F7A" w:rsidRPr="00772722" w14:paraId="01A402A0" w14:textId="77777777" w:rsidTr="00772722">
        <w:trPr>
          <w:trHeight w:val="495"/>
        </w:trPr>
        <w:tc>
          <w:tcPr>
            <w:tcW w:w="1555" w:type="dxa"/>
            <w:vAlign w:val="center"/>
          </w:tcPr>
          <w:p w14:paraId="07D65754" w14:textId="77777777" w:rsidR="009A1F7A" w:rsidRPr="00772722" w:rsidRDefault="009A1F7A" w:rsidP="00772722">
            <w:pPr>
              <w:spacing w:line="276" w:lineRule="auto"/>
              <w:rPr>
                <w:rFonts w:ascii="Calibri" w:hAnsi="Calibri" w:cs="Calibri"/>
                <w:b/>
                <w:bCs/>
                <w:sz w:val="22"/>
                <w:szCs w:val="22"/>
              </w:rPr>
            </w:pPr>
          </w:p>
        </w:tc>
        <w:tc>
          <w:tcPr>
            <w:tcW w:w="8901" w:type="dxa"/>
            <w:vAlign w:val="center"/>
          </w:tcPr>
          <w:p w14:paraId="44E0DDA6" w14:textId="77777777" w:rsidR="009A1F7A" w:rsidRPr="00772722" w:rsidRDefault="009A1F7A" w:rsidP="00772722">
            <w:pPr>
              <w:spacing w:line="276" w:lineRule="auto"/>
              <w:rPr>
                <w:rFonts w:ascii="Calibri" w:hAnsi="Calibri" w:cs="Calibri"/>
                <w:sz w:val="22"/>
                <w:szCs w:val="22"/>
              </w:rPr>
            </w:pPr>
          </w:p>
        </w:tc>
      </w:tr>
    </w:tbl>
    <w:p w14:paraId="5C3906EA" w14:textId="77777777" w:rsidR="00772722" w:rsidRPr="00772722" w:rsidRDefault="00772722" w:rsidP="00C15481">
      <w:pPr>
        <w:rPr>
          <w:rFonts w:ascii="Calibri" w:hAnsi="Calibri" w:cs="Calibri"/>
          <w:b/>
          <w:bCs/>
          <w:color w:val="E97132" w:themeColor="accent2"/>
          <w:lang w:val="en-GB"/>
        </w:rPr>
      </w:pPr>
    </w:p>
    <w:p w14:paraId="15FD9D91" w14:textId="77777777" w:rsidR="00772722" w:rsidRDefault="00772722">
      <w:pPr>
        <w:spacing w:after="160" w:line="278" w:lineRule="auto"/>
        <w:rPr>
          <w:rFonts w:ascii="Calibri" w:hAnsi="Calibri" w:cs="Calibri"/>
          <w:b/>
          <w:bCs/>
          <w:color w:val="E97132" w:themeColor="accent2"/>
          <w:sz w:val="28"/>
          <w:szCs w:val="28"/>
          <w:lang w:val="en-GB"/>
        </w:rPr>
      </w:pPr>
      <w:r>
        <w:rPr>
          <w:rFonts w:ascii="Calibri" w:hAnsi="Calibri" w:cs="Calibri"/>
          <w:b/>
          <w:bCs/>
          <w:color w:val="E97132" w:themeColor="accent2"/>
          <w:sz w:val="28"/>
          <w:szCs w:val="28"/>
          <w:lang w:val="en-GB"/>
        </w:rPr>
        <w:br w:type="page"/>
      </w:r>
    </w:p>
    <w:p w14:paraId="498C251B" w14:textId="12CB22AA" w:rsidR="00C15481" w:rsidRDefault="00C15481" w:rsidP="00C15481">
      <w:pPr>
        <w:rPr>
          <w:rFonts w:ascii="Calibri" w:hAnsi="Calibri" w:cs="Calibri"/>
          <w:b/>
          <w:bCs/>
          <w:color w:val="E97132" w:themeColor="accent2"/>
          <w:sz w:val="28"/>
          <w:szCs w:val="28"/>
          <w:lang w:val="en-GB"/>
        </w:rPr>
      </w:pPr>
      <w:r>
        <w:rPr>
          <w:rFonts w:ascii="Calibri" w:hAnsi="Calibri" w:cs="Calibri"/>
          <w:b/>
          <w:bCs/>
          <w:color w:val="E97132" w:themeColor="accent2"/>
          <w:sz w:val="28"/>
          <w:szCs w:val="28"/>
          <w:lang w:val="en-GB"/>
        </w:rPr>
        <w:lastRenderedPageBreak/>
        <w:t>Teacher and Department Review</w:t>
      </w:r>
    </w:p>
    <w:tbl>
      <w:tblPr>
        <w:tblStyle w:val="TableGrid"/>
        <w:tblW w:w="10188" w:type="dxa"/>
        <w:tblLook w:val="04A0" w:firstRow="1" w:lastRow="0" w:firstColumn="1" w:lastColumn="0" w:noHBand="0" w:noVBand="1"/>
      </w:tblPr>
      <w:tblGrid>
        <w:gridCol w:w="5094"/>
        <w:gridCol w:w="5094"/>
      </w:tblGrid>
      <w:tr w:rsidR="00772722" w:rsidRPr="00772722" w14:paraId="3BAE541D" w14:textId="77777777" w:rsidTr="003F5740">
        <w:trPr>
          <w:trHeight w:val="437"/>
        </w:trPr>
        <w:tc>
          <w:tcPr>
            <w:tcW w:w="5094" w:type="dxa"/>
            <w:shd w:val="clear" w:color="auto" w:fill="E97132" w:themeFill="accent2"/>
            <w:vAlign w:val="center"/>
          </w:tcPr>
          <w:p w14:paraId="20784DCF" w14:textId="77777777" w:rsidR="00C15481" w:rsidRPr="00772722" w:rsidRDefault="00C15481" w:rsidP="00772722">
            <w:pPr>
              <w:spacing w:line="278" w:lineRule="auto"/>
              <w:rPr>
                <w:rFonts w:ascii="Calibri" w:hAnsi="Calibri" w:cs="Calibri"/>
                <w:b/>
                <w:bCs/>
                <w:color w:val="FFFFFF" w:themeColor="background1"/>
                <w:sz w:val="28"/>
                <w:szCs w:val="28"/>
                <w:lang w:val="en-GB"/>
              </w:rPr>
            </w:pPr>
            <w:r w:rsidRPr="00772722">
              <w:rPr>
                <w:rFonts w:ascii="Calibri" w:hAnsi="Calibri" w:cs="Calibri"/>
                <w:b/>
                <w:bCs/>
                <w:color w:val="FFFFFF" w:themeColor="background1"/>
                <w:sz w:val="28"/>
                <w:szCs w:val="28"/>
              </w:rPr>
              <w:t>1. Teaching and Learning Effectiveness</w:t>
            </w:r>
          </w:p>
        </w:tc>
        <w:tc>
          <w:tcPr>
            <w:tcW w:w="5094" w:type="dxa"/>
            <w:shd w:val="clear" w:color="auto" w:fill="E97132" w:themeFill="accent2"/>
            <w:vAlign w:val="center"/>
          </w:tcPr>
          <w:p w14:paraId="424DBF3D" w14:textId="77777777" w:rsidR="00C15481" w:rsidRPr="00772722" w:rsidRDefault="00C15481" w:rsidP="00772722">
            <w:pPr>
              <w:spacing w:line="278" w:lineRule="auto"/>
              <w:rPr>
                <w:rFonts w:ascii="Calibri" w:hAnsi="Calibri" w:cs="Calibri"/>
                <w:b/>
                <w:bCs/>
                <w:color w:val="FFFFFF" w:themeColor="background1"/>
                <w:sz w:val="28"/>
                <w:szCs w:val="28"/>
                <w:lang w:val="en-GB"/>
              </w:rPr>
            </w:pPr>
            <w:r w:rsidRPr="00772722">
              <w:rPr>
                <w:rFonts w:ascii="Calibri" w:hAnsi="Calibri" w:cs="Calibri"/>
                <w:b/>
                <w:bCs/>
                <w:color w:val="FFFFFF" w:themeColor="background1"/>
                <w:sz w:val="28"/>
                <w:szCs w:val="28"/>
              </w:rPr>
              <w:t>2. Differentiation and Inclusion</w:t>
            </w:r>
          </w:p>
        </w:tc>
      </w:tr>
      <w:tr w:rsidR="00852DCB" w:rsidRPr="00852DCB" w14:paraId="467CFE74" w14:textId="77777777" w:rsidTr="00772722">
        <w:trPr>
          <w:trHeight w:val="4882"/>
        </w:trPr>
        <w:tc>
          <w:tcPr>
            <w:tcW w:w="5094" w:type="dxa"/>
          </w:tcPr>
          <w:p w14:paraId="706DFAA5" w14:textId="77777777" w:rsidR="00CC12BC" w:rsidRDefault="00CC12BC" w:rsidP="00284527">
            <w:pPr>
              <w:spacing w:after="160" w:line="278" w:lineRule="auto"/>
              <w:rPr>
                <w:rFonts w:ascii="Calibri" w:hAnsi="Calibri" w:cs="Calibri"/>
                <w:color w:val="000000" w:themeColor="text1"/>
              </w:rPr>
            </w:pPr>
            <w:r w:rsidRPr="00CC12BC">
              <w:rPr>
                <w:rFonts w:ascii="Calibri" w:hAnsi="Calibri" w:cs="Calibri"/>
                <w:color w:val="000000" w:themeColor="text1"/>
              </w:rPr>
              <w:t>• Did students engage actively with key concepts such as motivation, leadership and wellbeing, and demonstrate clear understanding by the end of the chapter?</w:t>
            </w:r>
            <w:r w:rsidRPr="00CC12BC">
              <w:rPr>
                <w:rFonts w:ascii="Calibri" w:hAnsi="Calibri" w:cs="Calibri"/>
                <w:color w:val="000000" w:themeColor="text1"/>
              </w:rPr>
              <w:br/>
            </w:r>
          </w:p>
          <w:p w14:paraId="0B8E2463" w14:textId="77777777" w:rsidR="00CC12BC" w:rsidRDefault="00CC12BC" w:rsidP="00284527">
            <w:pPr>
              <w:spacing w:after="160" w:line="278" w:lineRule="auto"/>
              <w:rPr>
                <w:rFonts w:ascii="Calibri" w:hAnsi="Calibri" w:cs="Calibri"/>
                <w:color w:val="000000" w:themeColor="text1"/>
              </w:rPr>
            </w:pPr>
          </w:p>
          <w:p w14:paraId="17B69D79" w14:textId="4635731E" w:rsidR="00852DCB" w:rsidRPr="00852DCB" w:rsidRDefault="00CC12BC" w:rsidP="00284527">
            <w:pPr>
              <w:spacing w:after="160" w:line="278" w:lineRule="auto"/>
              <w:rPr>
                <w:rFonts w:ascii="Calibri" w:hAnsi="Calibri" w:cs="Calibri"/>
                <w:color w:val="000000" w:themeColor="text1"/>
                <w:lang w:val="en-GB"/>
              </w:rPr>
            </w:pPr>
            <w:r w:rsidRPr="00CC12BC">
              <w:rPr>
                <w:rFonts w:ascii="Calibri" w:hAnsi="Calibri" w:cs="Calibri"/>
                <w:color w:val="000000" w:themeColor="text1"/>
              </w:rPr>
              <w:t>• Which teaching strategies (e.g. discussion, case study, inquiry) were most effective in supporting learning outcomes, and which could be improved next time?</w:t>
            </w:r>
          </w:p>
        </w:tc>
        <w:tc>
          <w:tcPr>
            <w:tcW w:w="5094" w:type="dxa"/>
          </w:tcPr>
          <w:p w14:paraId="767CF7D2" w14:textId="77777777" w:rsidR="00CC12BC" w:rsidRDefault="00CC12BC" w:rsidP="00284527">
            <w:pPr>
              <w:spacing w:after="160" w:line="278" w:lineRule="auto"/>
              <w:rPr>
                <w:rFonts w:ascii="Calibri" w:hAnsi="Calibri" w:cs="Calibri"/>
                <w:color w:val="000000" w:themeColor="text1"/>
              </w:rPr>
            </w:pPr>
            <w:r w:rsidRPr="00CC12BC">
              <w:rPr>
                <w:rFonts w:ascii="Calibri" w:hAnsi="Calibri" w:cs="Calibri"/>
                <w:color w:val="000000" w:themeColor="text1"/>
              </w:rPr>
              <w:t>• Were all learners, including those needing literacy or language support, able to access and participate in the activities and discussions?</w:t>
            </w:r>
            <w:r w:rsidRPr="00CC12BC">
              <w:rPr>
                <w:rFonts w:ascii="Calibri" w:hAnsi="Calibri" w:cs="Calibri"/>
                <w:color w:val="000000" w:themeColor="text1"/>
              </w:rPr>
              <w:br/>
            </w:r>
          </w:p>
          <w:p w14:paraId="25E9AD75" w14:textId="77777777" w:rsidR="00CC12BC" w:rsidRDefault="00CC12BC" w:rsidP="00284527">
            <w:pPr>
              <w:spacing w:after="160" w:line="278" w:lineRule="auto"/>
              <w:rPr>
                <w:rFonts w:ascii="Calibri" w:hAnsi="Calibri" w:cs="Calibri"/>
                <w:color w:val="000000" w:themeColor="text1"/>
              </w:rPr>
            </w:pPr>
          </w:p>
          <w:p w14:paraId="529C9F41" w14:textId="77777777" w:rsidR="00CC12BC" w:rsidRDefault="00CC12BC" w:rsidP="00284527">
            <w:pPr>
              <w:spacing w:after="160" w:line="278" w:lineRule="auto"/>
              <w:rPr>
                <w:rFonts w:ascii="Calibri" w:hAnsi="Calibri" w:cs="Calibri"/>
                <w:color w:val="000000" w:themeColor="text1"/>
              </w:rPr>
            </w:pPr>
          </w:p>
          <w:p w14:paraId="4989CCA7" w14:textId="10B032E1" w:rsidR="00C15481" w:rsidRPr="00852DCB" w:rsidRDefault="00CC12BC" w:rsidP="00284527">
            <w:pPr>
              <w:spacing w:after="160" w:line="278" w:lineRule="auto"/>
              <w:rPr>
                <w:rFonts w:ascii="Calibri" w:hAnsi="Calibri" w:cs="Calibri"/>
                <w:color w:val="000000" w:themeColor="text1"/>
                <w:lang w:val="en-GB"/>
              </w:rPr>
            </w:pPr>
            <w:r w:rsidRPr="00CC12BC">
              <w:rPr>
                <w:rFonts w:ascii="Calibri" w:hAnsi="Calibri" w:cs="Calibri"/>
                <w:color w:val="000000" w:themeColor="text1"/>
              </w:rPr>
              <w:t>• Did group tasks and examples reflect diverse workplaces, roles and perspectives to promote inclusion and real-world relevance?</w:t>
            </w:r>
          </w:p>
        </w:tc>
      </w:tr>
      <w:tr w:rsidR="00772722" w:rsidRPr="00772722" w14:paraId="7DD79F96" w14:textId="77777777" w:rsidTr="003F5740">
        <w:trPr>
          <w:trHeight w:val="402"/>
        </w:trPr>
        <w:tc>
          <w:tcPr>
            <w:tcW w:w="5094" w:type="dxa"/>
            <w:shd w:val="clear" w:color="auto" w:fill="E97132" w:themeFill="accent2"/>
            <w:vAlign w:val="center"/>
          </w:tcPr>
          <w:p w14:paraId="40CAE575" w14:textId="52838B9C" w:rsidR="00772722" w:rsidRPr="00772722" w:rsidRDefault="00772722" w:rsidP="00772722">
            <w:pPr>
              <w:spacing w:line="278" w:lineRule="auto"/>
              <w:rPr>
                <w:rFonts w:ascii="Calibri" w:hAnsi="Calibri" w:cs="Calibri"/>
                <w:color w:val="FFFFFF" w:themeColor="background1"/>
              </w:rPr>
            </w:pPr>
            <w:r w:rsidRPr="00772722">
              <w:rPr>
                <w:rFonts w:ascii="Calibri" w:hAnsi="Calibri" w:cs="Calibri"/>
                <w:b/>
                <w:bCs/>
                <w:color w:val="FFFFFF" w:themeColor="background1"/>
                <w:sz w:val="28"/>
                <w:szCs w:val="28"/>
              </w:rPr>
              <w:t>3. Resource Use and Gaps</w:t>
            </w:r>
          </w:p>
        </w:tc>
        <w:tc>
          <w:tcPr>
            <w:tcW w:w="5094" w:type="dxa"/>
            <w:shd w:val="clear" w:color="auto" w:fill="E97132" w:themeFill="accent2"/>
            <w:vAlign w:val="center"/>
          </w:tcPr>
          <w:p w14:paraId="42D19897" w14:textId="1CA1C914" w:rsidR="00772722" w:rsidRPr="00772722" w:rsidRDefault="00772722" w:rsidP="00772722">
            <w:pPr>
              <w:spacing w:line="278" w:lineRule="auto"/>
              <w:rPr>
                <w:rFonts w:ascii="Calibri" w:hAnsi="Calibri" w:cs="Calibri"/>
                <w:color w:val="FFFFFF" w:themeColor="background1"/>
              </w:rPr>
            </w:pPr>
            <w:r w:rsidRPr="00772722">
              <w:rPr>
                <w:rFonts w:ascii="Calibri" w:hAnsi="Calibri" w:cs="Calibri"/>
                <w:b/>
                <w:bCs/>
                <w:color w:val="FFFFFF" w:themeColor="background1"/>
                <w:sz w:val="28"/>
                <w:szCs w:val="28"/>
              </w:rPr>
              <w:t>4. Connections and Continuity</w:t>
            </w:r>
          </w:p>
        </w:tc>
      </w:tr>
      <w:tr w:rsidR="00772722" w:rsidRPr="00852DCB" w14:paraId="26B3C53E" w14:textId="77777777" w:rsidTr="00772722">
        <w:trPr>
          <w:trHeight w:val="4882"/>
        </w:trPr>
        <w:tc>
          <w:tcPr>
            <w:tcW w:w="5094" w:type="dxa"/>
          </w:tcPr>
          <w:p w14:paraId="48AA5C55" w14:textId="77777777" w:rsidR="00CC12BC" w:rsidRDefault="00CC12BC" w:rsidP="00284527">
            <w:pPr>
              <w:spacing w:after="160" w:line="278" w:lineRule="auto"/>
              <w:rPr>
                <w:rFonts w:ascii="Calibri" w:hAnsi="Calibri" w:cs="Calibri"/>
                <w:color w:val="000000" w:themeColor="text1"/>
              </w:rPr>
            </w:pPr>
            <w:r w:rsidRPr="00CC12BC">
              <w:rPr>
                <w:rFonts w:ascii="Calibri" w:hAnsi="Calibri" w:cs="Calibri"/>
                <w:color w:val="000000" w:themeColor="text1"/>
              </w:rPr>
              <w:t xml:space="preserve">• Which classroom or digital resources (e.g. flashcards, </w:t>
            </w:r>
            <w:proofErr w:type="spellStart"/>
            <w:r w:rsidRPr="00CC12BC">
              <w:rPr>
                <w:rFonts w:ascii="Calibri" w:hAnsi="Calibri" w:cs="Calibri"/>
                <w:color w:val="000000" w:themeColor="text1"/>
              </w:rPr>
              <w:t>Kahoots</w:t>
            </w:r>
            <w:proofErr w:type="spellEnd"/>
            <w:r w:rsidRPr="00CC12BC">
              <w:rPr>
                <w:rFonts w:ascii="Calibri" w:hAnsi="Calibri" w:cs="Calibri"/>
                <w:color w:val="000000" w:themeColor="text1"/>
              </w:rPr>
              <w:t>, worksheets) worked best in reinforcing understanding?</w:t>
            </w:r>
            <w:r w:rsidRPr="00CC12BC">
              <w:rPr>
                <w:rFonts w:ascii="Calibri" w:hAnsi="Calibri" w:cs="Calibri"/>
                <w:color w:val="000000" w:themeColor="text1"/>
              </w:rPr>
              <w:br/>
            </w:r>
          </w:p>
          <w:p w14:paraId="3A17FF7A" w14:textId="77777777" w:rsidR="00CC12BC" w:rsidRDefault="00CC12BC" w:rsidP="00284527">
            <w:pPr>
              <w:spacing w:after="160" w:line="278" w:lineRule="auto"/>
              <w:rPr>
                <w:rFonts w:ascii="Calibri" w:hAnsi="Calibri" w:cs="Calibri"/>
                <w:color w:val="000000" w:themeColor="text1"/>
              </w:rPr>
            </w:pPr>
          </w:p>
          <w:p w14:paraId="2AB939DC" w14:textId="77777777" w:rsidR="00CC12BC" w:rsidRDefault="00CC12BC" w:rsidP="00284527">
            <w:pPr>
              <w:spacing w:after="160" w:line="278" w:lineRule="auto"/>
              <w:rPr>
                <w:rFonts w:ascii="Calibri" w:hAnsi="Calibri" w:cs="Calibri"/>
                <w:color w:val="000000" w:themeColor="text1"/>
              </w:rPr>
            </w:pPr>
          </w:p>
          <w:p w14:paraId="54122950" w14:textId="45B0CD1A" w:rsidR="00772722" w:rsidRPr="00852DCB" w:rsidRDefault="00CC12BC" w:rsidP="00284527">
            <w:pPr>
              <w:spacing w:after="160" w:line="278" w:lineRule="auto"/>
              <w:rPr>
                <w:rFonts w:ascii="Calibri" w:hAnsi="Calibri" w:cs="Calibri"/>
                <w:color w:val="000000" w:themeColor="text1"/>
              </w:rPr>
            </w:pPr>
            <w:r w:rsidRPr="00CC12BC">
              <w:rPr>
                <w:rFonts w:ascii="Calibri" w:hAnsi="Calibri" w:cs="Calibri"/>
                <w:color w:val="000000" w:themeColor="text1"/>
              </w:rPr>
              <w:t>• Are there any gaps in examples, visuals or case studies that should be added or updated for next year?</w:t>
            </w:r>
          </w:p>
        </w:tc>
        <w:tc>
          <w:tcPr>
            <w:tcW w:w="5094" w:type="dxa"/>
          </w:tcPr>
          <w:p w14:paraId="61D078B1" w14:textId="12FBB001" w:rsidR="00CC12BC" w:rsidRDefault="00CC12BC" w:rsidP="00852DCB">
            <w:pPr>
              <w:spacing w:after="160" w:line="278" w:lineRule="auto"/>
              <w:rPr>
                <w:rFonts w:ascii="Calibri" w:hAnsi="Calibri" w:cs="Calibri"/>
                <w:color w:val="000000" w:themeColor="text1"/>
              </w:rPr>
            </w:pPr>
            <w:r w:rsidRPr="00CC12BC">
              <w:rPr>
                <w:rFonts w:ascii="Calibri" w:hAnsi="Calibri" w:cs="Calibri"/>
                <w:b/>
                <w:bCs/>
                <w:color w:val="000000" w:themeColor="text1"/>
              </w:rPr>
              <w:t>4. Connections and Continuity</w:t>
            </w:r>
            <w:r w:rsidRPr="00CC12BC">
              <w:rPr>
                <w:rFonts w:ascii="Calibri" w:hAnsi="Calibri" w:cs="Calibri"/>
                <w:color w:val="000000" w:themeColor="text1"/>
              </w:rPr>
              <w:br/>
              <w:t xml:space="preserve">• Did students clearly link this chapter’s content (leadership, motivation, wellness) to </w:t>
            </w:r>
            <w:r>
              <w:rPr>
                <w:rFonts w:ascii="Calibri" w:hAnsi="Calibri" w:cs="Calibri"/>
                <w:color w:val="000000" w:themeColor="text1"/>
              </w:rPr>
              <w:t>other</w:t>
            </w:r>
            <w:r w:rsidRPr="00CC12BC">
              <w:rPr>
                <w:rFonts w:ascii="Calibri" w:hAnsi="Calibri" w:cs="Calibri"/>
                <w:color w:val="000000" w:themeColor="text1"/>
              </w:rPr>
              <w:t xml:space="preserve"> topics such as communication and culture?</w:t>
            </w:r>
            <w:r w:rsidRPr="00CC12BC">
              <w:rPr>
                <w:rFonts w:ascii="Calibri" w:hAnsi="Calibri" w:cs="Calibri"/>
                <w:color w:val="000000" w:themeColor="text1"/>
              </w:rPr>
              <w:br/>
            </w:r>
          </w:p>
          <w:p w14:paraId="1116AA06" w14:textId="77777777" w:rsidR="00CC12BC" w:rsidRDefault="00CC12BC" w:rsidP="00852DCB">
            <w:pPr>
              <w:spacing w:after="160" w:line="278" w:lineRule="auto"/>
              <w:rPr>
                <w:rFonts w:ascii="Calibri" w:hAnsi="Calibri" w:cs="Calibri"/>
                <w:color w:val="000000" w:themeColor="text1"/>
              </w:rPr>
            </w:pPr>
          </w:p>
          <w:p w14:paraId="72DD2DE3" w14:textId="77777777" w:rsidR="00CC12BC" w:rsidRDefault="00CC12BC" w:rsidP="00852DCB">
            <w:pPr>
              <w:spacing w:after="160" w:line="278" w:lineRule="auto"/>
              <w:rPr>
                <w:rFonts w:ascii="Calibri" w:hAnsi="Calibri" w:cs="Calibri"/>
                <w:color w:val="000000" w:themeColor="text1"/>
              </w:rPr>
            </w:pPr>
          </w:p>
          <w:p w14:paraId="61755970" w14:textId="77777777" w:rsidR="00772722" w:rsidRDefault="00CC12BC" w:rsidP="00852DCB">
            <w:pPr>
              <w:spacing w:after="160" w:line="278" w:lineRule="auto"/>
              <w:rPr>
                <w:rFonts w:ascii="Calibri" w:hAnsi="Calibri" w:cs="Calibri"/>
                <w:color w:val="000000" w:themeColor="text1"/>
              </w:rPr>
            </w:pPr>
            <w:r w:rsidRPr="00CC12BC">
              <w:rPr>
                <w:rFonts w:ascii="Calibri" w:hAnsi="Calibri" w:cs="Calibri"/>
                <w:color w:val="000000" w:themeColor="text1"/>
              </w:rPr>
              <w:t>• How can this learning be built on in future chapters or investigative study work to strengthen continuity across the course?</w:t>
            </w:r>
          </w:p>
          <w:p w14:paraId="6B4CD641" w14:textId="77777777" w:rsidR="00CC12BC" w:rsidRDefault="00CC12BC" w:rsidP="00852DCB">
            <w:pPr>
              <w:spacing w:after="160" w:line="278" w:lineRule="auto"/>
              <w:rPr>
                <w:rFonts w:ascii="Calibri" w:hAnsi="Calibri" w:cs="Calibri"/>
                <w:color w:val="000000" w:themeColor="text1"/>
              </w:rPr>
            </w:pPr>
          </w:p>
          <w:p w14:paraId="72DDB48E" w14:textId="77777777" w:rsidR="00CC12BC" w:rsidRDefault="00CC12BC" w:rsidP="00852DCB">
            <w:pPr>
              <w:spacing w:after="160" w:line="278" w:lineRule="auto"/>
              <w:rPr>
                <w:rFonts w:ascii="Calibri" w:hAnsi="Calibri" w:cs="Calibri"/>
                <w:color w:val="000000" w:themeColor="text1"/>
              </w:rPr>
            </w:pPr>
          </w:p>
          <w:p w14:paraId="57C7CA96" w14:textId="2D856E17" w:rsidR="00CC12BC" w:rsidRPr="00852DCB" w:rsidRDefault="00CC12BC" w:rsidP="00852DCB">
            <w:pPr>
              <w:spacing w:after="160" w:line="278" w:lineRule="auto"/>
              <w:rPr>
                <w:rFonts w:ascii="Calibri" w:hAnsi="Calibri" w:cs="Calibri"/>
                <w:color w:val="000000" w:themeColor="text1"/>
              </w:rPr>
            </w:pPr>
          </w:p>
        </w:tc>
      </w:tr>
    </w:tbl>
    <w:p w14:paraId="7E4D898F" w14:textId="77777777" w:rsidR="0086049F" w:rsidRPr="00E1605A" w:rsidRDefault="0086049F" w:rsidP="00852DCB">
      <w:pPr>
        <w:spacing w:line="276" w:lineRule="auto"/>
        <w:rPr>
          <w:rFonts w:ascii="Calibri" w:hAnsi="Calibri" w:cs="Calibri"/>
          <w:u w:val="single"/>
        </w:rPr>
      </w:pPr>
    </w:p>
    <w:sectPr w:rsidR="0086049F" w:rsidRPr="00E1605A" w:rsidSect="004C4A3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6B9D"/>
    <w:multiLevelType w:val="hybridMultilevel"/>
    <w:tmpl w:val="02303EE4"/>
    <w:lvl w:ilvl="0" w:tplc="824ACCF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D81A54"/>
    <w:multiLevelType w:val="hybridMultilevel"/>
    <w:tmpl w:val="77905FDE"/>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31530CD9"/>
    <w:multiLevelType w:val="multilevel"/>
    <w:tmpl w:val="2EAA8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9C4C46"/>
    <w:multiLevelType w:val="hybridMultilevel"/>
    <w:tmpl w:val="02303EE4"/>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6131245"/>
    <w:multiLevelType w:val="multilevel"/>
    <w:tmpl w:val="370AF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166B9E"/>
    <w:multiLevelType w:val="multilevel"/>
    <w:tmpl w:val="AD5AF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7D1AA0"/>
    <w:multiLevelType w:val="hybridMultilevel"/>
    <w:tmpl w:val="211A54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21031AB"/>
    <w:multiLevelType w:val="multilevel"/>
    <w:tmpl w:val="3A5AED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7AE43F3D"/>
    <w:multiLevelType w:val="hybridMultilevel"/>
    <w:tmpl w:val="76925D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37097315">
    <w:abstractNumId w:val="5"/>
  </w:num>
  <w:num w:numId="2" w16cid:durableId="31348540">
    <w:abstractNumId w:val="6"/>
  </w:num>
  <w:num w:numId="3" w16cid:durableId="170221142">
    <w:abstractNumId w:val="4"/>
  </w:num>
  <w:num w:numId="4" w16cid:durableId="501163756">
    <w:abstractNumId w:val="7"/>
  </w:num>
  <w:num w:numId="5" w16cid:durableId="1421557808">
    <w:abstractNumId w:val="0"/>
  </w:num>
  <w:num w:numId="6" w16cid:durableId="1823421314">
    <w:abstractNumId w:val="3"/>
  </w:num>
  <w:num w:numId="7" w16cid:durableId="1546528137">
    <w:abstractNumId w:val="2"/>
  </w:num>
  <w:num w:numId="8" w16cid:durableId="315450638">
    <w:abstractNumId w:val="1"/>
  </w:num>
  <w:num w:numId="9" w16cid:durableId="16415688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A39"/>
    <w:rsid w:val="00006142"/>
    <w:rsid w:val="000179B4"/>
    <w:rsid w:val="00074F3F"/>
    <w:rsid w:val="000B5EC8"/>
    <w:rsid w:val="000D557C"/>
    <w:rsid w:val="000E0505"/>
    <w:rsid w:val="000F089E"/>
    <w:rsid w:val="000F6DA3"/>
    <w:rsid w:val="00111612"/>
    <w:rsid w:val="00140073"/>
    <w:rsid w:val="00247621"/>
    <w:rsid w:val="0029036D"/>
    <w:rsid w:val="002B7FDD"/>
    <w:rsid w:val="002C71A8"/>
    <w:rsid w:val="002C7B58"/>
    <w:rsid w:val="003A24E6"/>
    <w:rsid w:val="003B507F"/>
    <w:rsid w:val="003C4C4F"/>
    <w:rsid w:val="003E68E5"/>
    <w:rsid w:val="003F102D"/>
    <w:rsid w:val="003F5571"/>
    <w:rsid w:val="003F5740"/>
    <w:rsid w:val="00412197"/>
    <w:rsid w:val="00434CC6"/>
    <w:rsid w:val="004C2F95"/>
    <w:rsid w:val="004C4A39"/>
    <w:rsid w:val="005902F8"/>
    <w:rsid w:val="0060605B"/>
    <w:rsid w:val="00620997"/>
    <w:rsid w:val="00636806"/>
    <w:rsid w:val="00687649"/>
    <w:rsid w:val="006C5C8E"/>
    <w:rsid w:val="007067E7"/>
    <w:rsid w:val="00765D98"/>
    <w:rsid w:val="00772722"/>
    <w:rsid w:val="007D4590"/>
    <w:rsid w:val="007E2602"/>
    <w:rsid w:val="007E324B"/>
    <w:rsid w:val="007F0BF2"/>
    <w:rsid w:val="008471EA"/>
    <w:rsid w:val="00852DCB"/>
    <w:rsid w:val="0086049F"/>
    <w:rsid w:val="0088093C"/>
    <w:rsid w:val="008E31DF"/>
    <w:rsid w:val="00900F87"/>
    <w:rsid w:val="00910A19"/>
    <w:rsid w:val="00925728"/>
    <w:rsid w:val="00937CD9"/>
    <w:rsid w:val="00961AFF"/>
    <w:rsid w:val="00982F68"/>
    <w:rsid w:val="009A1F7A"/>
    <w:rsid w:val="009B7AB1"/>
    <w:rsid w:val="00A06944"/>
    <w:rsid w:val="00A130E0"/>
    <w:rsid w:val="00A162A9"/>
    <w:rsid w:val="00A219CA"/>
    <w:rsid w:val="00A37311"/>
    <w:rsid w:val="00A6066C"/>
    <w:rsid w:val="00A91A72"/>
    <w:rsid w:val="00A970EF"/>
    <w:rsid w:val="00AB2536"/>
    <w:rsid w:val="00AD32D3"/>
    <w:rsid w:val="00B03899"/>
    <w:rsid w:val="00B77584"/>
    <w:rsid w:val="00B84534"/>
    <w:rsid w:val="00B85709"/>
    <w:rsid w:val="00B90E24"/>
    <w:rsid w:val="00BC6B56"/>
    <w:rsid w:val="00C0114F"/>
    <w:rsid w:val="00C143AD"/>
    <w:rsid w:val="00C15481"/>
    <w:rsid w:val="00CA61B5"/>
    <w:rsid w:val="00CC12BC"/>
    <w:rsid w:val="00CE4D1C"/>
    <w:rsid w:val="00CF557B"/>
    <w:rsid w:val="00D07924"/>
    <w:rsid w:val="00D5571E"/>
    <w:rsid w:val="00D82935"/>
    <w:rsid w:val="00D9241E"/>
    <w:rsid w:val="00DA14E5"/>
    <w:rsid w:val="00E11010"/>
    <w:rsid w:val="00E1605A"/>
    <w:rsid w:val="00E201E9"/>
    <w:rsid w:val="00E30999"/>
    <w:rsid w:val="00E55383"/>
    <w:rsid w:val="00EA07F3"/>
    <w:rsid w:val="00EC02BC"/>
    <w:rsid w:val="00ED33F3"/>
    <w:rsid w:val="00F141E1"/>
    <w:rsid w:val="00F34142"/>
    <w:rsid w:val="00F45188"/>
    <w:rsid w:val="00F71E24"/>
    <w:rsid w:val="00F77B91"/>
    <w:rsid w:val="00F8146B"/>
    <w:rsid w:val="00F87B05"/>
    <w:rsid w:val="00FA01FC"/>
    <w:rsid w:val="00FA151D"/>
    <w:rsid w:val="00FB5224"/>
    <w:rsid w:val="00FF6F6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F2A3D"/>
  <w15:chartTrackingRefBased/>
  <w15:docId w15:val="{3B55CFD2-D995-F749-90F0-A922A1616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2BC"/>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4C4A3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4C4A3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4C4A3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4C4A39"/>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4C4A39"/>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4C4A39"/>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4C4A39"/>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4C4A39"/>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4C4A39"/>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4A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4A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4A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4A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4A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4A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4A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4A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4A39"/>
    <w:rPr>
      <w:rFonts w:eastAsiaTheme="majorEastAsia" w:cstheme="majorBidi"/>
      <w:color w:val="272727" w:themeColor="text1" w:themeTint="D8"/>
    </w:rPr>
  </w:style>
  <w:style w:type="paragraph" w:styleId="Title">
    <w:name w:val="Title"/>
    <w:basedOn w:val="Normal"/>
    <w:next w:val="Normal"/>
    <w:link w:val="TitleChar"/>
    <w:uiPriority w:val="10"/>
    <w:qFormat/>
    <w:rsid w:val="004C4A39"/>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4C4A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4A3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4C4A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4A39"/>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4C4A39"/>
    <w:rPr>
      <w:i/>
      <w:iCs/>
      <w:color w:val="404040" w:themeColor="text1" w:themeTint="BF"/>
    </w:rPr>
  </w:style>
  <w:style w:type="paragraph" w:styleId="ListParagraph">
    <w:name w:val="List Paragraph"/>
    <w:basedOn w:val="Normal"/>
    <w:uiPriority w:val="34"/>
    <w:qFormat/>
    <w:rsid w:val="004C4A39"/>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4C4A39"/>
    <w:rPr>
      <w:i/>
      <w:iCs/>
      <w:color w:val="0F4761" w:themeColor="accent1" w:themeShade="BF"/>
    </w:rPr>
  </w:style>
  <w:style w:type="paragraph" w:styleId="IntenseQuote">
    <w:name w:val="Intense Quote"/>
    <w:basedOn w:val="Normal"/>
    <w:next w:val="Normal"/>
    <w:link w:val="IntenseQuoteChar"/>
    <w:uiPriority w:val="30"/>
    <w:qFormat/>
    <w:rsid w:val="004C4A3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4C4A39"/>
    <w:rPr>
      <w:i/>
      <w:iCs/>
      <w:color w:val="0F4761" w:themeColor="accent1" w:themeShade="BF"/>
    </w:rPr>
  </w:style>
  <w:style w:type="character" w:styleId="IntenseReference">
    <w:name w:val="Intense Reference"/>
    <w:basedOn w:val="DefaultParagraphFont"/>
    <w:uiPriority w:val="32"/>
    <w:qFormat/>
    <w:rsid w:val="004C4A39"/>
    <w:rPr>
      <w:b/>
      <w:bCs/>
      <w:smallCaps/>
      <w:color w:val="0F4761" w:themeColor="accent1" w:themeShade="BF"/>
      <w:spacing w:val="5"/>
    </w:rPr>
  </w:style>
  <w:style w:type="table" w:styleId="TableGrid">
    <w:name w:val="Table Grid"/>
    <w:basedOn w:val="TableNormal"/>
    <w:uiPriority w:val="39"/>
    <w:rsid w:val="004C4A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2F68"/>
    <w:rPr>
      <w:color w:val="467886" w:themeColor="hyperlink"/>
      <w:u w:val="single"/>
    </w:rPr>
  </w:style>
  <w:style w:type="character" w:styleId="UnresolvedMention">
    <w:name w:val="Unresolved Mention"/>
    <w:basedOn w:val="DefaultParagraphFont"/>
    <w:uiPriority w:val="99"/>
    <w:semiHidden/>
    <w:unhideWhenUsed/>
    <w:rsid w:val="00982F68"/>
    <w:rPr>
      <w:color w:val="605E5C"/>
      <w:shd w:val="clear" w:color="auto" w:fill="E1DFDD"/>
    </w:rPr>
  </w:style>
  <w:style w:type="paragraph" w:customStyle="1" w:styleId="p1">
    <w:name w:val="p1"/>
    <w:basedOn w:val="Normal"/>
    <w:rsid w:val="007F0BF2"/>
    <w:rPr>
      <w:rFonts w:ascii="Helvetica" w:hAnsi="Helvetica"/>
      <w:color w:val="2E2E2D"/>
      <w:sz w:val="15"/>
      <w:szCs w:val="15"/>
    </w:rPr>
  </w:style>
  <w:style w:type="character" w:customStyle="1" w:styleId="apple-converted-space">
    <w:name w:val="apple-converted-space"/>
    <w:basedOn w:val="DefaultParagraphFont"/>
    <w:rsid w:val="007D45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4655">
      <w:bodyDiv w:val="1"/>
      <w:marLeft w:val="0"/>
      <w:marRight w:val="0"/>
      <w:marTop w:val="0"/>
      <w:marBottom w:val="0"/>
      <w:divBdr>
        <w:top w:val="none" w:sz="0" w:space="0" w:color="auto"/>
        <w:left w:val="none" w:sz="0" w:space="0" w:color="auto"/>
        <w:bottom w:val="none" w:sz="0" w:space="0" w:color="auto"/>
        <w:right w:val="none" w:sz="0" w:space="0" w:color="auto"/>
      </w:divBdr>
    </w:div>
    <w:div w:id="35399270">
      <w:bodyDiv w:val="1"/>
      <w:marLeft w:val="0"/>
      <w:marRight w:val="0"/>
      <w:marTop w:val="0"/>
      <w:marBottom w:val="0"/>
      <w:divBdr>
        <w:top w:val="none" w:sz="0" w:space="0" w:color="auto"/>
        <w:left w:val="none" w:sz="0" w:space="0" w:color="auto"/>
        <w:bottom w:val="none" w:sz="0" w:space="0" w:color="auto"/>
        <w:right w:val="none" w:sz="0" w:space="0" w:color="auto"/>
      </w:divBdr>
    </w:div>
    <w:div w:id="51201189">
      <w:bodyDiv w:val="1"/>
      <w:marLeft w:val="0"/>
      <w:marRight w:val="0"/>
      <w:marTop w:val="0"/>
      <w:marBottom w:val="0"/>
      <w:divBdr>
        <w:top w:val="none" w:sz="0" w:space="0" w:color="auto"/>
        <w:left w:val="none" w:sz="0" w:space="0" w:color="auto"/>
        <w:bottom w:val="none" w:sz="0" w:space="0" w:color="auto"/>
        <w:right w:val="none" w:sz="0" w:space="0" w:color="auto"/>
      </w:divBdr>
    </w:div>
    <w:div w:id="154953065">
      <w:bodyDiv w:val="1"/>
      <w:marLeft w:val="0"/>
      <w:marRight w:val="0"/>
      <w:marTop w:val="0"/>
      <w:marBottom w:val="0"/>
      <w:divBdr>
        <w:top w:val="none" w:sz="0" w:space="0" w:color="auto"/>
        <w:left w:val="none" w:sz="0" w:space="0" w:color="auto"/>
        <w:bottom w:val="none" w:sz="0" w:space="0" w:color="auto"/>
        <w:right w:val="none" w:sz="0" w:space="0" w:color="auto"/>
      </w:divBdr>
    </w:div>
    <w:div w:id="190269638">
      <w:bodyDiv w:val="1"/>
      <w:marLeft w:val="0"/>
      <w:marRight w:val="0"/>
      <w:marTop w:val="0"/>
      <w:marBottom w:val="0"/>
      <w:divBdr>
        <w:top w:val="none" w:sz="0" w:space="0" w:color="auto"/>
        <w:left w:val="none" w:sz="0" w:space="0" w:color="auto"/>
        <w:bottom w:val="none" w:sz="0" w:space="0" w:color="auto"/>
        <w:right w:val="none" w:sz="0" w:space="0" w:color="auto"/>
      </w:divBdr>
    </w:div>
    <w:div w:id="211770733">
      <w:bodyDiv w:val="1"/>
      <w:marLeft w:val="0"/>
      <w:marRight w:val="0"/>
      <w:marTop w:val="0"/>
      <w:marBottom w:val="0"/>
      <w:divBdr>
        <w:top w:val="none" w:sz="0" w:space="0" w:color="auto"/>
        <w:left w:val="none" w:sz="0" w:space="0" w:color="auto"/>
        <w:bottom w:val="none" w:sz="0" w:space="0" w:color="auto"/>
        <w:right w:val="none" w:sz="0" w:space="0" w:color="auto"/>
      </w:divBdr>
    </w:div>
    <w:div w:id="242570056">
      <w:bodyDiv w:val="1"/>
      <w:marLeft w:val="0"/>
      <w:marRight w:val="0"/>
      <w:marTop w:val="0"/>
      <w:marBottom w:val="0"/>
      <w:divBdr>
        <w:top w:val="none" w:sz="0" w:space="0" w:color="auto"/>
        <w:left w:val="none" w:sz="0" w:space="0" w:color="auto"/>
        <w:bottom w:val="none" w:sz="0" w:space="0" w:color="auto"/>
        <w:right w:val="none" w:sz="0" w:space="0" w:color="auto"/>
      </w:divBdr>
    </w:div>
    <w:div w:id="453642405">
      <w:bodyDiv w:val="1"/>
      <w:marLeft w:val="0"/>
      <w:marRight w:val="0"/>
      <w:marTop w:val="0"/>
      <w:marBottom w:val="0"/>
      <w:divBdr>
        <w:top w:val="none" w:sz="0" w:space="0" w:color="auto"/>
        <w:left w:val="none" w:sz="0" w:space="0" w:color="auto"/>
        <w:bottom w:val="none" w:sz="0" w:space="0" w:color="auto"/>
        <w:right w:val="none" w:sz="0" w:space="0" w:color="auto"/>
      </w:divBdr>
    </w:div>
    <w:div w:id="660357194">
      <w:bodyDiv w:val="1"/>
      <w:marLeft w:val="0"/>
      <w:marRight w:val="0"/>
      <w:marTop w:val="0"/>
      <w:marBottom w:val="0"/>
      <w:divBdr>
        <w:top w:val="none" w:sz="0" w:space="0" w:color="auto"/>
        <w:left w:val="none" w:sz="0" w:space="0" w:color="auto"/>
        <w:bottom w:val="none" w:sz="0" w:space="0" w:color="auto"/>
        <w:right w:val="none" w:sz="0" w:space="0" w:color="auto"/>
      </w:divBdr>
    </w:div>
    <w:div w:id="662853973">
      <w:bodyDiv w:val="1"/>
      <w:marLeft w:val="0"/>
      <w:marRight w:val="0"/>
      <w:marTop w:val="0"/>
      <w:marBottom w:val="0"/>
      <w:divBdr>
        <w:top w:val="none" w:sz="0" w:space="0" w:color="auto"/>
        <w:left w:val="none" w:sz="0" w:space="0" w:color="auto"/>
        <w:bottom w:val="none" w:sz="0" w:space="0" w:color="auto"/>
        <w:right w:val="none" w:sz="0" w:space="0" w:color="auto"/>
      </w:divBdr>
    </w:div>
    <w:div w:id="716391484">
      <w:bodyDiv w:val="1"/>
      <w:marLeft w:val="0"/>
      <w:marRight w:val="0"/>
      <w:marTop w:val="0"/>
      <w:marBottom w:val="0"/>
      <w:divBdr>
        <w:top w:val="none" w:sz="0" w:space="0" w:color="auto"/>
        <w:left w:val="none" w:sz="0" w:space="0" w:color="auto"/>
        <w:bottom w:val="none" w:sz="0" w:space="0" w:color="auto"/>
        <w:right w:val="none" w:sz="0" w:space="0" w:color="auto"/>
      </w:divBdr>
    </w:div>
    <w:div w:id="763769860">
      <w:bodyDiv w:val="1"/>
      <w:marLeft w:val="0"/>
      <w:marRight w:val="0"/>
      <w:marTop w:val="0"/>
      <w:marBottom w:val="0"/>
      <w:divBdr>
        <w:top w:val="none" w:sz="0" w:space="0" w:color="auto"/>
        <w:left w:val="none" w:sz="0" w:space="0" w:color="auto"/>
        <w:bottom w:val="none" w:sz="0" w:space="0" w:color="auto"/>
        <w:right w:val="none" w:sz="0" w:space="0" w:color="auto"/>
      </w:divBdr>
    </w:div>
    <w:div w:id="826016394">
      <w:bodyDiv w:val="1"/>
      <w:marLeft w:val="0"/>
      <w:marRight w:val="0"/>
      <w:marTop w:val="0"/>
      <w:marBottom w:val="0"/>
      <w:divBdr>
        <w:top w:val="none" w:sz="0" w:space="0" w:color="auto"/>
        <w:left w:val="none" w:sz="0" w:space="0" w:color="auto"/>
        <w:bottom w:val="none" w:sz="0" w:space="0" w:color="auto"/>
        <w:right w:val="none" w:sz="0" w:space="0" w:color="auto"/>
      </w:divBdr>
    </w:div>
    <w:div w:id="864293776">
      <w:bodyDiv w:val="1"/>
      <w:marLeft w:val="0"/>
      <w:marRight w:val="0"/>
      <w:marTop w:val="0"/>
      <w:marBottom w:val="0"/>
      <w:divBdr>
        <w:top w:val="none" w:sz="0" w:space="0" w:color="auto"/>
        <w:left w:val="none" w:sz="0" w:space="0" w:color="auto"/>
        <w:bottom w:val="none" w:sz="0" w:space="0" w:color="auto"/>
        <w:right w:val="none" w:sz="0" w:space="0" w:color="auto"/>
      </w:divBdr>
    </w:div>
    <w:div w:id="1005478662">
      <w:bodyDiv w:val="1"/>
      <w:marLeft w:val="0"/>
      <w:marRight w:val="0"/>
      <w:marTop w:val="0"/>
      <w:marBottom w:val="0"/>
      <w:divBdr>
        <w:top w:val="none" w:sz="0" w:space="0" w:color="auto"/>
        <w:left w:val="none" w:sz="0" w:space="0" w:color="auto"/>
        <w:bottom w:val="none" w:sz="0" w:space="0" w:color="auto"/>
        <w:right w:val="none" w:sz="0" w:space="0" w:color="auto"/>
      </w:divBdr>
    </w:div>
    <w:div w:id="1075127294">
      <w:bodyDiv w:val="1"/>
      <w:marLeft w:val="0"/>
      <w:marRight w:val="0"/>
      <w:marTop w:val="0"/>
      <w:marBottom w:val="0"/>
      <w:divBdr>
        <w:top w:val="none" w:sz="0" w:space="0" w:color="auto"/>
        <w:left w:val="none" w:sz="0" w:space="0" w:color="auto"/>
        <w:bottom w:val="none" w:sz="0" w:space="0" w:color="auto"/>
        <w:right w:val="none" w:sz="0" w:space="0" w:color="auto"/>
      </w:divBdr>
    </w:div>
    <w:div w:id="1116682976">
      <w:bodyDiv w:val="1"/>
      <w:marLeft w:val="0"/>
      <w:marRight w:val="0"/>
      <w:marTop w:val="0"/>
      <w:marBottom w:val="0"/>
      <w:divBdr>
        <w:top w:val="none" w:sz="0" w:space="0" w:color="auto"/>
        <w:left w:val="none" w:sz="0" w:space="0" w:color="auto"/>
        <w:bottom w:val="none" w:sz="0" w:space="0" w:color="auto"/>
        <w:right w:val="none" w:sz="0" w:space="0" w:color="auto"/>
      </w:divBdr>
    </w:div>
    <w:div w:id="1155222041">
      <w:bodyDiv w:val="1"/>
      <w:marLeft w:val="0"/>
      <w:marRight w:val="0"/>
      <w:marTop w:val="0"/>
      <w:marBottom w:val="0"/>
      <w:divBdr>
        <w:top w:val="none" w:sz="0" w:space="0" w:color="auto"/>
        <w:left w:val="none" w:sz="0" w:space="0" w:color="auto"/>
        <w:bottom w:val="none" w:sz="0" w:space="0" w:color="auto"/>
        <w:right w:val="none" w:sz="0" w:space="0" w:color="auto"/>
      </w:divBdr>
    </w:div>
    <w:div w:id="1243105741">
      <w:bodyDiv w:val="1"/>
      <w:marLeft w:val="0"/>
      <w:marRight w:val="0"/>
      <w:marTop w:val="0"/>
      <w:marBottom w:val="0"/>
      <w:divBdr>
        <w:top w:val="none" w:sz="0" w:space="0" w:color="auto"/>
        <w:left w:val="none" w:sz="0" w:space="0" w:color="auto"/>
        <w:bottom w:val="none" w:sz="0" w:space="0" w:color="auto"/>
        <w:right w:val="none" w:sz="0" w:space="0" w:color="auto"/>
      </w:divBdr>
    </w:div>
    <w:div w:id="1280528211">
      <w:bodyDiv w:val="1"/>
      <w:marLeft w:val="0"/>
      <w:marRight w:val="0"/>
      <w:marTop w:val="0"/>
      <w:marBottom w:val="0"/>
      <w:divBdr>
        <w:top w:val="none" w:sz="0" w:space="0" w:color="auto"/>
        <w:left w:val="none" w:sz="0" w:space="0" w:color="auto"/>
        <w:bottom w:val="none" w:sz="0" w:space="0" w:color="auto"/>
        <w:right w:val="none" w:sz="0" w:space="0" w:color="auto"/>
      </w:divBdr>
    </w:div>
    <w:div w:id="1432898044">
      <w:bodyDiv w:val="1"/>
      <w:marLeft w:val="0"/>
      <w:marRight w:val="0"/>
      <w:marTop w:val="0"/>
      <w:marBottom w:val="0"/>
      <w:divBdr>
        <w:top w:val="none" w:sz="0" w:space="0" w:color="auto"/>
        <w:left w:val="none" w:sz="0" w:space="0" w:color="auto"/>
        <w:bottom w:val="none" w:sz="0" w:space="0" w:color="auto"/>
        <w:right w:val="none" w:sz="0" w:space="0" w:color="auto"/>
      </w:divBdr>
    </w:div>
    <w:div w:id="1447964994">
      <w:bodyDiv w:val="1"/>
      <w:marLeft w:val="0"/>
      <w:marRight w:val="0"/>
      <w:marTop w:val="0"/>
      <w:marBottom w:val="0"/>
      <w:divBdr>
        <w:top w:val="none" w:sz="0" w:space="0" w:color="auto"/>
        <w:left w:val="none" w:sz="0" w:space="0" w:color="auto"/>
        <w:bottom w:val="none" w:sz="0" w:space="0" w:color="auto"/>
        <w:right w:val="none" w:sz="0" w:space="0" w:color="auto"/>
      </w:divBdr>
    </w:div>
    <w:div w:id="1481801297">
      <w:bodyDiv w:val="1"/>
      <w:marLeft w:val="0"/>
      <w:marRight w:val="0"/>
      <w:marTop w:val="0"/>
      <w:marBottom w:val="0"/>
      <w:divBdr>
        <w:top w:val="none" w:sz="0" w:space="0" w:color="auto"/>
        <w:left w:val="none" w:sz="0" w:space="0" w:color="auto"/>
        <w:bottom w:val="none" w:sz="0" w:space="0" w:color="auto"/>
        <w:right w:val="none" w:sz="0" w:space="0" w:color="auto"/>
      </w:divBdr>
    </w:div>
    <w:div w:id="1526560094">
      <w:bodyDiv w:val="1"/>
      <w:marLeft w:val="0"/>
      <w:marRight w:val="0"/>
      <w:marTop w:val="0"/>
      <w:marBottom w:val="0"/>
      <w:divBdr>
        <w:top w:val="none" w:sz="0" w:space="0" w:color="auto"/>
        <w:left w:val="none" w:sz="0" w:space="0" w:color="auto"/>
        <w:bottom w:val="none" w:sz="0" w:space="0" w:color="auto"/>
        <w:right w:val="none" w:sz="0" w:space="0" w:color="auto"/>
      </w:divBdr>
    </w:div>
    <w:div w:id="1598908091">
      <w:bodyDiv w:val="1"/>
      <w:marLeft w:val="0"/>
      <w:marRight w:val="0"/>
      <w:marTop w:val="0"/>
      <w:marBottom w:val="0"/>
      <w:divBdr>
        <w:top w:val="none" w:sz="0" w:space="0" w:color="auto"/>
        <w:left w:val="none" w:sz="0" w:space="0" w:color="auto"/>
        <w:bottom w:val="none" w:sz="0" w:space="0" w:color="auto"/>
        <w:right w:val="none" w:sz="0" w:space="0" w:color="auto"/>
      </w:divBdr>
    </w:div>
    <w:div w:id="1601334572">
      <w:bodyDiv w:val="1"/>
      <w:marLeft w:val="0"/>
      <w:marRight w:val="0"/>
      <w:marTop w:val="0"/>
      <w:marBottom w:val="0"/>
      <w:divBdr>
        <w:top w:val="none" w:sz="0" w:space="0" w:color="auto"/>
        <w:left w:val="none" w:sz="0" w:space="0" w:color="auto"/>
        <w:bottom w:val="none" w:sz="0" w:space="0" w:color="auto"/>
        <w:right w:val="none" w:sz="0" w:space="0" w:color="auto"/>
      </w:divBdr>
    </w:div>
    <w:div w:id="1622345500">
      <w:bodyDiv w:val="1"/>
      <w:marLeft w:val="0"/>
      <w:marRight w:val="0"/>
      <w:marTop w:val="0"/>
      <w:marBottom w:val="0"/>
      <w:divBdr>
        <w:top w:val="none" w:sz="0" w:space="0" w:color="auto"/>
        <w:left w:val="none" w:sz="0" w:space="0" w:color="auto"/>
        <w:bottom w:val="none" w:sz="0" w:space="0" w:color="auto"/>
        <w:right w:val="none" w:sz="0" w:space="0" w:color="auto"/>
      </w:divBdr>
    </w:div>
    <w:div w:id="1864591055">
      <w:bodyDiv w:val="1"/>
      <w:marLeft w:val="0"/>
      <w:marRight w:val="0"/>
      <w:marTop w:val="0"/>
      <w:marBottom w:val="0"/>
      <w:divBdr>
        <w:top w:val="none" w:sz="0" w:space="0" w:color="auto"/>
        <w:left w:val="none" w:sz="0" w:space="0" w:color="auto"/>
        <w:bottom w:val="none" w:sz="0" w:space="0" w:color="auto"/>
        <w:right w:val="none" w:sz="0" w:space="0" w:color="auto"/>
      </w:divBdr>
    </w:div>
    <w:div w:id="2054496293">
      <w:bodyDiv w:val="1"/>
      <w:marLeft w:val="0"/>
      <w:marRight w:val="0"/>
      <w:marTop w:val="0"/>
      <w:marBottom w:val="0"/>
      <w:divBdr>
        <w:top w:val="none" w:sz="0" w:space="0" w:color="auto"/>
        <w:left w:val="none" w:sz="0" w:space="0" w:color="auto"/>
        <w:bottom w:val="none" w:sz="0" w:space="0" w:color="auto"/>
        <w:right w:val="none" w:sz="0" w:space="0" w:color="auto"/>
      </w:divBdr>
    </w:div>
    <w:div w:id="2055886336">
      <w:bodyDiv w:val="1"/>
      <w:marLeft w:val="0"/>
      <w:marRight w:val="0"/>
      <w:marTop w:val="0"/>
      <w:marBottom w:val="0"/>
      <w:divBdr>
        <w:top w:val="none" w:sz="0" w:space="0" w:color="auto"/>
        <w:left w:val="none" w:sz="0" w:space="0" w:color="auto"/>
        <w:bottom w:val="none" w:sz="0" w:space="0" w:color="auto"/>
        <w:right w:val="none" w:sz="0" w:space="0" w:color="auto"/>
      </w:divBdr>
    </w:div>
    <w:div w:id="2071953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e.kahoot.it/details/28ef11dd-5bfb-41d7-8e67-e441ddc40d9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ackinbusinesshub.com/wp-content/uploads/2025/11/Ch14-Starter-and-Teacher.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ackinbusinesshub.com/wp-content/uploads/2025/11/Ch14-Class-Exam.pdf" TargetMode="External"/><Relationship Id="rId11" Type="http://schemas.openxmlformats.org/officeDocument/2006/relationships/hyperlink" Target="https://backinbusinesshub.com/wp-content/uploads/2025/11/Ch14-Sample-Paper-Workpack.pdf" TargetMode="External"/><Relationship Id="rId5" Type="http://schemas.openxmlformats.org/officeDocument/2006/relationships/hyperlink" Target="https://backinbusinesshub.com/wp-content/uploads/2025/11/Strand-03-Chapter-14-1.pptx" TargetMode="External"/><Relationship Id="rId10" Type="http://schemas.openxmlformats.org/officeDocument/2006/relationships/hyperlink" Target="https://backinbusinesshub.com/wp-content/uploads/2025/10/Ch14-Activity-Book-Solutions.pdf" TargetMode="External"/><Relationship Id="rId4" Type="http://schemas.openxmlformats.org/officeDocument/2006/relationships/webSettings" Target="webSettings.xml"/><Relationship Id="rId9" Type="http://schemas.openxmlformats.org/officeDocument/2006/relationships/hyperlink" Target="https://wordwall.net/resource/951647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151</TotalTime>
  <Pages>26</Pages>
  <Words>7214</Words>
  <Characters>41122</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Gavin Duffy</dc:creator>
  <cp:keywords/>
  <dc:description/>
  <cp:lastModifiedBy>Gavin Duffy</cp:lastModifiedBy>
  <cp:revision>17</cp:revision>
  <dcterms:created xsi:type="dcterms:W3CDTF">2025-07-28T10:01:00Z</dcterms:created>
  <dcterms:modified xsi:type="dcterms:W3CDTF">2025-11-06T12:51:00Z</dcterms:modified>
</cp:coreProperties>
</file>