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8049B" w14:textId="10DEAA4D" w:rsidR="004C4A39" w:rsidRDefault="004C4A39" w:rsidP="00852DCB">
      <w:pPr>
        <w:pBdr>
          <w:top w:val="single" w:sz="4" w:space="1" w:color="auto"/>
          <w:left w:val="single" w:sz="4" w:space="4" w:color="auto"/>
          <w:bottom w:val="single" w:sz="4" w:space="1" w:color="auto"/>
          <w:right w:val="single" w:sz="4" w:space="4" w:color="auto"/>
        </w:pBdr>
        <w:rPr>
          <w:rFonts w:ascii="Calibri" w:hAnsi="Calibri" w:cs="Calibri"/>
          <w:b/>
          <w:bCs/>
          <w:color w:val="E97132" w:themeColor="accent2"/>
          <w:sz w:val="48"/>
          <w:szCs w:val="48"/>
        </w:rPr>
      </w:pPr>
      <w:r w:rsidRPr="004C4A39">
        <w:rPr>
          <w:rFonts w:ascii="Calibri" w:hAnsi="Calibri" w:cs="Calibri"/>
          <w:b/>
          <w:bCs/>
          <w:color w:val="E97132" w:themeColor="accent2"/>
          <w:sz w:val="48"/>
          <w:szCs w:val="48"/>
        </w:rPr>
        <w:t>S</w:t>
      </w:r>
      <w:r w:rsidR="00852DCB">
        <w:rPr>
          <w:rFonts w:ascii="Calibri" w:hAnsi="Calibri" w:cs="Calibri"/>
          <w:b/>
          <w:bCs/>
          <w:color w:val="E97132" w:themeColor="accent2"/>
          <w:sz w:val="48"/>
          <w:szCs w:val="48"/>
        </w:rPr>
        <w:t xml:space="preserve">trand </w:t>
      </w:r>
      <w:r w:rsidR="00104B79">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Ch</w:t>
      </w:r>
      <w:r w:rsidR="00852DCB">
        <w:rPr>
          <w:rFonts w:ascii="Calibri" w:hAnsi="Calibri" w:cs="Calibri"/>
          <w:b/>
          <w:bCs/>
          <w:color w:val="E97132" w:themeColor="accent2"/>
          <w:sz w:val="48"/>
          <w:szCs w:val="48"/>
        </w:rPr>
        <w:t xml:space="preserve">apter </w:t>
      </w:r>
      <w:r w:rsidR="0020333E">
        <w:rPr>
          <w:rFonts w:ascii="Calibri" w:hAnsi="Calibri" w:cs="Calibri"/>
          <w:b/>
          <w:bCs/>
          <w:color w:val="E97132" w:themeColor="accent2"/>
          <w:sz w:val="48"/>
          <w:szCs w:val="48"/>
        </w:rPr>
        <w:t>1</w:t>
      </w:r>
      <w:r w:rsidR="00104B79">
        <w:rPr>
          <w:rFonts w:ascii="Calibri" w:hAnsi="Calibri" w:cs="Calibri"/>
          <w:b/>
          <w:bCs/>
          <w:color w:val="E97132" w:themeColor="accent2"/>
          <w:sz w:val="48"/>
          <w:szCs w:val="48"/>
        </w:rPr>
        <w:t>3</w:t>
      </w:r>
      <w:r w:rsidRPr="004C4A39">
        <w:rPr>
          <w:rFonts w:ascii="Calibri" w:hAnsi="Calibri" w:cs="Calibri"/>
          <w:b/>
          <w:bCs/>
          <w:color w:val="E97132" w:themeColor="accent2"/>
          <w:sz w:val="48"/>
          <w:szCs w:val="48"/>
        </w:rPr>
        <w:t xml:space="preserve"> </w:t>
      </w:r>
      <w:r w:rsidR="00104B79">
        <w:rPr>
          <w:rFonts w:ascii="Calibri" w:hAnsi="Calibri" w:cs="Calibri"/>
          <w:b/>
          <w:bCs/>
          <w:color w:val="E97132" w:themeColor="accent2"/>
          <w:sz w:val="48"/>
          <w:szCs w:val="48"/>
        </w:rPr>
        <w:t>Leading and managing an organisation</w:t>
      </w:r>
      <w:r w:rsidRPr="004C4A39">
        <w:rPr>
          <w:rFonts w:ascii="Calibri" w:hAnsi="Calibri" w:cs="Calibri"/>
          <w:b/>
          <w:bCs/>
          <w:color w:val="E97132" w:themeColor="accent2"/>
          <w:sz w:val="48"/>
          <w:szCs w:val="48"/>
        </w:rPr>
        <w:t xml:space="preserve"> </w:t>
      </w:r>
      <w:r w:rsidR="00852DCB">
        <w:rPr>
          <w:rFonts w:ascii="Calibri" w:hAnsi="Calibri" w:cs="Calibri"/>
          <w:b/>
          <w:bCs/>
          <w:color w:val="E97132" w:themeColor="accent2"/>
          <w:sz w:val="48"/>
          <w:szCs w:val="48"/>
        </w:rPr>
        <w:t>(</w:t>
      </w:r>
      <w:r w:rsidR="00104B79">
        <w:rPr>
          <w:rFonts w:ascii="Calibri" w:hAnsi="Calibri" w:cs="Calibri"/>
          <w:b/>
          <w:bCs/>
          <w:color w:val="E97132" w:themeColor="accent2"/>
          <w:sz w:val="48"/>
          <w:szCs w:val="48"/>
        </w:rPr>
        <w:t>1.5</w:t>
      </w:r>
      <w:r w:rsidR="00852DCB">
        <w:rPr>
          <w:rFonts w:ascii="Calibri" w:hAnsi="Calibri" w:cs="Calibri"/>
          <w:b/>
          <w:bCs/>
          <w:color w:val="E97132" w:themeColor="accent2"/>
          <w:sz w:val="48"/>
          <w:szCs w:val="48"/>
        </w:rPr>
        <w:t xml:space="preserve"> weeks)</w:t>
      </w:r>
    </w:p>
    <w:p w14:paraId="331A4984" w14:textId="77777777" w:rsidR="006E4587" w:rsidRDefault="006E4587" w:rsidP="00765D98">
      <w:pPr>
        <w:spacing w:line="276" w:lineRule="auto"/>
        <w:rPr>
          <w:rFonts w:ascii="Calibri" w:hAnsi="Calibri" w:cs="Calibri"/>
          <w:b/>
          <w:bCs/>
          <w:color w:val="E97132" w:themeColor="accent2"/>
          <w:sz w:val="28"/>
          <w:szCs w:val="28"/>
          <w:lang w:val="en-GB"/>
        </w:rPr>
      </w:pPr>
    </w:p>
    <w:p w14:paraId="56DD61A4" w14:textId="3202DE63" w:rsidR="00765D98" w:rsidRPr="005902F8" w:rsidRDefault="00D82935" w:rsidP="00765D98">
      <w:pPr>
        <w:spacing w:line="276" w:lineRule="auto"/>
        <w:rPr>
          <w:rFonts w:ascii="Calibri" w:hAnsi="Calibri" w:cs="Calibri"/>
          <w:b/>
          <w:bCs/>
          <w:color w:val="E97132" w:themeColor="accent2"/>
          <w:sz w:val="28"/>
          <w:szCs w:val="28"/>
          <w:lang w:val="en-GB"/>
        </w:rPr>
      </w:pPr>
      <w:r w:rsidRPr="005902F8">
        <w:rPr>
          <w:rFonts w:ascii="Calibri" w:hAnsi="Calibri" w:cs="Calibri"/>
          <w:b/>
          <w:bCs/>
          <w:color w:val="E97132" w:themeColor="accent2"/>
          <w:sz w:val="28"/>
          <w:szCs w:val="28"/>
          <w:lang w:val="en-GB"/>
        </w:rPr>
        <w:t>Learning Outcomes</w:t>
      </w:r>
    </w:p>
    <w:p w14:paraId="667FA6E2" w14:textId="3C80650C" w:rsidR="00765D98" w:rsidRPr="00765D98" w:rsidRDefault="00104B79" w:rsidP="00765D98">
      <w:pPr>
        <w:pBdr>
          <w:top w:val="single" w:sz="4" w:space="1" w:color="auto"/>
          <w:left w:val="single" w:sz="4" w:space="4" w:color="auto"/>
          <w:bottom w:val="single" w:sz="4" w:space="1" w:color="auto"/>
          <w:right w:val="single" w:sz="4" w:space="4" w:color="auto"/>
        </w:pBdr>
        <w:spacing w:after="160" w:line="276" w:lineRule="auto"/>
        <w:rPr>
          <w:rFonts w:ascii="Calibri" w:hAnsi="Calibri" w:cs="Calibri"/>
          <w:b/>
          <w:bCs/>
          <w:color w:val="E97132" w:themeColor="accent2"/>
          <w:sz w:val="22"/>
          <w:szCs w:val="22"/>
          <w:lang w:val="en-GB"/>
        </w:rPr>
      </w:pPr>
      <w:r>
        <w:rPr>
          <w:rFonts w:ascii="Calibri" w:hAnsi="Calibri" w:cs="Calibri"/>
          <w:b/>
          <w:bCs/>
          <w:color w:val="E97132" w:themeColor="accent2"/>
          <w:sz w:val="22"/>
          <w:szCs w:val="22"/>
          <w:lang w:val="en-GB"/>
        </w:rPr>
        <w:t>13</w:t>
      </w:r>
      <w:r w:rsidR="00765D98" w:rsidRPr="005902F8">
        <w:rPr>
          <w:rFonts w:ascii="Calibri" w:hAnsi="Calibri" w:cs="Calibri"/>
          <w:b/>
          <w:bCs/>
          <w:color w:val="E97132" w:themeColor="accent2"/>
          <w:sz w:val="22"/>
          <w:szCs w:val="22"/>
          <w:lang w:val="en-GB"/>
        </w:rPr>
        <w:t xml:space="preserve">.1 </w:t>
      </w:r>
      <w:r w:rsidRPr="00104B79">
        <w:rPr>
          <w:rFonts w:ascii="Calibri" w:hAnsi="Calibri" w:cs="Calibri"/>
          <w:sz w:val="22"/>
          <w:szCs w:val="22"/>
        </w:rPr>
        <w:t>Distinguish between leadership and management in organisations.</w:t>
      </w:r>
    </w:p>
    <w:p w14:paraId="4A32074A" w14:textId="2E58DA17" w:rsidR="00765D98" w:rsidRPr="00765D98" w:rsidRDefault="00104B79"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13</w:t>
      </w:r>
      <w:r w:rsidR="00765D98" w:rsidRPr="005902F8">
        <w:rPr>
          <w:rFonts w:ascii="Calibri" w:hAnsi="Calibri" w:cs="Calibri"/>
          <w:b/>
          <w:bCs/>
          <w:color w:val="E97132" w:themeColor="accent2"/>
          <w:sz w:val="22"/>
          <w:szCs w:val="22"/>
          <w:lang w:val="en-GB"/>
        </w:rPr>
        <w:t xml:space="preserve">.2 </w:t>
      </w:r>
      <w:r w:rsidRPr="00104B79">
        <w:rPr>
          <w:rFonts w:ascii="Calibri" w:hAnsi="Calibri" w:cs="Calibri"/>
          <w:sz w:val="22"/>
          <w:szCs w:val="22"/>
        </w:rPr>
        <w:t>Analyse the significance of organisational culture and innovation in successful organisations.</w:t>
      </w:r>
    </w:p>
    <w:p w14:paraId="7C4E7DE4" w14:textId="2AC5F3AE" w:rsidR="00765D98" w:rsidRPr="00765D98" w:rsidRDefault="00104B79"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13</w:t>
      </w:r>
      <w:r w:rsidR="00765D98" w:rsidRPr="005902F8">
        <w:rPr>
          <w:rFonts w:ascii="Calibri" w:hAnsi="Calibri" w:cs="Calibri"/>
          <w:b/>
          <w:bCs/>
          <w:color w:val="E97132" w:themeColor="accent2"/>
          <w:sz w:val="22"/>
          <w:szCs w:val="22"/>
          <w:lang w:val="en-GB"/>
        </w:rPr>
        <w:t xml:space="preserve">.3 </w:t>
      </w:r>
      <w:r w:rsidRPr="00104B79">
        <w:rPr>
          <w:rFonts w:ascii="Calibri" w:hAnsi="Calibri" w:cs="Calibri"/>
          <w:sz w:val="22"/>
          <w:szCs w:val="22"/>
        </w:rPr>
        <w:t>Outline how leadership styles foster organisational culture and organisational innovation.</w:t>
      </w:r>
    </w:p>
    <w:p w14:paraId="6A409620" w14:textId="23BED10A" w:rsidR="00765D98" w:rsidRPr="00765D98" w:rsidRDefault="00104B79"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13</w:t>
      </w:r>
      <w:r w:rsidR="00765D98" w:rsidRPr="005902F8">
        <w:rPr>
          <w:rFonts w:ascii="Calibri" w:hAnsi="Calibri" w:cs="Calibri"/>
          <w:b/>
          <w:bCs/>
          <w:color w:val="E97132" w:themeColor="accent2"/>
          <w:sz w:val="22"/>
          <w:szCs w:val="22"/>
          <w:lang w:val="en-GB"/>
        </w:rPr>
        <w:t xml:space="preserve">.4 </w:t>
      </w:r>
      <w:r w:rsidRPr="00104B79">
        <w:rPr>
          <w:rFonts w:ascii="Calibri" w:hAnsi="Calibri" w:cs="Calibri"/>
          <w:sz w:val="22"/>
          <w:szCs w:val="22"/>
        </w:rPr>
        <w:t>Appreciate the range of reasons for conflict in the workplace and demonstrate an understanding of how conflict may impact on the workplace.</w:t>
      </w:r>
    </w:p>
    <w:p w14:paraId="4ACC4508" w14:textId="5804D4CE" w:rsidR="00765D98" w:rsidRPr="00765D98" w:rsidRDefault="00104B79"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13</w:t>
      </w:r>
      <w:r w:rsidR="00765D98" w:rsidRPr="005902F8">
        <w:rPr>
          <w:rFonts w:ascii="Calibri" w:hAnsi="Calibri" w:cs="Calibri"/>
          <w:b/>
          <w:bCs/>
          <w:color w:val="E97132" w:themeColor="accent2"/>
          <w:sz w:val="22"/>
          <w:szCs w:val="22"/>
          <w:lang w:val="en-GB"/>
        </w:rPr>
        <w:t xml:space="preserve">.5 </w:t>
      </w:r>
      <w:r w:rsidRPr="00104B79">
        <w:rPr>
          <w:rFonts w:ascii="Calibri" w:hAnsi="Calibri" w:cs="Calibri"/>
          <w:sz w:val="22"/>
          <w:szCs w:val="22"/>
        </w:rPr>
        <w:t>Analyse how both employees and employers may deal with conflict internally.</w:t>
      </w:r>
    </w:p>
    <w:p w14:paraId="06780D12" w14:textId="5744FD2C" w:rsidR="003F5740" w:rsidRDefault="00104B79" w:rsidP="00765D98">
      <w:pPr>
        <w:pBdr>
          <w:top w:val="single" w:sz="4" w:space="1" w:color="auto"/>
          <w:left w:val="single" w:sz="4" w:space="4" w:color="auto"/>
          <w:bottom w:val="single" w:sz="4" w:space="1" w:color="auto"/>
          <w:right w:val="single" w:sz="4" w:space="4" w:color="auto"/>
        </w:pBdr>
        <w:spacing w:after="160"/>
        <w:rPr>
          <w:rFonts w:ascii="Calibri" w:hAnsi="Calibri" w:cs="Calibri"/>
          <w:sz w:val="22"/>
          <w:szCs w:val="22"/>
        </w:rPr>
      </w:pPr>
      <w:r>
        <w:rPr>
          <w:rFonts w:ascii="Calibri" w:hAnsi="Calibri" w:cs="Calibri"/>
          <w:b/>
          <w:bCs/>
          <w:color w:val="E97132" w:themeColor="accent2"/>
          <w:sz w:val="22"/>
          <w:szCs w:val="22"/>
          <w:lang w:val="en-GB"/>
        </w:rPr>
        <w:t>13</w:t>
      </w:r>
      <w:r w:rsidR="00765D98" w:rsidRPr="005902F8">
        <w:rPr>
          <w:rFonts w:ascii="Calibri" w:hAnsi="Calibri" w:cs="Calibri"/>
          <w:b/>
          <w:bCs/>
          <w:color w:val="E97132" w:themeColor="accent2"/>
          <w:sz w:val="22"/>
          <w:szCs w:val="22"/>
          <w:lang w:val="en-GB"/>
        </w:rPr>
        <w:t xml:space="preserve">.6 </w:t>
      </w:r>
      <w:r w:rsidRPr="00104B79">
        <w:rPr>
          <w:rFonts w:ascii="Calibri" w:hAnsi="Calibri" w:cs="Calibri"/>
          <w:sz w:val="22"/>
          <w:szCs w:val="22"/>
        </w:rPr>
        <w:t>Outline different external approaches to conflict resolution.</w:t>
      </w:r>
    </w:p>
    <w:p w14:paraId="7A11542E" w14:textId="77777777" w:rsidR="006E4587" w:rsidRDefault="006E4587" w:rsidP="00D82935">
      <w:pPr>
        <w:rPr>
          <w:rFonts w:ascii="Calibri" w:hAnsi="Calibri" w:cs="Calibri"/>
          <w:b/>
          <w:bCs/>
          <w:color w:val="E97132" w:themeColor="accent2"/>
          <w:sz w:val="22"/>
          <w:szCs w:val="22"/>
        </w:rPr>
      </w:pPr>
    </w:p>
    <w:p w14:paraId="306872A5" w14:textId="77777777" w:rsidR="006E4587" w:rsidRDefault="006E4587" w:rsidP="00D82935">
      <w:pPr>
        <w:rPr>
          <w:rFonts w:ascii="Calibri" w:hAnsi="Calibri" w:cs="Calibri"/>
          <w:b/>
          <w:bCs/>
          <w:color w:val="E97132" w:themeColor="accent2"/>
          <w:sz w:val="22"/>
          <w:szCs w:val="22"/>
        </w:rPr>
      </w:pPr>
    </w:p>
    <w:p w14:paraId="759BE25B" w14:textId="05D751C4" w:rsidR="00D82935" w:rsidRPr="00CE6EBD" w:rsidRDefault="00D82935" w:rsidP="00D82935">
      <w:pPr>
        <w:rPr>
          <w:rFonts w:ascii="Calibri" w:hAnsi="Calibri" w:cs="Calibri"/>
        </w:rPr>
      </w:pPr>
      <w:r>
        <w:rPr>
          <w:rFonts w:ascii="Calibri" w:hAnsi="Calibri" w:cs="Calibri"/>
          <w:b/>
          <w:bCs/>
          <w:color w:val="E97132" w:themeColor="accent2"/>
          <w:sz w:val="48"/>
          <w:szCs w:val="48"/>
        </w:rPr>
        <w:t>Chapter Overview and Introduction</w:t>
      </w:r>
    </w:p>
    <w:p w14:paraId="7847AC06" w14:textId="6BAFCC7B" w:rsidR="00D82935" w:rsidRPr="005902F8" w:rsidRDefault="00D82935" w:rsidP="00D82935">
      <w:pPr>
        <w:spacing w:line="276" w:lineRule="auto"/>
        <w:rPr>
          <w:rFonts w:ascii="Calibri" w:hAnsi="Calibri" w:cs="Calibri"/>
          <w:b/>
          <w:bCs/>
          <w:color w:val="E97132" w:themeColor="accent2"/>
          <w:sz w:val="28"/>
          <w:szCs w:val="28"/>
        </w:rPr>
      </w:pPr>
      <w:r w:rsidRPr="005902F8">
        <w:rPr>
          <w:rFonts w:ascii="Calibri" w:hAnsi="Calibri" w:cs="Calibri"/>
          <w:b/>
          <w:bCs/>
          <w:color w:val="E97132" w:themeColor="accent2"/>
          <w:sz w:val="28"/>
          <w:szCs w:val="28"/>
        </w:rPr>
        <w:t>From the Specification (Pg  of NCCA Doc):</w:t>
      </w:r>
    </w:p>
    <w:p w14:paraId="2D9F5A93" w14:textId="5B18A894" w:rsidR="00D82935" w:rsidRDefault="00D82935" w:rsidP="00765D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902F8">
        <w:rPr>
          <w:rFonts w:ascii="Calibri" w:hAnsi="Calibri" w:cs="Calibri"/>
          <w:sz w:val="22"/>
          <w:szCs w:val="22"/>
        </w:rPr>
        <w:t>“</w:t>
      </w:r>
      <w:r w:rsidR="000F260B" w:rsidRPr="000F260B">
        <w:rPr>
          <w:rFonts w:ascii="Calibri" w:hAnsi="Calibri" w:cs="Calibri"/>
          <w:sz w:val="22"/>
          <w:szCs w:val="22"/>
        </w:rPr>
        <w:t>This strand explores both leading and managing in</w:t>
      </w:r>
      <w:r w:rsidR="000F260B">
        <w:rPr>
          <w:rFonts w:ascii="Calibri" w:hAnsi="Calibri" w:cs="Calibri"/>
          <w:sz w:val="22"/>
          <w:szCs w:val="22"/>
        </w:rPr>
        <w:t xml:space="preserve"> </w:t>
      </w:r>
      <w:r w:rsidR="000F260B" w:rsidRPr="000F260B">
        <w:rPr>
          <w:rFonts w:ascii="Calibri" w:hAnsi="Calibri" w:cs="Calibri"/>
          <w:sz w:val="22"/>
          <w:szCs w:val="22"/>
        </w:rPr>
        <w:t>business and students develop an understanding of how</w:t>
      </w:r>
      <w:r w:rsidR="000F260B">
        <w:rPr>
          <w:rFonts w:ascii="Calibri" w:hAnsi="Calibri" w:cs="Calibri"/>
          <w:sz w:val="22"/>
          <w:szCs w:val="22"/>
        </w:rPr>
        <w:t xml:space="preserve"> </w:t>
      </w:r>
      <w:r w:rsidR="000F260B" w:rsidRPr="000F260B">
        <w:rPr>
          <w:rFonts w:ascii="Calibri" w:hAnsi="Calibri" w:cs="Calibri"/>
          <w:sz w:val="22"/>
          <w:szCs w:val="22"/>
        </w:rPr>
        <w:t>leadership and management impact on the successful</w:t>
      </w:r>
      <w:r w:rsidR="000F260B">
        <w:rPr>
          <w:rFonts w:ascii="Calibri" w:hAnsi="Calibri" w:cs="Calibri"/>
          <w:sz w:val="22"/>
          <w:szCs w:val="22"/>
        </w:rPr>
        <w:t xml:space="preserve"> </w:t>
      </w:r>
      <w:r w:rsidR="000F260B" w:rsidRPr="000F260B">
        <w:rPr>
          <w:rFonts w:ascii="Calibri" w:hAnsi="Calibri" w:cs="Calibri"/>
          <w:sz w:val="22"/>
          <w:szCs w:val="22"/>
        </w:rPr>
        <w:t>development of an organisation, while also recognising</w:t>
      </w:r>
      <w:r w:rsidR="000F260B">
        <w:rPr>
          <w:rFonts w:ascii="Calibri" w:hAnsi="Calibri" w:cs="Calibri"/>
          <w:sz w:val="22"/>
          <w:szCs w:val="22"/>
        </w:rPr>
        <w:t xml:space="preserve"> </w:t>
      </w:r>
      <w:r w:rsidR="000F260B" w:rsidRPr="000F260B">
        <w:rPr>
          <w:rFonts w:ascii="Calibri" w:hAnsi="Calibri" w:cs="Calibri"/>
          <w:sz w:val="22"/>
          <w:szCs w:val="22"/>
        </w:rPr>
        <w:t>the significance of ethical and cultural considerations in</w:t>
      </w:r>
      <w:r w:rsidR="000F260B">
        <w:rPr>
          <w:rFonts w:ascii="Calibri" w:hAnsi="Calibri" w:cs="Calibri"/>
          <w:sz w:val="22"/>
          <w:szCs w:val="22"/>
        </w:rPr>
        <w:t xml:space="preserve"> </w:t>
      </w:r>
      <w:r w:rsidR="000F260B" w:rsidRPr="000F260B">
        <w:rPr>
          <w:rFonts w:ascii="Calibri" w:hAnsi="Calibri" w:cs="Calibri"/>
          <w:sz w:val="22"/>
          <w:szCs w:val="22"/>
        </w:rPr>
        <w:t>increasingly diverse workplaces</w:t>
      </w:r>
      <w:r w:rsidR="000F260B">
        <w:rPr>
          <w:rFonts w:ascii="Calibri" w:hAnsi="Calibri" w:cs="Calibri"/>
          <w:sz w:val="22"/>
          <w:szCs w:val="22"/>
        </w:rPr>
        <w:t>.</w:t>
      </w:r>
    </w:p>
    <w:p w14:paraId="45ED43CB" w14:textId="77777777" w:rsidR="000F260B" w:rsidRDefault="000F260B" w:rsidP="00765D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71AF48D9" w14:textId="0BDBAB7A" w:rsidR="000F260B" w:rsidRDefault="000F260B" w:rsidP="000F260B">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0F260B">
        <w:rPr>
          <w:rFonts w:ascii="Calibri" w:hAnsi="Calibri" w:cs="Calibri"/>
          <w:sz w:val="22"/>
          <w:szCs w:val="22"/>
        </w:rPr>
        <w:t>The significance of</w:t>
      </w:r>
      <w:r>
        <w:rPr>
          <w:rFonts w:ascii="Calibri" w:hAnsi="Calibri" w:cs="Calibri"/>
          <w:sz w:val="22"/>
          <w:szCs w:val="22"/>
        </w:rPr>
        <w:t xml:space="preserve"> </w:t>
      </w:r>
      <w:r w:rsidRPr="000F260B">
        <w:rPr>
          <w:rFonts w:ascii="Calibri" w:hAnsi="Calibri" w:cs="Calibri"/>
          <w:sz w:val="22"/>
          <w:szCs w:val="22"/>
        </w:rPr>
        <w:t>organisational culture is also considered in this strand</w:t>
      </w:r>
      <w:r>
        <w:rPr>
          <w:rFonts w:ascii="Calibri" w:hAnsi="Calibri" w:cs="Calibri"/>
          <w:sz w:val="22"/>
          <w:szCs w:val="22"/>
        </w:rPr>
        <w:t>…</w:t>
      </w:r>
    </w:p>
    <w:p w14:paraId="2177E97F" w14:textId="77777777" w:rsidR="000F260B" w:rsidRDefault="000F260B" w:rsidP="000F260B">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379B5006" w14:textId="562B4267" w:rsidR="000F260B" w:rsidRPr="000F260B" w:rsidRDefault="000F260B" w:rsidP="000F260B">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0F260B">
        <w:rPr>
          <w:rFonts w:ascii="Calibri" w:hAnsi="Calibri" w:cs="Calibri"/>
          <w:sz w:val="22"/>
          <w:szCs w:val="22"/>
        </w:rPr>
        <w:t>A lack of effective</w:t>
      </w:r>
      <w:r>
        <w:rPr>
          <w:rFonts w:ascii="Calibri" w:hAnsi="Calibri" w:cs="Calibri"/>
          <w:sz w:val="22"/>
          <w:szCs w:val="22"/>
        </w:rPr>
        <w:t xml:space="preserve"> </w:t>
      </w:r>
      <w:r w:rsidRPr="000F260B">
        <w:rPr>
          <w:rFonts w:ascii="Calibri" w:hAnsi="Calibri" w:cs="Calibri"/>
          <w:sz w:val="22"/>
          <w:szCs w:val="22"/>
        </w:rPr>
        <w:t>communication can be a contributing factor to conflict</w:t>
      </w:r>
      <w:r>
        <w:rPr>
          <w:rFonts w:ascii="Calibri" w:hAnsi="Calibri" w:cs="Calibri"/>
          <w:sz w:val="22"/>
          <w:szCs w:val="22"/>
        </w:rPr>
        <w:t xml:space="preserve"> </w:t>
      </w:r>
      <w:r w:rsidRPr="000F260B">
        <w:rPr>
          <w:rFonts w:ascii="Calibri" w:hAnsi="Calibri" w:cs="Calibri"/>
          <w:sz w:val="22"/>
          <w:szCs w:val="22"/>
        </w:rPr>
        <w:t>in the workplace and students have an opportunity to</w:t>
      </w:r>
      <w:r>
        <w:rPr>
          <w:rFonts w:ascii="Calibri" w:hAnsi="Calibri" w:cs="Calibri"/>
          <w:sz w:val="22"/>
          <w:szCs w:val="22"/>
        </w:rPr>
        <w:t xml:space="preserve"> </w:t>
      </w:r>
      <w:r w:rsidRPr="000F260B">
        <w:rPr>
          <w:rFonts w:ascii="Calibri" w:hAnsi="Calibri" w:cs="Calibri"/>
          <w:sz w:val="22"/>
          <w:szCs w:val="22"/>
        </w:rPr>
        <w:t>consider the causes of conflict, while also exploring</w:t>
      </w:r>
      <w:r>
        <w:rPr>
          <w:rFonts w:ascii="Calibri" w:hAnsi="Calibri" w:cs="Calibri"/>
          <w:sz w:val="22"/>
          <w:szCs w:val="22"/>
        </w:rPr>
        <w:t xml:space="preserve"> </w:t>
      </w:r>
      <w:r w:rsidRPr="000F260B">
        <w:rPr>
          <w:rFonts w:ascii="Calibri" w:hAnsi="Calibri" w:cs="Calibri"/>
          <w:sz w:val="22"/>
          <w:szCs w:val="22"/>
        </w:rPr>
        <w:t>how best to address such conflict.</w:t>
      </w:r>
    </w:p>
    <w:p w14:paraId="5518E4D9" w14:textId="77777777" w:rsidR="000F260B" w:rsidRPr="000F260B" w:rsidRDefault="000F260B" w:rsidP="000F260B">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3B62A975" w14:textId="7FBEC9FE" w:rsidR="000F260B" w:rsidRPr="005902F8" w:rsidRDefault="000F260B" w:rsidP="00765D98">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Pr>
          <w:rFonts w:ascii="Calibri" w:hAnsi="Calibri" w:cs="Calibri"/>
          <w:sz w:val="22"/>
          <w:szCs w:val="22"/>
        </w:rPr>
        <w:t>…</w:t>
      </w:r>
      <w:r w:rsidRPr="000F260B">
        <w:rPr>
          <w:rFonts w:ascii="Calibri" w:hAnsi="Calibri" w:cs="Calibri"/>
          <w:sz w:val="22"/>
          <w:szCs w:val="22"/>
        </w:rPr>
        <w:t>will appreciate the key role played by</w:t>
      </w:r>
      <w:r>
        <w:rPr>
          <w:rFonts w:ascii="Calibri" w:hAnsi="Calibri" w:cs="Calibri"/>
          <w:sz w:val="22"/>
          <w:szCs w:val="22"/>
        </w:rPr>
        <w:t xml:space="preserve"> </w:t>
      </w:r>
      <w:r w:rsidRPr="000F260B">
        <w:rPr>
          <w:rFonts w:ascii="Calibri" w:hAnsi="Calibri" w:cs="Calibri"/>
          <w:sz w:val="22"/>
          <w:szCs w:val="22"/>
        </w:rPr>
        <w:t>effective leaders and managers in the dynamic world</w:t>
      </w:r>
      <w:r>
        <w:rPr>
          <w:rFonts w:ascii="Calibri" w:hAnsi="Calibri" w:cs="Calibri"/>
          <w:sz w:val="22"/>
          <w:szCs w:val="22"/>
        </w:rPr>
        <w:t xml:space="preserve"> </w:t>
      </w:r>
      <w:r w:rsidRPr="000F260B">
        <w:rPr>
          <w:rFonts w:ascii="Calibri" w:hAnsi="Calibri" w:cs="Calibri"/>
          <w:sz w:val="22"/>
          <w:szCs w:val="22"/>
        </w:rPr>
        <w:t>of business.</w:t>
      </w:r>
      <w:r>
        <w:rPr>
          <w:rFonts w:ascii="Calibri" w:hAnsi="Calibri" w:cs="Calibri"/>
          <w:sz w:val="22"/>
          <w:szCs w:val="22"/>
        </w:rPr>
        <w:t>”</w:t>
      </w:r>
    </w:p>
    <w:p w14:paraId="2DC43A52" w14:textId="77777777" w:rsidR="000F260B" w:rsidRDefault="000F260B" w:rsidP="00D82935">
      <w:pPr>
        <w:spacing w:line="276" w:lineRule="auto"/>
        <w:rPr>
          <w:rFonts w:ascii="Calibri" w:hAnsi="Calibri" w:cs="Calibri"/>
          <w:b/>
          <w:bCs/>
          <w:color w:val="E97132" w:themeColor="accent2"/>
          <w:sz w:val="28"/>
          <w:szCs w:val="28"/>
        </w:rPr>
      </w:pPr>
    </w:p>
    <w:p w14:paraId="5562811C" w14:textId="44561AF6" w:rsidR="00D82935" w:rsidRPr="005902F8" w:rsidRDefault="00D82935" w:rsidP="00D82935">
      <w:pPr>
        <w:spacing w:line="276" w:lineRule="auto"/>
        <w:rPr>
          <w:rFonts w:ascii="Calibri" w:hAnsi="Calibri" w:cs="Calibri"/>
          <w:b/>
          <w:bCs/>
          <w:color w:val="E97132" w:themeColor="accent2"/>
          <w:sz w:val="28"/>
          <w:szCs w:val="28"/>
        </w:rPr>
      </w:pPr>
      <w:r w:rsidRPr="005902F8">
        <w:rPr>
          <w:rFonts w:ascii="Calibri" w:hAnsi="Calibri" w:cs="Calibri"/>
          <w:b/>
          <w:bCs/>
          <w:color w:val="E97132" w:themeColor="accent2"/>
          <w:sz w:val="28"/>
          <w:szCs w:val="28"/>
        </w:rPr>
        <w:t xml:space="preserve">Chapter starts on page </w:t>
      </w:r>
      <w:r w:rsidR="000F260B">
        <w:rPr>
          <w:rFonts w:ascii="Calibri" w:hAnsi="Calibri" w:cs="Calibri"/>
          <w:b/>
          <w:bCs/>
          <w:color w:val="E97132" w:themeColor="accent2"/>
          <w:sz w:val="28"/>
          <w:szCs w:val="28"/>
        </w:rPr>
        <w:t>229</w:t>
      </w:r>
    </w:p>
    <w:p w14:paraId="41FD576E" w14:textId="77777777" w:rsidR="000F260B" w:rsidRDefault="000F260B" w:rsidP="00D82935">
      <w:pPr>
        <w:spacing w:line="276" w:lineRule="auto"/>
        <w:rPr>
          <w:rFonts w:ascii="Calibri" w:hAnsi="Calibri" w:cs="Calibri"/>
          <w:b/>
          <w:bCs/>
          <w:color w:val="E97132" w:themeColor="accent2"/>
          <w:sz w:val="28"/>
          <w:szCs w:val="28"/>
        </w:rPr>
      </w:pPr>
    </w:p>
    <w:p w14:paraId="7A1F7B11" w14:textId="77777777" w:rsidR="006E4587" w:rsidRDefault="006E4587">
      <w:pPr>
        <w:spacing w:after="160" w:line="278" w:lineRule="auto"/>
        <w:rPr>
          <w:rFonts w:ascii="Calibri" w:hAnsi="Calibri" w:cs="Calibri"/>
          <w:b/>
          <w:bCs/>
          <w:color w:val="E97132" w:themeColor="accent2"/>
          <w:sz w:val="28"/>
          <w:szCs w:val="28"/>
        </w:rPr>
      </w:pPr>
      <w:r>
        <w:rPr>
          <w:rFonts w:ascii="Calibri" w:hAnsi="Calibri" w:cs="Calibri"/>
          <w:b/>
          <w:bCs/>
          <w:color w:val="E97132" w:themeColor="accent2"/>
          <w:sz w:val="28"/>
          <w:szCs w:val="28"/>
        </w:rPr>
        <w:br w:type="page"/>
      </w:r>
    </w:p>
    <w:p w14:paraId="110FBEE7" w14:textId="3F033BF2" w:rsidR="00D82935" w:rsidRPr="005902F8" w:rsidRDefault="00D82935" w:rsidP="00D82935">
      <w:pPr>
        <w:spacing w:line="276" w:lineRule="auto"/>
        <w:rPr>
          <w:rFonts w:ascii="Calibri" w:hAnsi="Calibri" w:cs="Calibri"/>
          <w:b/>
          <w:bCs/>
          <w:color w:val="E97132" w:themeColor="accent2"/>
          <w:sz w:val="28"/>
          <w:szCs w:val="28"/>
        </w:rPr>
      </w:pPr>
      <w:r w:rsidRPr="005902F8">
        <w:rPr>
          <w:rFonts w:ascii="Calibri" w:hAnsi="Calibri" w:cs="Calibri"/>
          <w:b/>
          <w:bCs/>
          <w:color w:val="E97132" w:themeColor="accent2"/>
          <w:sz w:val="28"/>
          <w:szCs w:val="28"/>
        </w:rPr>
        <w:lastRenderedPageBreak/>
        <w:t>Hook for the chapter</w:t>
      </w:r>
      <w:r w:rsidR="003B507F">
        <w:rPr>
          <w:rFonts w:ascii="Calibri" w:hAnsi="Calibri" w:cs="Calibri"/>
          <w:b/>
          <w:bCs/>
          <w:color w:val="E97132" w:themeColor="accent2"/>
          <w:sz w:val="28"/>
          <w:szCs w:val="28"/>
        </w:rPr>
        <w:t xml:space="preserve"> – content in chapter PowerPoint to go with each</w:t>
      </w:r>
    </w:p>
    <w:p w14:paraId="30C28C55" w14:textId="43552024" w:rsidR="000179B4" w:rsidRDefault="000F260B"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Pr>
          <w:rFonts w:ascii="Calibri" w:hAnsi="Calibri" w:cs="Calibri"/>
          <w:b/>
          <w:bCs/>
          <w:sz w:val="22"/>
          <w:szCs w:val="22"/>
        </w:rPr>
        <w:t xml:space="preserve">Worksheet here on Duolingo -&gt; </w:t>
      </w:r>
      <w:hyperlink r:id="rId5" w:history="1">
        <w:r w:rsidRPr="008C7A1E">
          <w:rPr>
            <w:rStyle w:val="Hyperlink"/>
            <w:rFonts w:ascii="Calibri" w:hAnsi="Calibri" w:cs="Calibri"/>
            <w:b/>
            <w:bCs/>
            <w:sz w:val="22"/>
            <w:szCs w:val="22"/>
          </w:rPr>
          <w:t>https://backinbusinesshub.com/wp-content/uploads/2025/10/Starter-worksheet-Chapter-13.pdf</w:t>
        </w:r>
      </w:hyperlink>
    </w:p>
    <w:p w14:paraId="425B76E9" w14:textId="18B08ECC" w:rsidR="000F260B" w:rsidRDefault="000F260B"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Pr>
          <w:rFonts w:ascii="Calibri" w:hAnsi="Calibri" w:cs="Calibri"/>
          <w:b/>
          <w:bCs/>
          <w:sz w:val="22"/>
          <w:szCs w:val="22"/>
        </w:rPr>
        <w:t xml:space="preserve">Teacher sheet -&gt; </w:t>
      </w:r>
      <w:hyperlink r:id="rId6" w:history="1">
        <w:r w:rsidRPr="008C7A1E">
          <w:rPr>
            <w:rStyle w:val="Hyperlink"/>
            <w:rFonts w:ascii="Calibri" w:hAnsi="Calibri" w:cs="Calibri"/>
            <w:b/>
            <w:bCs/>
            <w:sz w:val="22"/>
            <w:szCs w:val="22"/>
          </w:rPr>
          <w:t>https://backinbusinesshub.com/wp-content/uploads/2025/10/Starter-worksheet-Chapter-13-teacher.pdf</w:t>
        </w:r>
      </w:hyperlink>
      <w:r>
        <w:rPr>
          <w:rFonts w:ascii="Calibri" w:hAnsi="Calibri" w:cs="Calibri"/>
          <w:b/>
          <w:bCs/>
          <w:sz w:val="22"/>
          <w:szCs w:val="22"/>
        </w:rPr>
        <w:t xml:space="preserve"> </w:t>
      </w:r>
    </w:p>
    <w:p w14:paraId="780B7E17" w14:textId="3B1354F3" w:rsidR="000F260B" w:rsidRDefault="000F260B"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proofErr w:type="spellStart"/>
      <w:r>
        <w:rPr>
          <w:rFonts w:ascii="Calibri" w:hAnsi="Calibri" w:cs="Calibri"/>
          <w:b/>
          <w:bCs/>
          <w:sz w:val="22"/>
          <w:szCs w:val="22"/>
        </w:rPr>
        <w:t>Youtube</w:t>
      </w:r>
      <w:proofErr w:type="spellEnd"/>
      <w:r>
        <w:rPr>
          <w:rFonts w:ascii="Calibri" w:hAnsi="Calibri" w:cs="Calibri"/>
          <w:b/>
          <w:bCs/>
          <w:sz w:val="22"/>
          <w:szCs w:val="22"/>
        </w:rPr>
        <w:t xml:space="preserve"> link -&gt; </w:t>
      </w:r>
      <w:hyperlink r:id="rId7" w:history="1">
        <w:r w:rsidRPr="008C7A1E">
          <w:rPr>
            <w:rStyle w:val="Hyperlink"/>
            <w:rFonts w:ascii="Calibri" w:hAnsi="Calibri" w:cs="Calibri"/>
            <w:b/>
            <w:bCs/>
            <w:sz w:val="22"/>
            <w:szCs w:val="22"/>
          </w:rPr>
          <w:t>https://www.youtube.com/watch?v=dY14LfRn4Vc</w:t>
        </w:r>
      </w:hyperlink>
    </w:p>
    <w:p w14:paraId="18636863" w14:textId="77777777" w:rsidR="000F260B" w:rsidRDefault="000F260B"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p>
    <w:p w14:paraId="350A666F" w14:textId="58051824" w:rsidR="000F260B" w:rsidRPr="000F260B" w:rsidRDefault="000F260B"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0F260B">
        <w:rPr>
          <w:rFonts w:ascii="Calibri" w:hAnsi="Calibri" w:cs="Calibri"/>
          <w:sz w:val="22"/>
          <w:szCs w:val="22"/>
        </w:rPr>
        <w:t xml:space="preserve">YouTube gives background on Duolingo with the CEO, then also has text on worksheet around how he went from manager to leader, and </w:t>
      </w:r>
      <w:r w:rsidRPr="000F260B">
        <w:rPr>
          <w:rFonts w:ascii="Calibri" w:hAnsi="Calibri" w:cs="Calibri"/>
          <w:sz w:val="22"/>
          <w:szCs w:val="22"/>
        </w:rPr>
        <w:t>Organisational Culture &amp; Innovation</w:t>
      </w:r>
      <w:r w:rsidRPr="000F260B">
        <w:rPr>
          <w:rFonts w:ascii="Calibri" w:hAnsi="Calibri" w:cs="Calibri"/>
          <w:sz w:val="22"/>
          <w:szCs w:val="22"/>
        </w:rPr>
        <w:t>, as well as AI / use of tech and impact on workforce.</w:t>
      </w:r>
    </w:p>
    <w:p w14:paraId="7E314FDE" w14:textId="77777777" w:rsidR="000F260B" w:rsidRDefault="000F260B" w:rsidP="003B507F">
      <w:pPr>
        <w:spacing w:line="276" w:lineRule="auto"/>
        <w:rPr>
          <w:rFonts w:ascii="Calibri" w:hAnsi="Calibri" w:cs="Calibri"/>
          <w:b/>
          <w:bCs/>
          <w:color w:val="E97132" w:themeColor="accent2"/>
          <w:sz w:val="28"/>
          <w:szCs w:val="28"/>
        </w:rPr>
      </w:pPr>
    </w:p>
    <w:p w14:paraId="7AB5DB4D" w14:textId="36553725" w:rsidR="003B507F" w:rsidRDefault="003B507F" w:rsidP="003B507F">
      <w:pPr>
        <w:spacing w:line="276" w:lineRule="auto"/>
        <w:rPr>
          <w:rFonts w:ascii="Calibri" w:hAnsi="Calibri" w:cs="Calibri"/>
          <w:sz w:val="22"/>
          <w:szCs w:val="22"/>
        </w:rPr>
      </w:pPr>
      <w:r>
        <w:rPr>
          <w:rFonts w:ascii="Calibri" w:hAnsi="Calibri" w:cs="Calibri"/>
          <w:b/>
          <w:bCs/>
          <w:color w:val="E97132" w:themeColor="accent2"/>
          <w:sz w:val="28"/>
          <w:szCs w:val="28"/>
        </w:rPr>
        <w:t>Primer Questions</w:t>
      </w:r>
    </w:p>
    <w:p w14:paraId="0BB95A22" w14:textId="2880D8F8" w:rsid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E95B0E">
        <w:rPr>
          <w:rFonts w:ascii="Calibri" w:hAnsi="Calibri" w:cs="Calibri"/>
          <w:sz w:val="22"/>
          <w:szCs w:val="22"/>
        </w:rPr>
        <w:t>Facilitate a </w:t>
      </w:r>
      <w:r w:rsidRPr="00E95B0E">
        <w:rPr>
          <w:rFonts w:ascii="Calibri" w:hAnsi="Calibri" w:cs="Calibri"/>
          <w:i/>
          <w:iCs/>
          <w:sz w:val="22"/>
          <w:szCs w:val="22"/>
        </w:rPr>
        <w:t>Think–Pair–Share</w:t>
      </w:r>
      <w:r w:rsidRPr="00E95B0E">
        <w:rPr>
          <w:rFonts w:ascii="Calibri" w:hAnsi="Calibri" w:cs="Calibri"/>
          <w:sz w:val="22"/>
          <w:szCs w:val="22"/>
        </w:rPr>
        <w:t> to draw out</w:t>
      </w:r>
      <w:r>
        <w:rPr>
          <w:rFonts w:ascii="Calibri" w:hAnsi="Calibri" w:cs="Calibri"/>
          <w:sz w:val="22"/>
          <w:szCs w:val="22"/>
        </w:rPr>
        <w:t xml:space="preserve"> answers on mini-whiteboards / in groups</w:t>
      </w:r>
    </w:p>
    <w:p w14:paraId="7B6FA883" w14:textId="77777777" w:rsid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34157701" w14:textId="015096E4" w:rsidR="00E95B0E" w:rsidRPr="00E95B0E" w:rsidRDefault="00E95B0E" w:rsidP="00E95B0E">
      <w:pPr>
        <w:numPr>
          <w:ilvl w:val="0"/>
          <w:numId w:val="10"/>
        </w:num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E95B0E">
        <w:rPr>
          <w:rFonts w:ascii="Calibri" w:hAnsi="Calibri" w:cs="Calibri"/>
          <w:b/>
          <w:bCs/>
          <w:sz w:val="22"/>
          <w:szCs w:val="22"/>
        </w:rPr>
        <w:t>Do you think there is a difference between leading and managing people?</w:t>
      </w:r>
    </w:p>
    <w:p w14:paraId="7EDB3A9C" w14:textId="77777777" w:rsidR="00E95B0E" w:rsidRP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E95B0E">
        <w:rPr>
          <w:rFonts w:ascii="Calibri" w:hAnsi="Calibri" w:cs="Calibri"/>
          <w:b/>
          <w:bCs/>
          <w:sz w:val="22"/>
          <w:szCs w:val="22"/>
        </w:rPr>
        <w:t>Prompts:</w:t>
      </w:r>
    </w:p>
    <w:p w14:paraId="47D50596" w14:textId="77777777" w:rsidR="00E95B0E" w:rsidRPr="00E95B0E" w:rsidRDefault="00E95B0E" w:rsidP="00E95B0E">
      <w:pPr>
        <w:numPr>
          <w:ilvl w:val="0"/>
          <w:numId w:val="11"/>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What does a </w:t>
      </w:r>
      <w:r w:rsidRPr="00E95B0E">
        <w:rPr>
          <w:rFonts w:ascii="Calibri" w:hAnsi="Calibri" w:cs="Calibri"/>
          <w:i/>
          <w:iCs/>
          <w:sz w:val="22"/>
          <w:szCs w:val="22"/>
        </w:rPr>
        <w:t>leader</w:t>
      </w:r>
      <w:r w:rsidRPr="00E95B0E">
        <w:rPr>
          <w:rFonts w:ascii="Calibri" w:hAnsi="Calibri" w:cs="Calibri"/>
          <w:sz w:val="22"/>
          <w:szCs w:val="22"/>
        </w:rPr>
        <w:t> do that a </w:t>
      </w:r>
      <w:r w:rsidRPr="00E95B0E">
        <w:rPr>
          <w:rFonts w:ascii="Calibri" w:hAnsi="Calibri" w:cs="Calibri"/>
          <w:i/>
          <w:iCs/>
          <w:sz w:val="22"/>
          <w:szCs w:val="22"/>
        </w:rPr>
        <w:t>manager</w:t>
      </w:r>
      <w:r w:rsidRPr="00E95B0E">
        <w:rPr>
          <w:rFonts w:ascii="Calibri" w:hAnsi="Calibri" w:cs="Calibri"/>
          <w:sz w:val="22"/>
          <w:szCs w:val="22"/>
        </w:rPr>
        <w:t> might not?</w:t>
      </w:r>
    </w:p>
    <w:p w14:paraId="52442C4C" w14:textId="77777777" w:rsidR="00E95B0E" w:rsidRPr="00E95B0E" w:rsidRDefault="00E95B0E" w:rsidP="00E95B0E">
      <w:pPr>
        <w:numPr>
          <w:ilvl w:val="0"/>
          <w:numId w:val="11"/>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Can someone be good at one but not the other?</w:t>
      </w:r>
    </w:p>
    <w:p w14:paraId="1C645387" w14:textId="77777777" w:rsidR="00E95B0E" w:rsidRDefault="00E95B0E" w:rsidP="00E95B0E">
      <w:pPr>
        <w:numPr>
          <w:ilvl w:val="0"/>
          <w:numId w:val="11"/>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Think of examples from school, sport, or part-time jobs.</w:t>
      </w:r>
    </w:p>
    <w:p w14:paraId="4B4D954A" w14:textId="77777777" w:rsidR="00E95B0E" w:rsidRP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E95B0E">
        <w:rPr>
          <w:rFonts w:ascii="Calibri" w:hAnsi="Calibri" w:cs="Calibri"/>
          <w:b/>
          <w:bCs/>
          <w:sz w:val="22"/>
          <w:szCs w:val="22"/>
        </w:rPr>
        <w:t>Example Responses:</w:t>
      </w:r>
    </w:p>
    <w:p w14:paraId="5B95DED0" w14:textId="77777777" w:rsidR="00E95B0E" w:rsidRPr="00E95B0E" w:rsidRDefault="00E95B0E" w:rsidP="00E95B0E">
      <w:pPr>
        <w:numPr>
          <w:ilvl w:val="0"/>
          <w:numId w:val="12"/>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i/>
          <w:iCs/>
          <w:sz w:val="22"/>
          <w:szCs w:val="22"/>
        </w:rPr>
        <w:t>Leading</w:t>
      </w:r>
      <w:r w:rsidRPr="00E95B0E">
        <w:rPr>
          <w:rFonts w:ascii="Calibri" w:hAnsi="Calibri" w:cs="Calibri"/>
          <w:sz w:val="22"/>
          <w:szCs w:val="22"/>
        </w:rPr>
        <w:t> is about inspiring and motivating people towards a vision.</w:t>
      </w:r>
    </w:p>
    <w:p w14:paraId="1F91A6E8" w14:textId="77777777" w:rsidR="00E95B0E" w:rsidRPr="00E95B0E" w:rsidRDefault="00E95B0E" w:rsidP="00E95B0E">
      <w:pPr>
        <w:numPr>
          <w:ilvl w:val="0"/>
          <w:numId w:val="12"/>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i/>
          <w:iCs/>
          <w:sz w:val="22"/>
          <w:szCs w:val="22"/>
        </w:rPr>
        <w:t>Managing</w:t>
      </w:r>
      <w:r w:rsidRPr="00E95B0E">
        <w:rPr>
          <w:rFonts w:ascii="Calibri" w:hAnsi="Calibri" w:cs="Calibri"/>
          <w:sz w:val="22"/>
          <w:szCs w:val="22"/>
        </w:rPr>
        <w:t> focuses on planning, organising, and monitoring daily tasks.</w:t>
      </w:r>
    </w:p>
    <w:p w14:paraId="31BCE7DA" w14:textId="77777777" w:rsidR="00E95B0E" w:rsidRPr="00E95B0E" w:rsidRDefault="00E95B0E" w:rsidP="00E95B0E">
      <w:pPr>
        <w:numPr>
          <w:ilvl w:val="0"/>
          <w:numId w:val="12"/>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A person can be a manager without being a strong leader (and vice versa).</w:t>
      </w:r>
    </w:p>
    <w:p w14:paraId="37175A4E" w14:textId="77777777" w:rsidR="00E95B0E" w:rsidRPr="00E95B0E" w:rsidRDefault="00E95B0E" w:rsidP="00E95B0E">
      <w:pPr>
        <w:numPr>
          <w:ilvl w:val="0"/>
          <w:numId w:val="12"/>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Both roles are needed — vision without structure fails; structure without vision stalls progress.</w:t>
      </w:r>
    </w:p>
    <w:p w14:paraId="003F9B41" w14:textId="77777777" w:rsidR="00E95B0E" w:rsidRP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783E9E8A" w14:textId="62F57CC6" w:rsidR="00E95B0E" w:rsidRPr="00E95B0E" w:rsidRDefault="00E95B0E" w:rsidP="00E95B0E">
      <w:pPr>
        <w:numPr>
          <w:ilvl w:val="0"/>
          <w:numId w:val="10"/>
        </w:num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E95B0E">
        <w:rPr>
          <w:rFonts w:ascii="Calibri" w:hAnsi="Calibri" w:cs="Calibri"/>
          <w:b/>
          <w:bCs/>
          <w:sz w:val="22"/>
          <w:szCs w:val="22"/>
        </w:rPr>
        <w:t>Many workers seek more responsibility and power – can you think of jobs where some workers wouldn’t?</w:t>
      </w:r>
    </w:p>
    <w:p w14:paraId="44852C7F" w14:textId="77777777" w:rsidR="00E95B0E" w:rsidRP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E95B0E">
        <w:rPr>
          <w:rFonts w:ascii="Calibri" w:hAnsi="Calibri" w:cs="Calibri"/>
          <w:b/>
          <w:bCs/>
          <w:sz w:val="22"/>
          <w:szCs w:val="22"/>
        </w:rPr>
        <w:t>Prompts:</w:t>
      </w:r>
    </w:p>
    <w:p w14:paraId="4408EFA9" w14:textId="77777777" w:rsidR="00E95B0E" w:rsidRPr="00E95B0E" w:rsidRDefault="00E95B0E" w:rsidP="00E95B0E">
      <w:pPr>
        <w:numPr>
          <w:ilvl w:val="0"/>
          <w:numId w:val="13"/>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Why might some people prefer routine or predictable roles?</w:t>
      </w:r>
    </w:p>
    <w:p w14:paraId="25DEF2F9" w14:textId="77777777" w:rsidR="00E95B0E" w:rsidRPr="00E95B0E" w:rsidRDefault="00E95B0E" w:rsidP="00E95B0E">
      <w:pPr>
        <w:numPr>
          <w:ilvl w:val="0"/>
          <w:numId w:val="13"/>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What kinds of work rely on set procedures or safety rules?</w:t>
      </w:r>
    </w:p>
    <w:p w14:paraId="751C065B" w14:textId="77777777" w:rsidR="00E95B0E" w:rsidRPr="00E95B0E" w:rsidRDefault="00E95B0E" w:rsidP="00E95B0E">
      <w:pPr>
        <w:numPr>
          <w:ilvl w:val="0"/>
          <w:numId w:val="13"/>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How might personality influence this?</w:t>
      </w:r>
    </w:p>
    <w:p w14:paraId="4F2CD156" w14:textId="77777777" w:rsidR="00E95B0E" w:rsidRP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E95B0E">
        <w:rPr>
          <w:rFonts w:ascii="Calibri" w:hAnsi="Calibri" w:cs="Calibri"/>
          <w:b/>
          <w:bCs/>
          <w:sz w:val="22"/>
          <w:szCs w:val="22"/>
        </w:rPr>
        <w:t>Example Responses:</w:t>
      </w:r>
    </w:p>
    <w:p w14:paraId="0567A8E3" w14:textId="77777777" w:rsidR="00E95B0E" w:rsidRPr="00E95B0E" w:rsidRDefault="00E95B0E" w:rsidP="00E95B0E">
      <w:pPr>
        <w:numPr>
          <w:ilvl w:val="0"/>
          <w:numId w:val="14"/>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Workers in manufacturing, retail, or healthcare may prefer clear instructions and stability.</w:t>
      </w:r>
    </w:p>
    <w:p w14:paraId="74C6BB5E" w14:textId="77777777" w:rsidR="00E95B0E" w:rsidRPr="00E95B0E" w:rsidRDefault="00E95B0E" w:rsidP="00E95B0E">
      <w:pPr>
        <w:numPr>
          <w:ilvl w:val="0"/>
          <w:numId w:val="14"/>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sidRPr="00E95B0E">
        <w:rPr>
          <w:rFonts w:ascii="Calibri" w:hAnsi="Calibri" w:cs="Calibri"/>
          <w:sz w:val="22"/>
          <w:szCs w:val="22"/>
        </w:rPr>
        <w:t>Some enjoy security and consistency more than extra pressure or decision-making.</w:t>
      </w:r>
    </w:p>
    <w:p w14:paraId="070EFA1E" w14:textId="02E7D7B2" w:rsidR="00E95B0E" w:rsidRPr="00E95B0E" w:rsidRDefault="00E95B0E" w:rsidP="00E95B0E">
      <w:pPr>
        <w:numPr>
          <w:ilvl w:val="0"/>
          <w:numId w:val="14"/>
        </w:numPr>
        <w:pBdr>
          <w:top w:val="single" w:sz="4" w:space="1" w:color="auto"/>
          <w:left w:val="single" w:sz="4" w:space="4" w:color="auto"/>
          <w:bottom w:val="single" w:sz="4" w:space="1" w:color="auto"/>
          <w:right w:val="single" w:sz="4" w:space="4" w:color="auto"/>
        </w:pBdr>
        <w:tabs>
          <w:tab w:val="clear" w:pos="720"/>
          <w:tab w:val="num" w:pos="360"/>
        </w:tabs>
        <w:spacing w:line="276" w:lineRule="auto"/>
        <w:ind w:left="360"/>
        <w:rPr>
          <w:rFonts w:ascii="Calibri" w:hAnsi="Calibri" w:cs="Calibri"/>
          <w:sz w:val="22"/>
          <w:szCs w:val="22"/>
        </w:rPr>
      </w:pPr>
      <w:r>
        <w:rPr>
          <w:rFonts w:ascii="Calibri" w:hAnsi="Calibri" w:cs="Calibri"/>
          <w:sz w:val="22"/>
          <w:szCs w:val="22"/>
        </w:rPr>
        <w:t>Part time or low commitment jobs where people are just working for the cash</w:t>
      </w:r>
      <w:r w:rsidRPr="00E95B0E">
        <w:rPr>
          <w:rFonts w:ascii="Calibri" w:hAnsi="Calibri" w:cs="Calibri"/>
          <w:sz w:val="22"/>
          <w:szCs w:val="22"/>
        </w:rPr>
        <w:t>.</w:t>
      </w:r>
    </w:p>
    <w:p w14:paraId="144019D1" w14:textId="77777777" w:rsidR="00E95B0E" w:rsidRP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p>
    <w:p w14:paraId="5FD9F5B9" w14:textId="77777777" w:rsidR="00E95B0E" w:rsidRPr="00E95B0E" w:rsidRDefault="00E95B0E" w:rsidP="00E95B0E">
      <w:pPr>
        <w:numPr>
          <w:ilvl w:val="0"/>
          <w:numId w:val="10"/>
        </w:num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E95B0E">
        <w:rPr>
          <w:rFonts w:ascii="Calibri" w:hAnsi="Calibri" w:cs="Calibri"/>
          <w:b/>
          <w:bCs/>
          <w:sz w:val="22"/>
          <w:szCs w:val="22"/>
        </w:rPr>
        <w:t>If you owned a business, how would you encourage staff to come up with and suggest new ideas?</w:t>
      </w:r>
    </w:p>
    <w:p w14:paraId="4215C8E2" w14:textId="77777777" w:rsidR="00E95B0E" w:rsidRPr="00E95B0E" w:rsidRDefault="00E95B0E" w:rsidP="00E95B0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E95B0E">
        <w:rPr>
          <w:rFonts w:ascii="Calibri" w:hAnsi="Calibri" w:cs="Calibri"/>
          <w:b/>
          <w:bCs/>
          <w:sz w:val="22"/>
          <w:szCs w:val="22"/>
        </w:rPr>
        <w:t>Prompts:</w:t>
      </w:r>
      <w:r w:rsidRPr="00E95B0E">
        <w:rPr>
          <w:rFonts w:ascii="Calibri" w:hAnsi="Calibri" w:cs="Calibri"/>
          <w:sz w:val="22"/>
          <w:szCs w:val="22"/>
        </w:rPr>
        <w:br/>
        <w:t>• How can leaders make staff feel comfortable sharing ideas?</w:t>
      </w:r>
      <w:r w:rsidRPr="00E95B0E">
        <w:rPr>
          <w:rFonts w:ascii="Calibri" w:hAnsi="Calibri" w:cs="Calibri"/>
          <w:sz w:val="22"/>
          <w:szCs w:val="22"/>
        </w:rPr>
        <w:br/>
        <w:t>• What systems or rewards might help?</w:t>
      </w:r>
      <w:r w:rsidRPr="00E95B0E">
        <w:rPr>
          <w:rFonts w:ascii="Calibri" w:hAnsi="Calibri" w:cs="Calibri"/>
          <w:sz w:val="22"/>
          <w:szCs w:val="22"/>
        </w:rPr>
        <w:br/>
        <w:t>• How could technology support this?</w:t>
      </w:r>
      <w:r w:rsidRPr="00E95B0E">
        <w:rPr>
          <w:rFonts w:ascii="Calibri" w:hAnsi="Calibri" w:cs="Calibri"/>
          <w:sz w:val="22"/>
          <w:szCs w:val="22"/>
        </w:rPr>
        <w:br/>
        <w:t>• What happens in workplaces where people are afraid to speak up?</w:t>
      </w:r>
    </w:p>
    <w:p w14:paraId="61EB9B3C" w14:textId="4560E150" w:rsidR="00E95B0E" w:rsidRPr="005902F8" w:rsidRDefault="00E95B0E"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E95B0E">
        <w:rPr>
          <w:rFonts w:ascii="Calibri" w:hAnsi="Calibri" w:cs="Calibri"/>
          <w:b/>
          <w:bCs/>
          <w:sz w:val="22"/>
          <w:szCs w:val="22"/>
        </w:rPr>
        <w:t>Example Responses:</w:t>
      </w:r>
      <w:r w:rsidRPr="00E95B0E">
        <w:rPr>
          <w:rFonts w:ascii="Calibri" w:hAnsi="Calibri" w:cs="Calibri"/>
          <w:sz w:val="22"/>
          <w:szCs w:val="22"/>
        </w:rPr>
        <w:br/>
        <w:t>• Create an open culture where all suggestions are listened to and valued.</w:t>
      </w:r>
      <w:r w:rsidRPr="00E95B0E">
        <w:rPr>
          <w:rFonts w:ascii="Calibri" w:hAnsi="Calibri" w:cs="Calibri"/>
          <w:sz w:val="22"/>
          <w:szCs w:val="22"/>
        </w:rPr>
        <w:br/>
        <w:t xml:space="preserve">• Hold regular brainstorming sessions or innovation </w:t>
      </w:r>
      <w:r>
        <w:rPr>
          <w:rFonts w:ascii="Calibri" w:hAnsi="Calibri" w:cs="Calibri"/>
          <w:sz w:val="22"/>
          <w:szCs w:val="22"/>
        </w:rPr>
        <w:t>days</w:t>
      </w:r>
      <w:r w:rsidRPr="00E95B0E">
        <w:rPr>
          <w:rFonts w:ascii="Calibri" w:hAnsi="Calibri" w:cs="Calibri"/>
          <w:sz w:val="22"/>
          <w:szCs w:val="22"/>
        </w:rPr>
        <w:t>.</w:t>
      </w:r>
      <w:r w:rsidRPr="00E95B0E">
        <w:rPr>
          <w:rFonts w:ascii="Calibri" w:hAnsi="Calibri" w:cs="Calibri"/>
          <w:sz w:val="22"/>
          <w:szCs w:val="22"/>
        </w:rPr>
        <w:br/>
        <w:t>• Introduce suggestion boxes or digital forms to collect ideas anonymously.</w:t>
      </w:r>
      <w:r w:rsidRPr="00E95B0E">
        <w:rPr>
          <w:rFonts w:ascii="Calibri" w:hAnsi="Calibri" w:cs="Calibri"/>
          <w:sz w:val="22"/>
          <w:szCs w:val="22"/>
        </w:rPr>
        <w:br/>
        <w:t>• Reward or acknowledge staff whose ideas improve the business.</w:t>
      </w:r>
      <w:r w:rsidRPr="00E95B0E">
        <w:rPr>
          <w:rFonts w:ascii="Calibri" w:hAnsi="Calibri" w:cs="Calibri"/>
          <w:sz w:val="22"/>
          <w:szCs w:val="22"/>
        </w:rPr>
        <w:br/>
        <w:t>• Encourage teamwork and remind staff that mistakes are part of innovation.</w:t>
      </w:r>
    </w:p>
    <w:p w14:paraId="3A56EE48" w14:textId="77777777" w:rsidR="003B507F" w:rsidRDefault="003B507F" w:rsidP="003B507F">
      <w:pPr>
        <w:spacing w:line="276" w:lineRule="auto"/>
        <w:rPr>
          <w:rFonts w:ascii="Calibri" w:hAnsi="Calibri" w:cs="Calibri"/>
          <w:sz w:val="22"/>
          <w:szCs w:val="22"/>
        </w:rPr>
      </w:pPr>
    </w:p>
    <w:p w14:paraId="03C1C4E8" w14:textId="17FF5B1C" w:rsidR="00DA14E5" w:rsidRPr="005902F8" w:rsidRDefault="00DA14E5" w:rsidP="000179B4">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5902F8">
        <w:rPr>
          <w:rFonts w:ascii="Calibri" w:hAnsi="Calibri" w:cs="Calibri"/>
          <w:sz w:val="22"/>
          <w:szCs w:val="22"/>
        </w:rPr>
        <w:br w:type="page"/>
      </w:r>
    </w:p>
    <w:p w14:paraId="3BABBA12" w14:textId="77777777" w:rsidR="00DA14E5" w:rsidRDefault="00DA14E5" w:rsidP="00DA14E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lastRenderedPageBreak/>
        <w:t>Useful business examples, stories, links, videos, resources…</w:t>
      </w:r>
    </w:p>
    <w:tbl>
      <w:tblPr>
        <w:tblStyle w:val="TableGrid"/>
        <w:tblW w:w="0" w:type="auto"/>
        <w:tblLook w:val="04A0" w:firstRow="1" w:lastRow="0" w:firstColumn="1" w:lastColumn="0" w:noHBand="0" w:noVBand="1"/>
      </w:tblPr>
      <w:tblGrid>
        <w:gridCol w:w="2547"/>
        <w:gridCol w:w="7909"/>
      </w:tblGrid>
      <w:tr w:rsidR="00DA14E5" w14:paraId="31945ABD" w14:textId="77777777" w:rsidTr="000F260B">
        <w:tc>
          <w:tcPr>
            <w:tcW w:w="2547" w:type="dxa"/>
          </w:tcPr>
          <w:p w14:paraId="3D8CFD1E" w14:textId="20EA6E7F" w:rsidR="00DA14E5" w:rsidRDefault="00DA14E5" w:rsidP="00284527">
            <w:pPr>
              <w:spacing w:line="276" w:lineRule="auto"/>
              <w:rPr>
                <w:rFonts w:ascii="Calibri" w:hAnsi="Calibri" w:cs="Calibri"/>
              </w:rPr>
            </w:pPr>
          </w:p>
        </w:tc>
        <w:tc>
          <w:tcPr>
            <w:tcW w:w="7909" w:type="dxa"/>
          </w:tcPr>
          <w:p w14:paraId="64D7458F" w14:textId="550E4E9B" w:rsidR="00DA14E5" w:rsidRDefault="00DA14E5" w:rsidP="00284527">
            <w:pPr>
              <w:spacing w:line="276" w:lineRule="auto"/>
              <w:rPr>
                <w:rFonts w:ascii="Calibri" w:hAnsi="Calibri" w:cs="Calibri"/>
              </w:rPr>
            </w:pPr>
          </w:p>
        </w:tc>
      </w:tr>
      <w:tr w:rsidR="00DA14E5" w14:paraId="524FED2C" w14:textId="77777777" w:rsidTr="000F260B">
        <w:tc>
          <w:tcPr>
            <w:tcW w:w="2547" w:type="dxa"/>
          </w:tcPr>
          <w:p w14:paraId="0DEAC8E0" w14:textId="2A8DF05F" w:rsidR="00DA14E5" w:rsidRPr="004C4A39" w:rsidRDefault="00DA14E5" w:rsidP="00284527">
            <w:pPr>
              <w:spacing w:line="276" w:lineRule="auto"/>
              <w:rPr>
                <w:rFonts w:ascii="Calibri" w:hAnsi="Calibri" w:cs="Calibri"/>
              </w:rPr>
            </w:pPr>
          </w:p>
        </w:tc>
        <w:tc>
          <w:tcPr>
            <w:tcW w:w="7909" w:type="dxa"/>
          </w:tcPr>
          <w:p w14:paraId="0328E117" w14:textId="5C9DBDF9" w:rsidR="00DA14E5" w:rsidRDefault="00DA14E5" w:rsidP="00284527">
            <w:pPr>
              <w:spacing w:line="276" w:lineRule="auto"/>
              <w:rPr>
                <w:rFonts w:ascii="Calibri" w:hAnsi="Calibri" w:cs="Calibri"/>
              </w:rPr>
            </w:pPr>
          </w:p>
        </w:tc>
      </w:tr>
      <w:tr w:rsidR="00DA14E5" w14:paraId="1717C60B" w14:textId="77777777" w:rsidTr="000F260B">
        <w:tc>
          <w:tcPr>
            <w:tcW w:w="2547" w:type="dxa"/>
          </w:tcPr>
          <w:p w14:paraId="5F4A8534" w14:textId="77777777" w:rsidR="00DA14E5" w:rsidRPr="004C4A39" w:rsidRDefault="00DA14E5" w:rsidP="00284527">
            <w:pPr>
              <w:spacing w:line="276" w:lineRule="auto"/>
              <w:rPr>
                <w:rFonts w:ascii="Calibri" w:hAnsi="Calibri" w:cs="Calibri"/>
              </w:rPr>
            </w:pPr>
          </w:p>
        </w:tc>
        <w:tc>
          <w:tcPr>
            <w:tcW w:w="7909" w:type="dxa"/>
          </w:tcPr>
          <w:p w14:paraId="48E51307" w14:textId="77777777" w:rsidR="00DA14E5" w:rsidRDefault="00DA14E5" w:rsidP="00284527">
            <w:pPr>
              <w:spacing w:line="276" w:lineRule="auto"/>
              <w:rPr>
                <w:rFonts w:ascii="Calibri" w:hAnsi="Calibri" w:cs="Calibri"/>
              </w:rPr>
            </w:pPr>
          </w:p>
        </w:tc>
      </w:tr>
    </w:tbl>
    <w:p w14:paraId="061546F4" w14:textId="77777777" w:rsidR="00DA14E5" w:rsidRDefault="00DA14E5" w:rsidP="00DA14E5">
      <w:pPr>
        <w:spacing w:line="276" w:lineRule="auto"/>
        <w:rPr>
          <w:rFonts w:ascii="Calibri" w:hAnsi="Calibri" w:cs="Calibri"/>
          <w:u w:val="single"/>
        </w:rPr>
      </w:pPr>
    </w:p>
    <w:p w14:paraId="794F9F88" w14:textId="582F8475" w:rsidR="00DA14E5" w:rsidRPr="009C4FE1"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t>Digital hub links</w:t>
      </w:r>
      <w:r w:rsidRPr="009C4FE1">
        <w:rPr>
          <w:rFonts w:ascii="Calibri" w:hAnsi="Calibri" w:cs="Calibri"/>
          <w:b/>
          <w:bCs/>
          <w:color w:val="E97132" w:themeColor="accent2"/>
          <w:sz w:val="28"/>
          <w:szCs w:val="28"/>
        </w:rPr>
        <w:t>:</w:t>
      </w:r>
    </w:p>
    <w:p w14:paraId="7EA81AA4" w14:textId="77777777" w:rsidR="00DA14E5" w:rsidRPr="00A15131" w:rsidRDefault="00DA14E5" w:rsidP="00DA14E5">
      <w:pPr>
        <w:spacing w:line="276" w:lineRule="auto"/>
        <w:rPr>
          <w:rFonts w:ascii="Calibri" w:hAnsi="Calibri" w:cs="Calibri"/>
        </w:rPr>
      </w:pPr>
      <w:r w:rsidRPr="00A15131">
        <w:rPr>
          <w:rFonts w:ascii="Calibri" w:hAnsi="Calibri" w:cs="Calibri"/>
        </w:rPr>
        <w:t>PowerPoint</w:t>
      </w:r>
    </w:p>
    <w:p w14:paraId="1212F78C" w14:textId="5973B6F7" w:rsidR="00DA14E5" w:rsidRPr="00A15131" w:rsidRDefault="000F260B" w:rsidP="00DA14E5">
      <w:pPr>
        <w:spacing w:line="276" w:lineRule="auto"/>
        <w:rPr>
          <w:rFonts w:ascii="Calibri" w:hAnsi="Calibri" w:cs="Calibri"/>
        </w:rPr>
      </w:pPr>
      <w:hyperlink r:id="rId8" w:history="1">
        <w:r w:rsidR="00DA14E5" w:rsidRPr="000F260B">
          <w:rPr>
            <w:rStyle w:val="Hyperlink"/>
            <w:rFonts w:ascii="Calibri" w:hAnsi="Calibri" w:cs="Calibri"/>
          </w:rPr>
          <w:t>Class exams with solutions</w:t>
        </w:r>
      </w:hyperlink>
    </w:p>
    <w:p w14:paraId="7CAF73F9" w14:textId="060E9681" w:rsidR="00DA14E5" w:rsidRDefault="000F260B" w:rsidP="00DA14E5">
      <w:pPr>
        <w:spacing w:line="276" w:lineRule="auto"/>
        <w:rPr>
          <w:rFonts w:ascii="Calibri" w:hAnsi="Calibri" w:cs="Calibri"/>
        </w:rPr>
      </w:pPr>
      <w:hyperlink r:id="rId9" w:history="1">
        <w:r w:rsidR="00DA14E5" w:rsidRPr="000F260B">
          <w:rPr>
            <w:rStyle w:val="Hyperlink"/>
            <w:rFonts w:ascii="Calibri" w:hAnsi="Calibri" w:cs="Calibri"/>
          </w:rPr>
          <w:t>Worksheet for the Introduction Hook</w:t>
        </w:r>
      </w:hyperlink>
    </w:p>
    <w:p w14:paraId="7201078C" w14:textId="1930FA13" w:rsidR="00DA14E5" w:rsidRDefault="000F260B" w:rsidP="00DA14E5">
      <w:pPr>
        <w:spacing w:line="276" w:lineRule="auto"/>
        <w:rPr>
          <w:rFonts w:ascii="Calibri" w:hAnsi="Calibri" w:cs="Calibri"/>
        </w:rPr>
      </w:pPr>
      <w:hyperlink r:id="rId10" w:history="1">
        <w:r w:rsidRPr="000F260B">
          <w:rPr>
            <w:rStyle w:val="Hyperlink"/>
            <w:rFonts w:ascii="Calibri" w:hAnsi="Calibri" w:cs="Calibri"/>
          </w:rPr>
          <w:t>Flashcards</w:t>
        </w:r>
        <w:r w:rsidR="00DA14E5" w:rsidRPr="000F260B">
          <w:rPr>
            <w:rStyle w:val="Hyperlink"/>
            <w:rFonts w:ascii="Calibri" w:hAnsi="Calibri" w:cs="Calibri"/>
          </w:rPr>
          <w:t xml:space="preserve"> for formative assessment</w:t>
        </w:r>
      </w:hyperlink>
    </w:p>
    <w:p w14:paraId="1E8542B2" w14:textId="4B4480CA" w:rsidR="000F260B" w:rsidRDefault="000F260B" w:rsidP="00DA14E5">
      <w:pPr>
        <w:spacing w:line="276" w:lineRule="auto"/>
        <w:rPr>
          <w:rFonts w:ascii="Calibri" w:hAnsi="Calibri" w:cs="Calibri"/>
        </w:rPr>
      </w:pPr>
      <w:r>
        <w:rPr>
          <w:rFonts w:ascii="Calibri" w:hAnsi="Calibri" w:cs="Calibri"/>
        </w:rPr>
        <w:t>Kahoot</w:t>
      </w:r>
    </w:p>
    <w:p w14:paraId="14B56472" w14:textId="16F880CE" w:rsidR="000F260B" w:rsidRDefault="000F260B" w:rsidP="00DA14E5">
      <w:pPr>
        <w:spacing w:line="276" w:lineRule="auto"/>
        <w:rPr>
          <w:rFonts w:ascii="Calibri" w:hAnsi="Calibri" w:cs="Calibri"/>
        </w:rPr>
      </w:pPr>
      <w:hyperlink r:id="rId11" w:history="1">
        <w:r w:rsidR="00DA14E5" w:rsidRPr="000F260B">
          <w:rPr>
            <w:rStyle w:val="Hyperlink"/>
            <w:rFonts w:ascii="Calibri" w:hAnsi="Calibri" w:cs="Calibri"/>
          </w:rPr>
          <w:t>Suggested solutions to workbook</w:t>
        </w:r>
      </w:hyperlink>
      <w:r w:rsidR="00DA14E5">
        <w:rPr>
          <w:rFonts w:ascii="Calibri" w:hAnsi="Calibri" w:cs="Calibri"/>
        </w:rPr>
        <w:t xml:space="preserve"> </w:t>
      </w:r>
    </w:p>
    <w:p w14:paraId="2C8B7BDF" w14:textId="7B40F110" w:rsidR="00DA14E5" w:rsidRDefault="000F260B" w:rsidP="00DA14E5">
      <w:pPr>
        <w:spacing w:line="276" w:lineRule="auto"/>
        <w:rPr>
          <w:rFonts w:ascii="Calibri" w:hAnsi="Calibri" w:cs="Calibri"/>
        </w:rPr>
      </w:pPr>
      <w:hyperlink r:id="rId12" w:history="1">
        <w:r w:rsidRPr="000F260B">
          <w:rPr>
            <w:rStyle w:val="Hyperlink"/>
            <w:rFonts w:ascii="Calibri" w:hAnsi="Calibri" w:cs="Calibri"/>
          </w:rPr>
          <w:t xml:space="preserve">Suggested solutions to </w:t>
        </w:r>
        <w:r w:rsidR="00DA14E5" w:rsidRPr="000F260B">
          <w:rPr>
            <w:rStyle w:val="Hyperlink"/>
            <w:rFonts w:ascii="Calibri" w:hAnsi="Calibri" w:cs="Calibri"/>
          </w:rPr>
          <w:t>sample paper questions</w:t>
        </w:r>
      </w:hyperlink>
    </w:p>
    <w:p w14:paraId="7E1BF725" w14:textId="77777777" w:rsidR="00DA14E5" w:rsidRDefault="00DA14E5" w:rsidP="00DA14E5">
      <w:pPr>
        <w:spacing w:line="276" w:lineRule="auto"/>
        <w:rPr>
          <w:rFonts w:ascii="Calibri" w:hAnsi="Calibri" w:cs="Calibri"/>
        </w:rPr>
      </w:pPr>
    </w:p>
    <w:p w14:paraId="2D13DE62" w14:textId="77777777" w:rsidR="00C15481" w:rsidRDefault="00C15481">
      <w:pPr>
        <w:rPr>
          <w:rFonts w:ascii="Calibri" w:hAnsi="Calibri" w:cs="Calibri"/>
          <w:b/>
          <w:bCs/>
          <w:color w:val="E97132" w:themeColor="accent2"/>
          <w:sz w:val="28"/>
          <w:szCs w:val="28"/>
        </w:rPr>
      </w:pPr>
      <w:r>
        <w:rPr>
          <w:rFonts w:ascii="Calibri" w:hAnsi="Calibri" w:cs="Calibri"/>
          <w:b/>
          <w:bCs/>
          <w:color w:val="E97132" w:themeColor="accent2"/>
          <w:sz w:val="28"/>
          <w:szCs w:val="28"/>
        </w:rPr>
        <w:br w:type="page"/>
      </w:r>
    </w:p>
    <w:p w14:paraId="11E53E2E" w14:textId="6E89872E" w:rsidR="00DA14E5"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lastRenderedPageBreak/>
        <w:t>Key information for the chapter</w:t>
      </w:r>
      <w:r w:rsidRPr="009C4FE1">
        <w:rPr>
          <w:rFonts w:ascii="Calibri" w:hAnsi="Calibri" w:cs="Calibri"/>
          <w:b/>
          <w:bCs/>
          <w:color w:val="E97132" w:themeColor="accent2"/>
          <w:sz w:val="28"/>
          <w:szCs w:val="28"/>
        </w:rPr>
        <w:t>:</w:t>
      </w:r>
    </w:p>
    <w:p w14:paraId="2424D1C2" w14:textId="77777777" w:rsidR="00E0739B" w:rsidRDefault="00E0739B">
      <w:pPr>
        <w:rPr>
          <w:rFonts w:ascii="Calibri" w:hAnsi="Calibri" w:cs="Calibri"/>
        </w:rPr>
      </w:pPr>
    </w:p>
    <w:tbl>
      <w:tblPr>
        <w:tblW w:w="10461" w:type="dxa"/>
        <w:tblLook w:val="04A0" w:firstRow="1" w:lastRow="0" w:firstColumn="1" w:lastColumn="0" w:noHBand="0" w:noVBand="1"/>
      </w:tblPr>
      <w:tblGrid>
        <w:gridCol w:w="2547"/>
        <w:gridCol w:w="2088"/>
        <w:gridCol w:w="777"/>
        <w:gridCol w:w="710"/>
        <w:gridCol w:w="979"/>
        <w:gridCol w:w="974"/>
        <w:gridCol w:w="591"/>
        <w:gridCol w:w="591"/>
        <w:gridCol w:w="602"/>
        <w:gridCol w:w="602"/>
      </w:tblGrid>
      <w:tr w:rsidR="006E4587" w14:paraId="04B731CD" w14:textId="77777777" w:rsidTr="006E4587">
        <w:trPr>
          <w:trHeight w:val="872"/>
        </w:trPr>
        <w:tc>
          <w:tcPr>
            <w:tcW w:w="2547" w:type="dxa"/>
            <w:tcBorders>
              <w:top w:val="single" w:sz="4" w:space="0" w:color="auto"/>
              <w:left w:val="single" w:sz="4" w:space="0" w:color="auto"/>
              <w:bottom w:val="single" w:sz="4" w:space="0" w:color="auto"/>
              <w:right w:val="single" w:sz="4" w:space="0" w:color="auto"/>
            </w:tcBorders>
            <w:shd w:val="clear" w:color="000000" w:fill="ABF2B6"/>
            <w:vAlign w:val="center"/>
            <w:hideMark/>
          </w:tcPr>
          <w:p w14:paraId="6A9E3AC6" w14:textId="77777777" w:rsidR="00E0739B" w:rsidRPr="006E4587" w:rsidRDefault="00E0739B">
            <w:pPr>
              <w:rPr>
                <w:rFonts w:ascii="Calibri" w:hAnsi="Calibri" w:cs="Calibri"/>
                <w:b/>
                <w:bCs/>
                <w:color w:val="000000"/>
                <w:lang w:eastAsia="en-US"/>
              </w:rPr>
            </w:pPr>
            <w:r w:rsidRPr="006E4587">
              <w:rPr>
                <w:rFonts w:ascii="Calibri" w:hAnsi="Calibri" w:cs="Calibri"/>
                <w:b/>
                <w:bCs/>
                <w:color w:val="000000"/>
              </w:rPr>
              <w:t>Strand 3 Chapter 13</w:t>
            </w:r>
          </w:p>
        </w:tc>
        <w:tc>
          <w:tcPr>
            <w:tcW w:w="2088" w:type="dxa"/>
            <w:tcBorders>
              <w:top w:val="single" w:sz="4" w:space="0" w:color="auto"/>
              <w:left w:val="nil"/>
              <w:bottom w:val="single" w:sz="4" w:space="0" w:color="auto"/>
              <w:right w:val="single" w:sz="4" w:space="0" w:color="auto"/>
            </w:tcBorders>
            <w:shd w:val="clear" w:color="000000" w:fill="ABF2B6"/>
            <w:vAlign w:val="center"/>
            <w:hideMark/>
          </w:tcPr>
          <w:p w14:paraId="53419B84" w14:textId="77777777" w:rsidR="00E0739B" w:rsidRPr="006E4587" w:rsidRDefault="00E0739B">
            <w:pPr>
              <w:rPr>
                <w:rFonts w:ascii="Calibri" w:hAnsi="Calibri" w:cs="Calibri"/>
                <w:b/>
                <w:bCs/>
                <w:color w:val="000000"/>
              </w:rPr>
            </w:pPr>
            <w:r w:rsidRPr="006E4587">
              <w:rPr>
                <w:rFonts w:ascii="Calibri" w:hAnsi="Calibri" w:cs="Calibri"/>
                <w:b/>
                <w:bCs/>
                <w:color w:val="000000"/>
              </w:rPr>
              <w:t>Leading and managing an organisation</w:t>
            </w:r>
          </w:p>
        </w:tc>
        <w:tc>
          <w:tcPr>
            <w:tcW w:w="2466" w:type="dxa"/>
            <w:gridSpan w:val="3"/>
            <w:tcBorders>
              <w:top w:val="nil"/>
              <w:left w:val="nil"/>
              <w:bottom w:val="nil"/>
              <w:right w:val="nil"/>
            </w:tcBorders>
            <w:shd w:val="clear" w:color="000000" w:fill="FFFFFF"/>
            <w:noWrap/>
            <w:vAlign w:val="center"/>
            <w:hideMark/>
          </w:tcPr>
          <w:p w14:paraId="16F7EBC6" w14:textId="77777777" w:rsidR="00E0739B" w:rsidRPr="006E4587" w:rsidRDefault="00E0739B">
            <w:pPr>
              <w:rPr>
                <w:rFonts w:ascii="Calibri" w:hAnsi="Calibri" w:cs="Calibri"/>
                <w:b/>
                <w:bCs/>
                <w:color w:val="000000"/>
              </w:rPr>
            </w:pPr>
            <w:r w:rsidRPr="006E4587">
              <w:rPr>
                <w:rFonts w:ascii="Calibri" w:hAnsi="Calibri" w:cs="Calibri"/>
                <w:b/>
                <w:bCs/>
                <w:color w:val="000000"/>
              </w:rPr>
              <w:t>1.5 weeks</w:t>
            </w:r>
          </w:p>
        </w:tc>
        <w:tc>
          <w:tcPr>
            <w:tcW w:w="974" w:type="dxa"/>
            <w:tcBorders>
              <w:top w:val="nil"/>
              <w:left w:val="nil"/>
              <w:bottom w:val="nil"/>
              <w:right w:val="nil"/>
            </w:tcBorders>
            <w:shd w:val="clear" w:color="000000" w:fill="FFFFFF"/>
            <w:vAlign w:val="center"/>
            <w:hideMark/>
          </w:tcPr>
          <w:p w14:paraId="401CD615" w14:textId="77777777" w:rsidR="00E0739B" w:rsidRDefault="00E0739B">
            <w:pPr>
              <w:rPr>
                <w:rFonts w:ascii="Calibri" w:hAnsi="Calibri" w:cs="Calibri"/>
                <w:b/>
                <w:bCs/>
                <w:color w:val="000000"/>
                <w:sz w:val="44"/>
                <w:szCs w:val="44"/>
              </w:rPr>
            </w:pPr>
            <w:r>
              <w:rPr>
                <w:rFonts w:ascii="Calibri" w:hAnsi="Calibri" w:cs="Calibri"/>
                <w:b/>
                <w:bCs/>
                <w:color w:val="000000"/>
                <w:sz w:val="44"/>
                <w:szCs w:val="44"/>
              </w:rPr>
              <w:t> </w:t>
            </w:r>
          </w:p>
        </w:tc>
        <w:tc>
          <w:tcPr>
            <w:tcW w:w="591" w:type="dxa"/>
            <w:tcBorders>
              <w:top w:val="nil"/>
              <w:left w:val="nil"/>
              <w:bottom w:val="nil"/>
              <w:right w:val="nil"/>
            </w:tcBorders>
            <w:shd w:val="clear" w:color="000000" w:fill="FFFFFF"/>
            <w:vAlign w:val="center"/>
            <w:hideMark/>
          </w:tcPr>
          <w:p w14:paraId="2D4DC496" w14:textId="77777777" w:rsidR="00E0739B" w:rsidRDefault="00E0739B">
            <w:pPr>
              <w:rPr>
                <w:rFonts w:ascii="Calibri" w:hAnsi="Calibri" w:cs="Calibri"/>
                <w:b/>
                <w:bCs/>
                <w:color w:val="000000"/>
                <w:sz w:val="44"/>
                <w:szCs w:val="44"/>
              </w:rPr>
            </w:pPr>
            <w:r>
              <w:rPr>
                <w:rFonts w:ascii="Calibri" w:hAnsi="Calibri" w:cs="Calibri"/>
                <w:b/>
                <w:bCs/>
                <w:color w:val="000000"/>
                <w:sz w:val="44"/>
                <w:szCs w:val="44"/>
              </w:rPr>
              <w:t> </w:t>
            </w:r>
          </w:p>
        </w:tc>
        <w:tc>
          <w:tcPr>
            <w:tcW w:w="591" w:type="dxa"/>
            <w:tcBorders>
              <w:top w:val="nil"/>
              <w:left w:val="nil"/>
              <w:bottom w:val="nil"/>
              <w:right w:val="nil"/>
            </w:tcBorders>
            <w:shd w:val="clear" w:color="000000" w:fill="FFFFFF"/>
            <w:vAlign w:val="center"/>
            <w:hideMark/>
          </w:tcPr>
          <w:p w14:paraId="1B7B89FB" w14:textId="77777777" w:rsidR="00E0739B" w:rsidRDefault="00E0739B">
            <w:pPr>
              <w:rPr>
                <w:rFonts w:ascii="Calibri" w:hAnsi="Calibri" w:cs="Calibri"/>
                <w:b/>
                <w:bCs/>
                <w:color w:val="000000"/>
                <w:sz w:val="44"/>
                <w:szCs w:val="44"/>
              </w:rPr>
            </w:pPr>
            <w:r>
              <w:rPr>
                <w:rFonts w:ascii="Calibri" w:hAnsi="Calibri" w:cs="Calibri"/>
                <w:b/>
                <w:bCs/>
                <w:color w:val="000000"/>
                <w:sz w:val="44"/>
                <w:szCs w:val="44"/>
              </w:rPr>
              <w:t> </w:t>
            </w:r>
          </w:p>
        </w:tc>
        <w:tc>
          <w:tcPr>
            <w:tcW w:w="602" w:type="dxa"/>
            <w:tcBorders>
              <w:top w:val="nil"/>
              <w:left w:val="nil"/>
              <w:bottom w:val="nil"/>
              <w:right w:val="nil"/>
            </w:tcBorders>
            <w:shd w:val="clear" w:color="000000" w:fill="FFFFFF"/>
            <w:vAlign w:val="center"/>
            <w:hideMark/>
          </w:tcPr>
          <w:p w14:paraId="6D6933B4" w14:textId="77777777" w:rsidR="00E0739B" w:rsidRDefault="00E0739B">
            <w:pPr>
              <w:rPr>
                <w:rFonts w:ascii="Calibri" w:hAnsi="Calibri" w:cs="Calibri"/>
                <w:b/>
                <w:bCs/>
                <w:color w:val="000000"/>
                <w:sz w:val="44"/>
                <w:szCs w:val="44"/>
              </w:rPr>
            </w:pPr>
            <w:r>
              <w:rPr>
                <w:rFonts w:ascii="Calibri" w:hAnsi="Calibri" w:cs="Calibri"/>
                <w:b/>
                <w:bCs/>
                <w:color w:val="000000"/>
                <w:sz w:val="44"/>
                <w:szCs w:val="44"/>
              </w:rPr>
              <w:t> </w:t>
            </w:r>
          </w:p>
        </w:tc>
        <w:tc>
          <w:tcPr>
            <w:tcW w:w="602" w:type="dxa"/>
            <w:tcBorders>
              <w:top w:val="nil"/>
              <w:left w:val="nil"/>
              <w:bottom w:val="nil"/>
              <w:right w:val="nil"/>
            </w:tcBorders>
            <w:shd w:val="clear" w:color="000000" w:fill="FFFFFF"/>
            <w:vAlign w:val="center"/>
            <w:hideMark/>
          </w:tcPr>
          <w:p w14:paraId="77F17234" w14:textId="77777777" w:rsidR="00E0739B" w:rsidRDefault="00E0739B">
            <w:pPr>
              <w:rPr>
                <w:rFonts w:ascii="Calibri" w:hAnsi="Calibri" w:cs="Calibri"/>
                <w:b/>
                <w:bCs/>
                <w:color w:val="000000"/>
                <w:sz w:val="44"/>
                <w:szCs w:val="44"/>
              </w:rPr>
            </w:pPr>
            <w:r>
              <w:rPr>
                <w:rFonts w:ascii="Calibri" w:hAnsi="Calibri" w:cs="Calibri"/>
                <w:b/>
                <w:bCs/>
                <w:color w:val="000000"/>
                <w:sz w:val="44"/>
                <w:szCs w:val="44"/>
              </w:rPr>
              <w:t> </w:t>
            </w:r>
          </w:p>
        </w:tc>
      </w:tr>
      <w:tr w:rsidR="006E4587" w14:paraId="13FC0C26" w14:textId="77777777" w:rsidTr="006E4587">
        <w:trPr>
          <w:trHeight w:val="699"/>
        </w:trPr>
        <w:tc>
          <w:tcPr>
            <w:tcW w:w="2547" w:type="dxa"/>
            <w:tcBorders>
              <w:top w:val="nil"/>
              <w:left w:val="single" w:sz="4" w:space="0" w:color="auto"/>
              <w:bottom w:val="single" w:sz="4" w:space="0" w:color="auto"/>
              <w:right w:val="single" w:sz="4" w:space="0" w:color="auto"/>
            </w:tcBorders>
            <w:shd w:val="clear" w:color="000000" w:fill="ABF2B6"/>
            <w:vAlign w:val="center"/>
            <w:hideMark/>
          </w:tcPr>
          <w:p w14:paraId="02FE3129" w14:textId="77777777" w:rsidR="00E0739B" w:rsidRDefault="00E0739B">
            <w:pPr>
              <w:rPr>
                <w:rFonts w:ascii="Calibri" w:hAnsi="Calibri" w:cs="Calibri"/>
                <w:b/>
                <w:bCs/>
                <w:color w:val="000000"/>
              </w:rPr>
            </w:pPr>
            <w:r>
              <w:rPr>
                <w:rFonts w:ascii="Calibri" w:hAnsi="Calibri" w:cs="Calibri"/>
                <w:b/>
                <w:bCs/>
                <w:color w:val="000000"/>
              </w:rPr>
              <w:t>Learning Intention</w:t>
            </w:r>
          </w:p>
        </w:tc>
        <w:tc>
          <w:tcPr>
            <w:tcW w:w="2088" w:type="dxa"/>
            <w:tcBorders>
              <w:top w:val="nil"/>
              <w:left w:val="nil"/>
              <w:bottom w:val="single" w:sz="4" w:space="0" w:color="auto"/>
              <w:right w:val="single" w:sz="4" w:space="0" w:color="auto"/>
            </w:tcBorders>
            <w:shd w:val="clear" w:color="000000" w:fill="ABF2B6"/>
            <w:vAlign w:val="center"/>
            <w:hideMark/>
          </w:tcPr>
          <w:p w14:paraId="6CB0A166" w14:textId="77777777" w:rsidR="00E0739B" w:rsidRDefault="00E0739B">
            <w:pPr>
              <w:rPr>
                <w:rFonts w:ascii="Calibri" w:hAnsi="Calibri" w:cs="Calibri"/>
                <w:b/>
                <w:bCs/>
                <w:color w:val="000000"/>
              </w:rPr>
            </w:pPr>
            <w:r>
              <w:rPr>
                <w:rFonts w:ascii="Calibri" w:hAnsi="Calibri" w:cs="Calibri"/>
                <w:b/>
                <w:bCs/>
                <w:color w:val="000000"/>
              </w:rPr>
              <w:t>Learning Outcome</w:t>
            </w:r>
          </w:p>
        </w:tc>
        <w:tc>
          <w:tcPr>
            <w:tcW w:w="777" w:type="dxa"/>
            <w:tcBorders>
              <w:top w:val="single" w:sz="4" w:space="0" w:color="auto"/>
              <w:left w:val="nil"/>
              <w:bottom w:val="single" w:sz="4" w:space="0" w:color="auto"/>
              <w:right w:val="single" w:sz="4" w:space="0" w:color="auto"/>
            </w:tcBorders>
            <w:shd w:val="clear" w:color="000000" w:fill="ABF2B6"/>
            <w:vAlign w:val="center"/>
            <w:hideMark/>
          </w:tcPr>
          <w:p w14:paraId="4F2CA60A" w14:textId="5DB2E48F" w:rsidR="00E0739B" w:rsidRDefault="006E4587">
            <w:pPr>
              <w:jc w:val="center"/>
              <w:rPr>
                <w:rFonts w:ascii="Calibri" w:hAnsi="Calibri" w:cs="Calibri"/>
                <w:b/>
                <w:bCs/>
                <w:color w:val="000000"/>
              </w:rPr>
            </w:pPr>
            <w:r>
              <w:rPr>
                <w:rFonts w:ascii="Calibri" w:hAnsi="Calibri" w:cs="Calibri"/>
                <w:b/>
                <w:bCs/>
                <w:color w:val="000000"/>
              </w:rPr>
              <w:t>Pg</w:t>
            </w:r>
          </w:p>
        </w:tc>
        <w:tc>
          <w:tcPr>
            <w:tcW w:w="710" w:type="dxa"/>
            <w:tcBorders>
              <w:top w:val="single" w:sz="4" w:space="0" w:color="auto"/>
              <w:left w:val="nil"/>
              <w:bottom w:val="single" w:sz="4" w:space="0" w:color="auto"/>
              <w:right w:val="single" w:sz="4" w:space="0" w:color="auto"/>
            </w:tcBorders>
            <w:shd w:val="clear" w:color="000000" w:fill="ABF2B6"/>
            <w:vAlign w:val="center"/>
            <w:hideMark/>
          </w:tcPr>
          <w:p w14:paraId="7EEAB242" w14:textId="60040DA8" w:rsidR="00E0739B" w:rsidRDefault="006E4587">
            <w:pPr>
              <w:jc w:val="center"/>
              <w:rPr>
                <w:rFonts w:ascii="Calibri" w:hAnsi="Calibri" w:cs="Calibri"/>
                <w:b/>
                <w:bCs/>
                <w:color w:val="000000"/>
              </w:rPr>
            </w:pPr>
            <w:r>
              <w:rPr>
                <w:rFonts w:ascii="Calibri" w:hAnsi="Calibri" w:cs="Calibri"/>
                <w:b/>
                <w:bCs/>
                <w:color w:val="000000"/>
              </w:rPr>
              <w:t>Mins</w:t>
            </w:r>
            <w:r w:rsidR="00E0739B">
              <w:rPr>
                <w:rFonts w:ascii="Calibri" w:hAnsi="Calibri" w:cs="Calibri"/>
                <w:b/>
                <w:bCs/>
                <w:color w:val="000000"/>
              </w:rPr>
              <w:t xml:space="preserve"> </w:t>
            </w:r>
          </w:p>
        </w:tc>
        <w:tc>
          <w:tcPr>
            <w:tcW w:w="979" w:type="dxa"/>
            <w:tcBorders>
              <w:top w:val="single" w:sz="4" w:space="0" w:color="auto"/>
              <w:left w:val="nil"/>
              <w:bottom w:val="single" w:sz="4" w:space="0" w:color="auto"/>
              <w:right w:val="single" w:sz="4" w:space="0" w:color="auto"/>
            </w:tcBorders>
            <w:shd w:val="clear" w:color="000000" w:fill="ABF2B6"/>
            <w:vAlign w:val="center"/>
            <w:hideMark/>
          </w:tcPr>
          <w:p w14:paraId="0CC58C02" w14:textId="77777777" w:rsidR="00E0739B" w:rsidRDefault="00E0739B">
            <w:pPr>
              <w:jc w:val="center"/>
              <w:rPr>
                <w:rFonts w:ascii="Calibri" w:hAnsi="Calibri" w:cs="Calibri"/>
                <w:b/>
                <w:bCs/>
                <w:color w:val="000000"/>
              </w:rPr>
            </w:pPr>
            <w:r>
              <w:rPr>
                <w:rFonts w:ascii="Calibri" w:hAnsi="Calibri" w:cs="Calibri"/>
                <w:b/>
                <w:bCs/>
                <w:color w:val="000000"/>
              </w:rPr>
              <w:t>Activity Book (HL Qs)</w:t>
            </w:r>
          </w:p>
        </w:tc>
        <w:tc>
          <w:tcPr>
            <w:tcW w:w="974" w:type="dxa"/>
            <w:tcBorders>
              <w:top w:val="single" w:sz="4" w:space="0" w:color="auto"/>
              <w:left w:val="nil"/>
              <w:bottom w:val="single" w:sz="4" w:space="0" w:color="auto"/>
              <w:right w:val="single" w:sz="4" w:space="0" w:color="auto"/>
            </w:tcBorders>
            <w:shd w:val="clear" w:color="000000" w:fill="ABF2B6"/>
            <w:vAlign w:val="center"/>
            <w:hideMark/>
          </w:tcPr>
          <w:p w14:paraId="1198F049" w14:textId="77777777" w:rsidR="00E0739B" w:rsidRDefault="00E0739B">
            <w:pPr>
              <w:jc w:val="center"/>
              <w:rPr>
                <w:rFonts w:ascii="Calibri" w:hAnsi="Calibri" w:cs="Calibri"/>
                <w:b/>
                <w:bCs/>
                <w:color w:val="000000"/>
              </w:rPr>
            </w:pPr>
            <w:r>
              <w:rPr>
                <w:rFonts w:ascii="Calibri" w:hAnsi="Calibri" w:cs="Calibri"/>
                <w:b/>
                <w:bCs/>
                <w:color w:val="000000"/>
              </w:rPr>
              <w:t>Activity Book (OL Qs)</w:t>
            </w:r>
          </w:p>
        </w:tc>
        <w:tc>
          <w:tcPr>
            <w:tcW w:w="591" w:type="dxa"/>
            <w:tcBorders>
              <w:top w:val="single" w:sz="4" w:space="0" w:color="auto"/>
              <w:left w:val="nil"/>
              <w:bottom w:val="single" w:sz="4" w:space="0" w:color="auto"/>
              <w:right w:val="single" w:sz="4" w:space="0" w:color="auto"/>
            </w:tcBorders>
            <w:shd w:val="clear" w:color="000000" w:fill="ABF2B6"/>
            <w:vAlign w:val="center"/>
            <w:hideMark/>
          </w:tcPr>
          <w:p w14:paraId="3346E5E7" w14:textId="4589B4E2" w:rsidR="00E0739B" w:rsidRDefault="006E4587">
            <w:pPr>
              <w:jc w:val="center"/>
              <w:rPr>
                <w:rFonts w:ascii="Calibri" w:hAnsi="Calibri" w:cs="Calibri"/>
                <w:b/>
                <w:bCs/>
                <w:color w:val="000000"/>
              </w:rPr>
            </w:pPr>
            <w:r>
              <w:rPr>
                <w:rFonts w:ascii="Calibri" w:hAnsi="Calibri" w:cs="Calibri"/>
                <w:b/>
                <w:bCs/>
                <w:color w:val="000000"/>
              </w:rPr>
              <w:t>HL1</w:t>
            </w:r>
          </w:p>
        </w:tc>
        <w:tc>
          <w:tcPr>
            <w:tcW w:w="591" w:type="dxa"/>
            <w:tcBorders>
              <w:top w:val="single" w:sz="4" w:space="0" w:color="auto"/>
              <w:left w:val="nil"/>
              <w:bottom w:val="single" w:sz="4" w:space="0" w:color="auto"/>
              <w:right w:val="single" w:sz="4" w:space="0" w:color="auto"/>
            </w:tcBorders>
            <w:shd w:val="clear" w:color="000000" w:fill="ABF2B6"/>
            <w:vAlign w:val="center"/>
            <w:hideMark/>
          </w:tcPr>
          <w:p w14:paraId="41EEB066" w14:textId="7F775031" w:rsidR="00E0739B" w:rsidRDefault="006E4587">
            <w:pPr>
              <w:jc w:val="center"/>
              <w:rPr>
                <w:rFonts w:ascii="Calibri" w:hAnsi="Calibri" w:cs="Calibri"/>
                <w:b/>
                <w:bCs/>
                <w:color w:val="000000"/>
              </w:rPr>
            </w:pPr>
            <w:r>
              <w:rPr>
                <w:rFonts w:ascii="Calibri" w:hAnsi="Calibri" w:cs="Calibri"/>
                <w:b/>
                <w:bCs/>
                <w:color w:val="000000"/>
              </w:rPr>
              <w:t>HL2</w:t>
            </w:r>
          </w:p>
        </w:tc>
        <w:tc>
          <w:tcPr>
            <w:tcW w:w="602" w:type="dxa"/>
            <w:tcBorders>
              <w:top w:val="single" w:sz="4" w:space="0" w:color="auto"/>
              <w:left w:val="nil"/>
              <w:bottom w:val="single" w:sz="4" w:space="0" w:color="auto"/>
              <w:right w:val="single" w:sz="4" w:space="0" w:color="auto"/>
            </w:tcBorders>
            <w:shd w:val="clear" w:color="000000" w:fill="ABF2B6"/>
            <w:vAlign w:val="center"/>
            <w:hideMark/>
          </w:tcPr>
          <w:p w14:paraId="7CF21EF4" w14:textId="4362623D" w:rsidR="00E0739B" w:rsidRDefault="006E4587">
            <w:pPr>
              <w:jc w:val="center"/>
              <w:rPr>
                <w:rFonts w:ascii="Calibri" w:hAnsi="Calibri" w:cs="Calibri"/>
                <w:b/>
                <w:bCs/>
                <w:color w:val="000000"/>
              </w:rPr>
            </w:pPr>
            <w:r>
              <w:rPr>
                <w:rFonts w:ascii="Calibri" w:hAnsi="Calibri" w:cs="Calibri"/>
                <w:b/>
                <w:bCs/>
                <w:color w:val="000000"/>
              </w:rPr>
              <w:t>OL1</w:t>
            </w:r>
          </w:p>
        </w:tc>
        <w:tc>
          <w:tcPr>
            <w:tcW w:w="602" w:type="dxa"/>
            <w:tcBorders>
              <w:top w:val="single" w:sz="4" w:space="0" w:color="auto"/>
              <w:left w:val="nil"/>
              <w:bottom w:val="single" w:sz="4" w:space="0" w:color="auto"/>
              <w:right w:val="single" w:sz="4" w:space="0" w:color="auto"/>
            </w:tcBorders>
            <w:shd w:val="clear" w:color="000000" w:fill="ABF2B6"/>
            <w:vAlign w:val="center"/>
            <w:hideMark/>
          </w:tcPr>
          <w:p w14:paraId="6F9A780A" w14:textId="2E78DB40" w:rsidR="00E0739B" w:rsidRDefault="006E4587">
            <w:pPr>
              <w:jc w:val="center"/>
              <w:rPr>
                <w:rFonts w:ascii="Calibri" w:hAnsi="Calibri" w:cs="Calibri"/>
                <w:b/>
                <w:bCs/>
                <w:color w:val="000000"/>
              </w:rPr>
            </w:pPr>
            <w:r>
              <w:rPr>
                <w:rFonts w:ascii="Calibri" w:hAnsi="Calibri" w:cs="Calibri"/>
                <w:b/>
                <w:bCs/>
                <w:color w:val="000000"/>
              </w:rPr>
              <w:t>OL2</w:t>
            </w:r>
          </w:p>
        </w:tc>
      </w:tr>
      <w:tr w:rsidR="006E4587" w14:paraId="4B6E4188" w14:textId="77777777" w:rsidTr="006E4587">
        <w:trPr>
          <w:trHeight w:val="624"/>
        </w:trPr>
        <w:tc>
          <w:tcPr>
            <w:tcW w:w="2547" w:type="dxa"/>
            <w:tcBorders>
              <w:top w:val="nil"/>
              <w:left w:val="single" w:sz="4" w:space="0" w:color="auto"/>
              <w:bottom w:val="single" w:sz="4" w:space="0" w:color="auto"/>
              <w:right w:val="single" w:sz="4" w:space="0" w:color="auto"/>
            </w:tcBorders>
            <w:shd w:val="clear" w:color="000000" w:fill="FFFFFF"/>
            <w:vAlign w:val="center"/>
            <w:hideMark/>
          </w:tcPr>
          <w:p w14:paraId="476AD2AA"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the role of leaders and managers in organisations.</w:t>
            </w:r>
          </w:p>
        </w:tc>
        <w:tc>
          <w:tcPr>
            <w:tcW w:w="2088" w:type="dxa"/>
            <w:tcBorders>
              <w:top w:val="nil"/>
              <w:left w:val="nil"/>
              <w:bottom w:val="single" w:sz="4" w:space="0" w:color="auto"/>
              <w:right w:val="single" w:sz="4" w:space="0" w:color="auto"/>
            </w:tcBorders>
            <w:shd w:val="clear" w:color="000000" w:fill="FFFFFF"/>
            <w:vAlign w:val="center"/>
            <w:hideMark/>
          </w:tcPr>
          <w:p w14:paraId="68209AD3"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 xml:space="preserve">13.1 Distinguish between leadership and management in organisations. </w:t>
            </w:r>
          </w:p>
        </w:tc>
        <w:tc>
          <w:tcPr>
            <w:tcW w:w="777" w:type="dxa"/>
            <w:tcBorders>
              <w:top w:val="nil"/>
              <w:left w:val="nil"/>
              <w:bottom w:val="single" w:sz="4" w:space="0" w:color="auto"/>
              <w:right w:val="single" w:sz="4" w:space="0" w:color="auto"/>
            </w:tcBorders>
            <w:shd w:val="clear" w:color="000000" w:fill="FFFFFF"/>
            <w:vAlign w:val="center"/>
            <w:hideMark/>
          </w:tcPr>
          <w:p w14:paraId="45E06D0A" w14:textId="32F7224F" w:rsidR="00E0739B" w:rsidRDefault="00E0739B">
            <w:pPr>
              <w:jc w:val="center"/>
              <w:rPr>
                <w:rFonts w:ascii="Calibri" w:hAnsi="Calibri" w:cs="Calibri"/>
                <w:b/>
                <w:bCs/>
                <w:color w:val="000000"/>
              </w:rPr>
            </w:pPr>
            <w:r>
              <w:rPr>
                <w:rFonts w:ascii="Calibri" w:hAnsi="Calibri" w:cs="Calibri"/>
                <w:b/>
                <w:bCs/>
                <w:color w:val="000000"/>
              </w:rPr>
              <w:t>230-</w:t>
            </w:r>
            <w:r w:rsidR="006E4587">
              <w:rPr>
                <w:rFonts w:ascii="Calibri" w:hAnsi="Calibri" w:cs="Calibri"/>
                <w:b/>
                <w:bCs/>
                <w:color w:val="000000"/>
              </w:rPr>
              <w:t xml:space="preserve"> </w:t>
            </w:r>
            <w:r>
              <w:rPr>
                <w:rFonts w:ascii="Calibri" w:hAnsi="Calibri" w:cs="Calibri"/>
                <w:b/>
                <w:bCs/>
                <w:color w:val="000000"/>
              </w:rPr>
              <w:t>231</w:t>
            </w:r>
          </w:p>
        </w:tc>
        <w:tc>
          <w:tcPr>
            <w:tcW w:w="710" w:type="dxa"/>
            <w:tcBorders>
              <w:top w:val="nil"/>
              <w:left w:val="nil"/>
              <w:bottom w:val="single" w:sz="4" w:space="0" w:color="auto"/>
              <w:right w:val="single" w:sz="4" w:space="0" w:color="auto"/>
            </w:tcBorders>
            <w:shd w:val="clear" w:color="000000" w:fill="FFFFFF"/>
            <w:vAlign w:val="center"/>
            <w:hideMark/>
          </w:tcPr>
          <w:p w14:paraId="4DC3F10C" w14:textId="77777777" w:rsidR="00E0739B" w:rsidRDefault="00E0739B">
            <w:pPr>
              <w:jc w:val="center"/>
              <w:rPr>
                <w:rFonts w:ascii="Calibri" w:hAnsi="Calibri" w:cs="Calibri"/>
                <w:b/>
                <w:bCs/>
                <w:color w:val="000000"/>
              </w:rPr>
            </w:pPr>
            <w:r>
              <w:rPr>
                <w:rFonts w:ascii="Calibri" w:hAnsi="Calibri" w:cs="Calibri"/>
                <w:b/>
                <w:bCs/>
                <w:color w:val="000000"/>
              </w:rPr>
              <w:t>40</w:t>
            </w:r>
          </w:p>
        </w:tc>
        <w:tc>
          <w:tcPr>
            <w:tcW w:w="979" w:type="dxa"/>
            <w:tcBorders>
              <w:top w:val="nil"/>
              <w:left w:val="nil"/>
              <w:bottom w:val="single" w:sz="4" w:space="0" w:color="auto"/>
              <w:right w:val="single" w:sz="4" w:space="0" w:color="auto"/>
            </w:tcBorders>
            <w:shd w:val="clear" w:color="000000" w:fill="FFFFFF"/>
            <w:vAlign w:val="center"/>
            <w:hideMark/>
          </w:tcPr>
          <w:p w14:paraId="71034015" w14:textId="77777777" w:rsidR="00E0739B" w:rsidRDefault="00E0739B">
            <w:pPr>
              <w:jc w:val="center"/>
              <w:rPr>
                <w:rFonts w:ascii="Calibri" w:hAnsi="Calibri" w:cs="Calibri"/>
                <w:b/>
                <w:bCs/>
                <w:color w:val="000000"/>
              </w:rPr>
            </w:pPr>
            <w:r>
              <w:rPr>
                <w:rFonts w:ascii="Calibri" w:hAnsi="Calibri" w:cs="Calibri"/>
                <w:b/>
                <w:bCs/>
                <w:color w:val="000000"/>
              </w:rPr>
              <w:t>Q1, BW Q1</w:t>
            </w:r>
          </w:p>
        </w:tc>
        <w:tc>
          <w:tcPr>
            <w:tcW w:w="974" w:type="dxa"/>
            <w:tcBorders>
              <w:top w:val="nil"/>
              <w:left w:val="nil"/>
              <w:bottom w:val="single" w:sz="4" w:space="0" w:color="auto"/>
              <w:right w:val="single" w:sz="4" w:space="0" w:color="auto"/>
            </w:tcBorders>
            <w:shd w:val="clear" w:color="000000" w:fill="FFFFFF"/>
            <w:vAlign w:val="center"/>
            <w:hideMark/>
          </w:tcPr>
          <w:p w14:paraId="24BE66F5" w14:textId="77777777" w:rsidR="00E0739B" w:rsidRDefault="00E0739B">
            <w:pPr>
              <w:jc w:val="center"/>
              <w:rPr>
                <w:rFonts w:ascii="Calibri" w:hAnsi="Calibri" w:cs="Calibri"/>
                <w:b/>
                <w:bCs/>
                <w:color w:val="000000"/>
              </w:rPr>
            </w:pPr>
            <w:r>
              <w:rPr>
                <w:rFonts w:ascii="Calibri" w:hAnsi="Calibri" w:cs="Calibri"/>
                <w:b/>
                <w:bCs/>
                <w:color w:val="000000"/>
              </w:rPr>
              <w:t>Q1, BW Q1</w:t>
            </w:r>
          </w:p>
        </w:tc>
        <w:tc>
          <w:tcPr>
            <w:tcW w:w="591" w:type="dxa"/>
            <w:tcBorders>
              <w:top w:val="nil"/>
              <w:left w:val="nil"/>
              <w:bottom w:val="single" w:sz="4" w:space="0" w:color="auto"/>
              <w:right w:val="single" w:sz="4" w:space="0" w:color="auto"/>
            </w:tcBorders>
            <w:shd w:val="clear" w:color="000000" w:fill="FFFFFF"/>
            <w:vAlign w:val="center"/>
            <w:hideMark/>
          </w:tcPr>
          <w:p w14:paraId="37808C43"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591" w:type="dxa"/>
            <w:tcBorders>
              <w:top w:val="nil"/>
              <w:left w:val="nil"/>
              <w:bottom w:val="single" w:sz="4" w:space="0" w:color="auto"/>
              <w:right w:val="single" w:sz="4" w:space="0" w:color="auto"/>
            </w:tcBorders>
            <w:shd w:val="clear" w:color="000000" w:fill="FFFFFF"/>
            <w:vAlign w:val="center"/>
            <w:hideMark/>
          </w:tcPr>
          <w:p w14:paraId="5991B636" w14:textId="77777777" w:rsidR="00E0739B" w:rsidRDefault="00E0739B">
            <w:pPr>
              <w:jc w:val="center"/>
              <w:rPr>
                <w:rFonts w:ascii="Calibri" w:hAnsi="Calibri" w:cs="Calibri"/>
                <w:b/>
                <w:bCs/>
                <w:color w:val="000000"/>
              </w:rPr>
            </w:pPr>
            <w:r>
              <w:rPr>
                <w:rFonts w:ascii="Calibri" w:hAnsi="Calibri" w:cs="Calibri"/>
                <w:b/>
                <w:bCs/>
                <w:color w:val="000000"/>
              </w:rPr>
              <w:t>HL2 Q4 (d)</w:t>
            </w:r>
          </w:p>
        </w:tc>
        <w:tc>
          <w:tcPr>
            <w:tcW w:w="602" w:type="dxa"/>
            <w:tcBorders>
              <w:top w:val="nil"/>
              <w:left w:val="nil"/>
              <w:bottom w:val="single" w:sz="4" w:space="0" w:color="auto"/>
              <w:right w:val="single" w:sz="4" w:space="0" w:color="auto"/>
            </w:tcBorders>
            <w:shd w:val="clear" w:color="000000" w:fill="FFFFFF"/>
            <w:vAlign w:val="center"/>
            <w:hideMark/>
          </w:tcPr>
          <w:p w14:paraId="46082795"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41E36388"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r>
      <w:tr w:rsidR="006E4587" w14:paraId="588B5FCC" w14:textId="77777777" w:rsidTr="006E4587">
        <w:trPr>
          <w:trHeight w:val="936"/>
        </w:trPr>
        <w:tc>
          <w:tcPr>
            <w:tcW w:w="2547" w:type="dxa"/>
            <w:tcBorders>
              <w:top w:val="nil"/>
              <w:left w:val="single" w:sz="4" w:space="0" w:color="auto"/>
              <w:bottom w:val="single" w:sz="4" w:space="0" w:color="auto"/>
              <w:right w:val="single" w:sz="4" w:space="0" w:color="auto"/>
            </w:tcBorders>
            <w:shd w:val="clear" w:color="000000" w:fill="FFFFFF"/>
            <w:vAlign w:val="center"/>
            <w:hideMark/>
          </w:tcPr>
          <w:p w14:paraId="5FD4D22D"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the significance of organisational culture and applying innovative approaches within organisations.</w:t>
            </w:r>
          </w:p>
        </w:tc>
        <w:tc>
          <w:tcPr>
            <w:tcW w:w="2088" w:type="dxa"/>
            <w:tcBorders>
              <w:top w:val="nil"/>
              <w:left w:val="nil"/>
              <w:bottom w:val="single" w:sz="4" w:space="0" w:color="auto"/>
              <w:right w:val="single" w:sz="4" w:space="0" w:color="auto"/>
            </w:tcBorders>
            <w:shd w:val="clear" w:color="000000" w:fill="FFFFFF"/>
            <w:vAlign w:val="center"/>
            <w:hideMark/>
          </w:tcPr>
          <w:p w14:paraId="028FE50A"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 xml:space="preserve">13.2 Analyse the significance of organisational culture and innovation in successful organisations. </w:t>
            </w:r>
          </w:p>
        </w:tc>
        <w:tc>
          <w:tcPr>
            <w:tcW w:w="777" w:type="dxa"/>
            <w:tcBorders>
              <w:top w:val="nil"/>
              <w:left w:val="nil"/>
              <w:bottom w:val="single" w:sz="4" w:space="0" w:color="auto"/>
              <w:right w:val="single" w:sz="4" w:space="0" w:color="auto"/>
            </w:tcBorders>
            <w:shd w:val="clear" w:color="000000" w:fill="FFFFFF"/>
            <w:vAlign w:val="center"/>
            <w:hideMark/>
          </w:tcPr>
          <w:p w14:paraId="65525831" w14:textId="4DEBFACE" w:rsidR="00E0739B" w:rsidRDefault="00E0739B">
            <w:pPr>
              <w:jc w:val="center"/>
              <w:rPr>
                <w:rFonts w:ascii="Calibri" w:hAnsi="Calibri" w:cs="Calibri"/>
                <w:b/>
                <w:bCs/>
                <w:color w:val="000000"/>
              </w:rPr>
            </w:pPr>
            <w:r>
              <w:rPr>
                <w:rFonts w:ascii="Calibri" w:hAnsi="Calibri" w:cs="Calibri"/>
                <w:b/>
                <w:bCs/>
                <w:color w:val="000000"/>
              </w:rPr>
              <w:t>232-</w:t>
            </w:r>
            <w:r w:rsidR="006E4587">
              <w:rPr>
                <w:rFonts w:ascii="Calibri" w:hAnsi="Calibri" w:cs="Calibri"/>
                <w:b/>
                <w:bCs/>
                <w:color w:val="000000"/>
              </w:rPr>
              <w:t xml:space="preserve"> </w:t>
            </w:r>
            <w:r>
              <w:rPr>
                <w:rFonts w:ascii="Calibri" w:hAnsi="Calibri" w:cs="Calibri"/>
                <w:b/>
                <w:bCs/>
                <w:color w:val="000000"/>
              </w:rPr>
              <w:t>234</w:t>
            </w:r>
          </w:p>
        </w:tc>
        <w:tc>
          <w:tcPr>
            <w:tcW w:w="710" w:type="dxa"/>
            <w:tcBorders>
              <w:top w:val="nil"/>
              <w:left w:val="nil"/>
              <w:bottom w:val="single" w:sz="4" w:space="0" w:color="auto"/>
              <w:right w:val="single" w:sz="4" w:space="0" w:color="auto"/>
            </w:tcBorders>
            <w:shd w:val="clear" w:color="000000" w:fill="FFFFFF"/>
            <w:vAlign w:val="center"/>
            <w:hideMark/>
          </w:tcPr>
          <w:p w14:paraId="230E4C69" w14:textId="77777777" w:rsidR="00E0739B" w:rsidRDefault="00E0739B">
            <w:pPr>
              <w:jc w:val="center"/>
              <w:rPr>
                <w:rFonts w:ascii="Calibri" w:hAnsi="Calibri" w:cs="Calibri"/>
                <w:b/>
                <w:bCs/>
                <w:color w:val="000000"/>
              </w:rPr>
            </w:pPr>
            <w:r>
              <w:rPr>
                <w:rFonts w:ascii="Calibri" w:hAnsi="Calibri" w:cs="Calibri"/>
                <w:b/>
                <w:bCs/>
                <w:color w:val="000000"/>
              </w:rPr>
              <w:t>40</w:t>
            </w:r>
          </w:p>
        </w:tc>
        <w:tc>
          <w:tcPr>
            <w:tcW w:w="979" w:type="dxa"/>
            <w:tcBorders>
              <w:top w:val="nil"/>
              <w:left w:val="nil"/>
              <w:bottom w:val="single" w:sz="4" w:space="0" w:color="auto"/>
              <w:right w:val="single" w:sz="4" w:space="0" w:color="auto"/>
            </w:tcBorders>
            <w:shd w:val="clear" w:color="000000" w:fill="FFFFFF"/>
            <w:vAlign w:val="center"/>
            <w:hideMark/>
          </w:tcPr>
          <w:p w14:paraId="7696253E" w14:textId="77777777" w:rsidR="00E0739B" w:rsidRDefault="00E0739B">
            <w:pPr>
              <w:jc w:val="center"/>
              <w:rPr>
                <w:rFonts w:ascii="Calibri" w:hAnsi="Calibri" w:cs="Calibri"/>
                <w:b/>
                <w:bCs/>
                <w:color w:val="000000"/>
              </w:rPr>
            </w:pPr>
            <w:r>
              <w:rPr>
                <w:rFonts w:ascii="Calibri" w:hAnsi="Calibri" w:cs="Calibri"/>
                <w:b/>
                <w:bCs/>
                <w:color w:val="000000"/>
              </w:rPr>
              <w:t>Q2, BW Q2</w:t>
            </w:r>
          </w:p>
        </w:tc>
        <w:tc>
          <w:tcPr>
            <w:tcW w:w="974" w:type="dxa"/>
            <w:tcBorders>
              <w:top w:val="nil"/>
              <w:left w:val="nil"/>
              <w:bottom w:val="single" w:sz="4" w:space="0" w:color="auto"/>
              <w:right w:val="single" w:sz="4" w:space="0" w:color="auto"/>
            </w:tcBorders>
            <w:shd w:val="clear" w:color="000000" w:fill="FFFFFF"/>
            <w:vAlign w:val="center"/>
            <w:hideMark/>
          </w:tcPr>
          <w:p w14:paraId="791FB833" w14:textId="77777777" w:rsidR="00E0739B" w:rsidRDefault="00E0739B">
            <w:pPr>
              <w:jc w:val="center"/>
              <w:rPr>
                <w:rFonts w:ascii="Calibri" w:hAnsi="Calibri" w:cs="Calibri"/>
                <w:b/>
                <w:bCs/>
                <w:color w:val="000000"/>
              </w:rPr>
            </w:pPr>
            <w:r>
              <w:rPr>
                <w:rFonts w:ascii="Calibri" w:hAnsi="Calibri" w:cs="Calibri"/>
                <w:b/>
                <w:bCs/>
                <w:color w:val="000000"/>
              </w:rPr>
              <w:t>Q2, BW Q2</w:t>
            </w:r>
          </w:p>
        </w:tc>
        <w:tc>
          <w:tcPr>
            <w:tcW w:w="591" w:type="dxa"/>
            <w:tcBorders>
              <w:top w:val="nil"/>
              <w:left w:val="nil"/>
              <w:bottom w:val="single" w:sz="4" w:space="0" w:color="auto"/>
              <w:right w:val="single" w:sz="4" w:space="0" w:color="auto"/>
            </w:tcBorders>
            <w:shd w:val="clear" w:color="000000" w:fill="FFFFFF"/>
            <w:vAlign w:val="center"/>
            <w:hideMark/>
          </w:tcPr>
          <w:p w14:paraId="50EA8652" w14:textId="77777777" w:rsidR="00E0739B" w:rsidRDefault="00E0739B">
            <w:pPr>
              <w:jc w:val="center"/>
              <w:rPr>
                <w:rFonts w:ascii="Calibri" w:hAnsi="Calibri" w:cs="Calibri"/>
                <w:b/>
                <w:bCs/>
                <w:color w:val="000000"/>
              </w:rPr>
            </w:pPr>
            <w:r>
              <w:rPr>
                <w:rFonts w:ascii="Calibri" w:hAnsi="Calibri" w:cs="Calibri"/>
                <w:b/>
                <w:bCs/>
                <w:color w:val="000000"/>
              </w:rPr>
              <w:t>HL1 Q1 (c)</w:t>
            </w:r>
          </w:p>
        </w:tc>
        <w:tc>
          <w:tcPr>
            <w:tcW w:w="591" w:type="dxa"/>
            <w:tcBorders>
              <w:top w:val="nil"/>
              <w:left w:val="nil"/>
              <w:bottom w:val="single" w:sz="4" w:space="0" w:color="auto"/>
              <w:right w:val="single" w:sz="4" w:space="0" w:color="auto"/>
            </w:tcBorders>
            <w:shd w:val="clear" w:color="000000" w:fill="FFFFFF"/>
            <w:vAlign w:val="center"/>
            <w:hideMark/>
          </w:tcPr>
          <w:p w14:paraId="502FD320"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55C35C93"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42C34719"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r>
      <w:tr w:rsidR="006E4587" w14:paraId="2D039B9C" w14:textId="77777777" w:rsidTr="006E4587">
        <w:trPr>
          <w:trHeight w:val="936"/>
        </w:trPr>
        <w:tc>
          <w:tcPr>
            <w:tcW w:w="2547" w:type="dxa"/>
            <w:tcBorders>
              <w:top w:val="nil"/>
              <w:left w:val="single" w:sz="4" w:space="0" w:color="auto"/>
              <w:bottom w:val="single" w:sz="4" w:space="0" w:color="auto"/>
              <w:right w:val="single" w:sz="4" w:space="0" w:color="auto"/>
            </w:tcBorders>
            <w:shd w:val="clear" w:color="000000" w:fill="FFFFFF"/>
            <w:vAlign w:val="center"/>
            <w:hideMark/>
          </w:tcPr>
          <w:p w14:paraId="75E70D84"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how leadership styles influence organisations.</w:t>
            </w:r>
          </w:p>
        </w:tc>
        <w:tc>
          <w:tcPr>
            <w:tcW w:w="2088" w:type="dxa"/>
            <w:tcBorders>
              <w:top w:val="nil"/>
              <w:left w:val="nil"/>
              <w:bottom w:val="single" w:sz="4" w:space="0" w:color="auto"/>
              <w:right w:val="single" w:sz="4" w:space="0" w:color="auto"/>
            </w:tcBorders>
            <w:shd w:val="clear" w:color="000000" w:fill="FFFFFF"/>
            <w:vAlign w:val="center"/>
            <w:hideMark/>
          </w:tcPr>
          <w:p w14:paraId="3BFE7D2F"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 xml:space="preserve">13.3 Outline how leadership styles foster organisational culture and organisational innovation. </w:t>
            </w:r>
          </w:p>
        </w:tc>
        <w:tc>
          <w:tcPr>
            <w:tcW w:w="777" w:type="dxa"/>
            <w:tcBorders>
              <w:top w:val="nil"/>
              <w:left w:val="nil"/>
              <w:bottom w:val="single" w:sz="4" w:space="0" w:color="auto"/>
              <w:right w:val="single" w:sz="4" w:space="0" w:color="auto"/>
            </w:tcBorders>
            <w:shd w:val="clear" w:color="000000" w:fill="FFFFFF"/>
            <w:vAlign w:val="center"/>
            <w:hideMark/>
          </w:tcPr>
          <w:p w14:paraId="2D155435" w14:textId="71017CF6" w:rsidR="00E0739B" w:rsidRDefault="00E0739B">
            <w:pPr>
              <w:jc w:val="center"/>
              <w:rPr>
                <w:rFonts w:ascii="Calibri" w:hAnsi="Calibri" w:cs="Calibri"/>
                <w:b/>
                <w:bCs/>
                <w:color w:val="000000"/>
              </w:rPr>
            </w:pPr>
            <w:r>
              <w:rPr>
                <w:rFonts w:ascii="Calibri" w:hAnsi="Calibri" w:cs="Calibri"/>
                <w:b/>
                <w:bCs/>
                <w:color w:val="000000"/>
              </w:rPr>
              <w:t>235-</w:t>
            </w:r>
            <w:r w:rsidR="006E4587">
              <w:rPr>
                <w:rFonts w:ascii="Calibri" w:hAnsi="Calibri" w:cs="Calibri"/>
                <w:b/>
                <w:bCs/>
                <w:color w:val="000000"/>
              </w:rPr>
              <w:t xml:space="preserve"> </w:t>
            </w:r>
            <w:r>
              <w:rPr>
                <w:rFonts w:ascii="Calibri" w:hAnsi="Calibri" w:cs="Calibri"/>
                <w:b/>
                <w:bCs/>
                <w:color w:val="000000"/>
              </w:rPr>
              <w:t>236</w:t>
            </w:r>
          </w:p>
        </w:tc>
        <w:tc>
          <w:tcPr>
            <w:tcW w:w="710" w:type="dxa"/>
            <w:tcBorders>
              <w:top w:val="nil"/>
              <w:left w:val="nil"/>
              <w:bottom w:val="single" w:sz="4" w:space="0" w:color="auto"/>
              <w:right w:val="single" w:sz="4" w:space="0" w:color="auto"/>
            </w:tcBorders>
            <w:shd w:val="clear" w:color="000000" w:fill="FFFFFF"/>
            <w:vAlign w:val="center"/>
            <w:hideMark/>
          </w:tcPr>
          <w:p w14:paraId="264C50D1" w14:textId="77777777" w:rsidR="00E0739B" w:rsidRDefault="00E0739B">
            <w:pPr>
              <w:jc w:val="center"/>
              <w:rPr>
                <w:rFonts w:ascii="Calibri" w:hAnsi="Calibri" w:cs="Calibri"/>
                <w:b/>
                <w:bCs/>
                <w:color w:val="000000"/>
              </w:rPr>
            </w:pPr>
            <w:r>
              <w:rPr>
                <w:rFonts w:ascii="Calibri" w:hAnsi="Calibri" w:cs="Calibri"/>
                <w:b/>
                <w:bCs/>
                <w:color w:val="000000"/>
              </w:rPr>
              <w:t>30</w:t>
            </w:r>
          </w:p>
        </w:tc>
        <w:tc>
          <w:tcPr>
            <w:tcW w:w="979" w:type="dxa"/>
            <w:tcBorders>
              <w:top w:val="nil"/>
              <w:left w:val="nil"/>
              <w:bottom w:val="single" w:sz="4" w:space="0" w:color="auto"/>
              <w:right w:val="single" w:sz="4" w:space="0" w:color="auto"/>
            </w:tcBorders>
            <w:shd w:val="clear" w:color="000000" w:fill="FFFFFF"/>
            <w:vAlign w:val="center"/>
            <w:hideMark/>
          </w:tcPr>
          <w:p w14:paraId="58C53A6A" w14:textId="77777777" w:rsidR="00E0739B" w:rsidRDefault="00E0739B">
            <w:pPr>
              <w:jc w:val="center"/>
              <w:rPr>
                <w:rFonts w:ascii="Calibri" w:hAnsi="Calibri" w:cs="Calibri"/>
                <w:b/>
                <w:bCs/>
                <w:color w:val="000000"/>
              </w:rPr>
            </w:pPr>
            <w:r>
              <w:rPr>
                <w:rFonts w:ascii="Calibri" w:hAnsi="Calibri" w:cs="Calibri"/>
                <w:b/>
                <w:bCs/>
                <w:color w:val="000000"/>
              </w:rPr>
              <w:t>Q3</w:t>
            </w:r>
          </w:p>
        </w:tc>
        <w:tc>
          <w:tcPr>
            <w:tcW w:w="974" w:type="dxa"/>
            <w:tcBorders>
              <w:top w:val="nil"/>
              <w:left w:val="nil"/>
              <w:bottom w:val="single" w:sz="4" w:space="0" w:color="auto"/>
              <w:right w:val="single" w:sz="4" w:space="0" w:color="auto"/>
            </w:tcBorders>
            <w:shd w:val="clear" w:color="000000" w:fill="FFFFFF"/>
            <w:vAlign w:val="center"/>
            <w:hideMark/>
          </w:tcPr>
          <w:p w14:paraId="215EE234" w14:textId="77777777" w:rsidR="00E0739B" w:rsidRDefault="00E0739B">
            <w:pPr>
              <w:jc w:val="center"/>
              <w:rPr>
                <w:rFonts w:ascii="Calibri" w:hAnsi="Calibri" w:cs="Calibri"/>
                <w:b/>
                <w:bCs/>
                <w:color w:val="000000"/>
              </w:rPr>
            </w:pPr>
            <w:r>
              <w:rPr>
                <w:rFonts w:ascii="Calibri" w:hAnsi="Calibri" w:cs="Calibri"/>
                <w:b/>
                <w:bCs/>
                <w:color w:val="000000"/>
              </w:rPr>
              <w:t>Q3</w:t>
            </w:r>
          </w:p>
        </w:tc>
        <w:tc>
          <w:tcPr>
            <w:tcW w:w="591" w:type="dxa"/>
            <w:tcBorders>
              <w:top w:val="nil"/>
              <w:left w:val="nil"/>
              <w:bottom w:val="single" w:sz="4" w:space="0" w:color="auto"/>
              <w:right w:val="single" w:sz="4" w:space="0" w:color="auto"/>
            </w:tcBorders>
            <w:shd w:val="clear" w:color="000000" w:fill="FFFFFF"/>
            <w:vAlign w:val="center"/>
            <w:hideMark/>
          </w:tcPr>
          <w:p w14:paraId="5018BBBB"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591" w:type="dxa"/>
            <w:tcBorders>
              <w:top w:val="nil"/>
              <w:left w:val="nil"/>
              <w:bottom w:val="single" w:sz="4" w:space="0" w:color="auto"/>
              <w:right w:val="single" w:sz="4" w:space="0" w:color="auto"/>
            </w:tcBorders>
            <w:shd w:val="clear" w:color="000000" w:fill="FFFFFF"/>
            <w:vAlign w:val="center"/>
            <w:hideMark/>
          </w:tcPr>
          <w:p w14:paraId="5FE6E2C7" w14:textId="77777777" w:rsidR="00E0739B" w:rsidRDefault="00E0739B">
            <w:pPr>
              <w:jc w:val="center"/>
              <w:rPr>
                <w:rFonts w:ascii="Calibri" w:hAnsi="Calibri" w:cs="Calibri"/>
                <w:b/>
                <w:bCs/>
                <w:color w:val="000000"/>
              </w:rPr>
            </w:pPr>
            <w:r>
              <w:rPr>
                <w:rFonts w:ascii="Calibri" w:hAnsi="Calibri" w:cs="Calibri"/>
                <w:b/>
                <w:bCs/>
                <w:color w:val="000000"/>
              </w:rPr>
              <w:t>HL2 Q4 (d)</w:t>
            </w:r>
          </w:p>
        </w:tc>
        <w:tc>
          <w:tcPr>
            <w:tcW w:w="602" w:type="dxa"/>
            <w:tcBorders>
              <w:top w:val="nil"/>
              <w:left w:val="nil"/>
              <w:bottom w:val="single" w:sz="4" w:space="0" w:color="auto"/>
              <w:right w:val="single" w:sz="4" w:space="0" w:color="auto"/>
            </w:tcBorders>
            <w:shd w:val="clear" w:color="000000" w:fill="FFFFFF"/>
            <w:vAlign w:val="center"/>
            <w:hideMark/>
          </w:tcPr>
          <w:p w14:paraId="3796D113"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2FDF8525"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r>
      <w:tr w:rsidR="006E4587" w14:paraId="401E21F0" w14:textId="77777777" w:rsidTr="006E4587">
        <w:trPr>
          <w:trHeight w:val="1248"/>
        </w:trPr>
        <w:tc>
          <w:tcPr>
            <w:tcW w:w="2547" w:type="dxa"/>
            <w:tcBorders>
              <w:top w:val="nil"/>
              <w:left w:val="single" w:sz="4" w:space="0" w:color="auto"/>
              <w:bottom w:val="single" w:sz="4" w:space="0" w:color="auto"/>
              <w:right w:val="single" w:sz="4" w:space="0" w:color="auto"/>
            </w:tcBorders>
            <w:shd w:val="clear" w:color="000000" w:fill="FFFFFF"/>
            <w:vAlign w:val="center"/>
            <w:hideMark/>
          </w:tcPr>
          <w:p w14:paraId="7E7567DD"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the reasons that conflict may arise in the workplace and how it impacts on the workplace; different approaches to conflict resolution; conciliation, and arbitration as external approaches to conflict resolution.</w:t>
            </w:r>
          </w:p>
        </w:tc>
        <w:tc>
          <w:tcPr>
            <w:tcW w:w="2088" w:type="dxa"/>
            <w:tcBorders>
              <w:top w:val="nil"/>
              <w:left w:val="nil"/>
              <w:bottom w:val="single" w:sz="4" w:space="0" w:color="auto"/>
              <w:right w:val="single" w:sz="4" w:space="0" w:color="auto"/>
            </w:tcBorders>
            <w:shd w:val="clear" w:color="000000" w:fill="FFFFFF"/>
            <w:vAlign w:val="center"/>
            <w:hideMark/>
          </w:tcPr>
          <w:p w14:paraId="791E9253"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 xml:space="preserve">13.4 Appreciate the range of reasons for conflict in the workplace and demonstrate an understanding of how conflict may impact on the workplace. </w:t>
            </w:r>
          </w:p>
        </w:tc>
        <w:tc>
          <w:tcPr>
            <w:tcW w:w="777" w:type="dxa"/>
            <w:tcBorders>
              <w:top w:val="nil"/>
              <w:left w:val="nil"/>
              <w:bottom w:val="single" w:sz="4" w:space="0" w:color="auto"/>
              <w:right w:val="single" w:sz="4" w:space="0" w:color="auto"/>
            </w:tcBorders>
            <w:shd w:val="clear" w:color="000000" w:fill="FFFFFF"/>
            <w:vAlign w:val="center"/>
            <w:hideMark/>
          </w:tcPr>
          <w:p w14:paraId="24E082E6" w14:textId="6123D82F" w:rsidR="00E0739B" w:rsidRDefault="00E0739B">
            <w:pPr>
              <w:jc w:val="center"/>
              <w:rPr>
                <w:rFonts w:ascii="Calibri" w:hAnsi="Calibri" w:cs="Calibri"/>
                <w:b/>
                <w:bCs/>
                <w:color w:val="000000"/>
              </w:rPr>
            </w:pPr>
            <w:r>
              <w:rPr>
                <w:rFonts w:ascii="Calibri" w:hAnsi="Calibri" w:cs="Calibri"/>
                <w:b/>
                <w:bCs/>
                <w:color w:val="000000"/>
              </w:rPr>
              <w:t>237-</w:t>
            </w:r>
            <w:r w:rsidR="006E4587">
              <w:rPr>
                <w:rFonts w:ascii="Calibri" w:hAnsi="Calibri" w:cs="Calibri"/>
                <w:b/>
                <w:bCs/>
                <w:color w:val="000000"/>
              </w:rPr>
              <w:t xml:space="preserve"> </w:t>
            </w:r>
            <w:r>
              <w:rPr>
                <w:rFonts w:ascii="Calibri" w:hAnsi="Calibri" w:cs="Calibri"/>
                <w:b/>
                <w:bCs/>
                <w:color w:val="000000"/>
              </w:rPr>
              <w:t>238</w:t>
            </w:r>
          </w:p>
        </w:tc>
        <w:tc>
          <w:tcPr>
            <w:tcW w:w="710" w:type="dxa"/>
            <w:tcBorders>
              <w:top w:val="nil"/>
              <w:left w:val="nil"/>
              <w:bottom w:val="single" w:sz="4" w:space="0" w:color="auto"/>
              <w:right w:val="single" w:sz="4" w:space="0" w:color="auto"/>
            </w:tcBorders>
            <w:shd w:val="clear" w:color="000000" w:fill="FFFFFF"/>
            <w:vAlign w:val="center"/>
            <w:hideMark/>
          </w:tcPr>
          <w:p w14:paraId="540A7810" w14:textId="77777777" w:rsidR="00E0739B" w:rsidRDefault="00E0739B">
            <w:pPr>
              <w:jc w:val="center"/>
              <w:rPr>
                <w:rFonts w:ascii="Calibri" w:hAnsi="Calibri" w:cs="Calibri"/>
                <w:b/>
                <w:bCs/>
                <w:color w:val="000000"/>
              </w:rPr>
            </w:pPr>
            <w:r>
              <w:rPr>
                <w:rFonts w:ascii="Calibri" w:hAnsi="Calibri" w:cs="Calibri"/>
                <w:b/>
                <w:bCs/>
                <w:color w:val="000000"/>
              </w:rPr>
              <w:t>30</w:t>
            </w:r>
          </w:p>
        </w:tc>
        <w:tc>
          <w:tcPr>
            <w:tcW w:w="979" w:type="dxa"/>
            <w:tcBorders>
              <w:top w:val="nil"/>
              <w:left w:val="nil"/>
              <w:bottom w:val="single" w:sz="4" w:space="0" w:color="auto"/>
              <w:right w:val="single" w:sz="4" w:space="0" w:color="auto"/>
            </w:tcBorders>
            <w:shd w:val="clear" w:color="000000" w:fill="FFFFFF"/>
            <w:vAlign w:val="center"/>
            <w:hideMark/>
          </w:tcPr>
          <w:p w14:paraId="30ACD4BB" w14:textId="77777777" w:rsidR="00E0739B" w:rsidRDefault="00E0739B">
            <w:pPr>
              <w:jc w:val="center"/>
              <w:rPr>
                <w:rFonts w:ascii="Calibri" w:hAnsi="Calibri" w:cs="Calibri"/>
                <w:b/>
                <w:bCs/>
                <w:color w:val="000000"/>
              </w:rPr>
            </w:pPr>
            <w:r>
              <w:rPr>
                <w:rFonts w:ascii="Calibri" w:hAnsi="Calibri" w:cs="Calibri"/>
                <w:b/>
                <w:bCs/>
                <w:color w:val="000000"/>
              </w:rPr>
              <w:t>Q4, BW Q3</w:t>
            </w:r>
          </w:p>
        </w:tc>
        <w:tc>
          <w:tcPr>
            <w:tcW w:w="974" w:type="dxa"/>
            <w:tcBorders>
              <w:top w:val="nil"/>
              <w:left w:val="nil"/>
              <w:bottom w:val="single" w:sz="4" w:space="0" w:color="auto"/>
              <w:right w:val="single" w:sz="4" w:space="0" w:color="auto"/>
            </w:tcBorders>
            <w:shd w:val="clear" w:color="000000" w:fill="FFFFFF"/>
            <w:vAlign w:val="center"/>
            <w:hideMark/>
          </w:tcPr>
          <w:p w14:paraId="7169D861" w14:textId="77777777" w:rsidR="00E0739B" w:rsidRDefault="00E0739B">
            <w:pPr>
              <w:jc w:val="center"/>
              <w:rPr>
                <w:rFonts w:ascii="Calibri" w:hAnsi="Calibri" w:cs="Calibri"/>
                <w:b/>
                <w:bCs/>
                <w:color w:val="000000"/>
              </w:rPr>
            </w:pPr>
            <w:r>
              <w:rPr>
                <w:rFonts w:ascii="Calibri" w:hAnsi="Calibri" w:cs="Calibri"/>
                <w:b/>
                <w:bCs/>
                <w:color w:val="000000"/>
              </w:rPr>
              <w:t>Q4,Q5, BW Q3</w:t>
            </w:r>
          </w:p>
        </w:tc>
        <w:tc>
          <w:tcPr>
            <w:tcW w:w="591" w:type="dxa"/>
            <w:tcBorders>
              <w:top w:val="nil"/>
              <w:left w:val="nil"/>
              <w:bottom w:val="single" w:sz="4" w:space="0" w:color="auto"/>
              <w:right w:val="single" w:sz="4" w:space="0" w:color="auto"/>
            </w:tcBorders>
            <w:shd w:val="clear" w:color="000000" w:fill="FFFFFF"/>
            <w:vAlign w:val="center"/>
            <w:hideMark/>
          </w:tcPr>
          <w:p w14:paraId="049F0843"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591" w:type="dxa"/>
            <w:tcBorders>
              <w:top w:val="nil"/>
              <w:left w:val="nil"/>
              <w:bottom w:val="single" w:sz="4" w:space="0" w:color="auto"/>
              <w:right w:val="single" w:sz="4" w:space="0" w:color="auto"/>
            </w:tcBorders>
            <w:shd w:val="clear" w:color="000000" w:fill="FFFFFF"/>
            <w:vAlign w:val="center"/>
            <w:hideMark/>
          </w:tcPr>
          <w:p w14:paraId="640CB21A"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56197F63" w14:textId="77777777" w:rsidR="00E0739B" w:rsidRDefault="00E0739B">
            <w:pPr>
              <w:jc w:val="center"/>
              <w:rPr>
                <w:rFonts w:ascii="Calibri" w:hAnsi="Calibri" w:cs="Calibri"/>
                <w:b/>
                <w:bCs/>
                <w:color w:val="000000"/>
              </w:rPr>
            </w:pPr>
            <w:r>
              <w:rPr>
                <w:rFonts w:ascii="Calibri" w:hAnsi="Calibri" w:cs="Calibri"/>
                <w:b/>
                <w:bCs/>
                <w:color w:val="000000"/>
              </w:rPr>
              <w:t>OL1 Q2 (b)</w:t>
            </w:r>
          </w:p>
        </w:tc>
        <w:tc>
          <w:tcPr>
            <w:tcW w:w="602" w:type="dxa"/>
            <w:tcBorders>
              <w:top w:val="nil"/>
              <w:left w:val="nil"/>
              <w:bottom w:val="single" w:sz="4" w:space="0" w:color="auto"/>
              <w:right w:val="single" w:sz="4" w:space="0" w:color="auto"/>
            </w:tcBorders>
            <w:shd w:val="clear" w:color="000000" w:fill="FFFFFF"/>
            <w:vAlign w:val="center"/>
            <w:hideMark/>
          </w:tcPr>
          <w:p w14:paraId="2B38E10B"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r>
      <w:tr w:rsidR="006E4587" w14:paraId="464DA4B6" w14:textId="77777777" w:rsidTr="006E4587">
        <w:trPr>
          <w:trHeight w:val="1104"/>
        </w:trPr>
        <w:tc>
          <w:tcPr>
            <w:tcW w:w="2547" w:type="dxa"/>
            <w:tcBorders>
              <w:top w:val="nil"/>
              <w:left w:val="single" w:sz="4" w:space="0" w:color="auto"/>
              <w:bottom w:val="single" w:sz="4" w:space="0" w:color="auto"/>
              <w:right w:val="single" w:sz="4" w:space="0" w:color="auto"/>
            </w:tcBorders>
            <w:shd w:val="clear" w:color="000000" w:fill="FFFFFF"/>
            <w:vAlign w:val="center"/>
            <w:hideMark/>
          </w:tcPr>
          <w:p w14:paraId="5F08BDD7"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the reasons that conflict may arise in the workplace and how it impacts on the workplace; different approaches to conflict resolution; conciliation, and arbitration as external approaches to conflict resolution.</w:t>
            </w:r>
          </w:p>
        </w:tc>
        <w:tc>
          <w:tcPr>
            <w:tcW w:w="2088" w:type="dxa"/>
            <w:tcBorders>
              <w:top w:val="nil"/>
              <w:left w:val="nil"/>
              <w:bottom w:val="single" w:sz="4" w:space="0" w:color="auto"/>
              <w:right w:val="single" w:sz="4" w:space="0" w:color="auto"/>
            </w:tcBorders>
            <w:shd w:val="clear" w:color="000000" w:fill="FFFFFF"/>
            <w:vAlign w:val="center"/>
            <w:hideMark/>
          </w:tcPr>
          <w:p w14:paraId="6D67D026"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 xml:space="preserve">13.5 Analyse how both employees and employers may deal with conflict internally. </w:t>
            </w:r>
          </w:p>
        </w:tc>
        <w:tc>
          <w:tcPr>
            <w:tcW w:w="777" w:type="dxa"/>
            <w:tcBorders>
              <w:top w:val="nil"/>
              <w:left w:val="nil"/>
              <w:bottom w:val="single" w:sz="4" w:space="0" w:color="auto"/>
              <w:right w:val="single" w:sz="4" w:space="0" w:color="auto"/>
            </w:tcBorders>
            <w:shd w:val="clear" w:color="000000" w:fill="FFFFFF"/>
            <w:vAlign w:val="center"/>
            <w:hideMark/>
          </w:tcPr>
          <w:p w14:paraId="42A922FD" w14:textId="77777777" w:rsidR="00E0739B" w:rsidRDefault="00E0739B">
            <w:pPr>
              <w:jc w:val="center"/>
              <w:rPr>
                <w:rFonts w:ascii="Calibri" w:hAnsi="Calibri" w:cs="Calibri"/>
                <w:b/>
                <w:bCs/>
                <w:color w:val="000000"/>
              </w:rPr>
            </w:pPr>
            <w:r>
              <w:rPr>
                <w:rFonts w:ascii="Calibri" w:hAnsi="Calibri" w:cs="Calibri"/>
                <w:b/>
                <w:bCs/>
                <w:color w:val="000000"/>
              </w:rPr>
              <w:t>239,</w:t>
            </w:r>
          </w:p>
        </w:tc>
        <w:tc>
          <w:tcPr>
            <w:tcW w:w="710" w:type="dxa"/>
            <w:tcBorders>
              <w:top w:val="nil"/>
              <w:left w:val="nil"/>
              <w:bottom w:val="single" w:sz="4" w:space="0" w:color="auto"/>
              <w:right w:val="single" w:sz="4" w:space="0" w:color="auto"/>
            </w:tcBorders>
            <w:shd w:val="clear" w:color="000000" w:fill="FFFFFF"/>
            <w:vAlign w:val="center"/>
            <w:hideMark/>
          </w:tcPr>
          <w:p w14:paraId="6DB00E03" w14:textId="77777777" w:rsidR="00E0739B" w:rsidRDefault="00E0739B">
            <w:pPr>
              <w:jc w:val="center"/>
              <w:rPr>
                <w:rFonts w:ascii="Calibri" w:hAnsi="Calibri" w:cs="Calibri"/>
                <w:b/>
                <w:bCs/>
                <w:color w:val="000000"/>
              </w:rPr>
            </w:pPr>
            <w:r>
              <w:rPr>
                <w:rFonts w:ascii="Calibri" w:hAnsi="Calibri" w:cs="Calibri"/>
                <w:b/>
                <w:bCs/>
                <w:color w:val="000000"/>
              </w:rPr>
              <w:t>20</w:t>
            </w:r>
          </w:p>
        </w:tc>
        <w:tc>
          <w:tcPr>
            <w:tcW w:w="979" w:type="dxa"/>
            <w:tcBorders>
              <w:top w:val="nil"/>
              <w:left w:val="nil"/>
              <w:bottom w:val="single" w:sz="4" w:space="0" w:color="auto"/>
              <w:right w:val="single" w:sz="4" w:space="0" w:color="auto"/>
            </w:tcBorders>
            <w:shd w:val="clear" w:color="000000" w:fill="FFFFFF"/>
            <w:vAlign w:val="center"/>
            <w:hideMark/>
          </w:tcPr>
          <w:p w14:paraId="16167B95" w14:textId="77777777" w:rsidR="00E0739B" w:rsidRDefault="00E0739B">
            <w:pPr>
              <w:jc w:val="center"/>
              <w:rPr>
                <w:rFonts w:ascii="Calibri" w:hAnsi="Calibri" w:cs="Calibri"/>
                <w:b/>
                <w:bCs/>
                <w:color w:val="000000"/>
              </w:rPr>
            </w:pPr>
            <w:r>
              <w:rPr>
                <w:rFonts w:ascii="Calibri" w:hAnsi="Calibri" w:cs="Calibri"/>
                <w:b/>
                <w:bCs/>
                <w:color w:val="000000"/>
              </w:rPr>
              <w:t>Q4, BW Q4</w:t>
            </w:r>
          </w:p>
        </w:tc>
        <w:tc>
          <w:tcPr>
            <w:tcW w:w="974" w:type="dxa"/>
            <w:tcBorders>
              <w:top w:val="nil"/>
              <w:left w:val="nil"/>
              <w:bottom w:val="single" w:sz="4" w:space="0" w:color="auto"/>
              <w:right w:val="single" w:sz="4" w:space="0" w:color="auto"/>
            </w:tcBorders>
            <w:shd w:val="clear" w:color="000000" w:fill="FFFFFF"/>
            <w:vAlign w:val="center"/>
            <w:hideMark/>
          </w:tcPr>
          <w:p w14:paraId="778FCB95" w14:textId="77777777" w:rsidR="00E0739B" w:rsidRDefault="00E0739B">
            <w:pPr>
              <w:jc w:val="center"/>
              <w:rPr>
                <w:rFonts w:ascii="Calibri" w:hAnsi="Calibri" w:cs="Calibri"/>
                <w:b/>
                <w:bCs/>
                <w:color w:val="000000"/>
              </w:rPr>
            </w:pPr>
            <w:r>
              <w:rPr>
                <w:rFonts w:ascii="Calibri" w:hAnsi="Calibri" w:cs="Calibri"/>
                <w:b/>
                <w:bCs/>
                <w:color w:val="000000"/>
              </w:rPr>
              <w:t>Q5</w:t>
            </w:r>
          </w:p>
        </w:tc>
        <w:tc>
          <w:tcPr>
            <w:tcW w:w="591" w:type="dxa"/>
            <w:tcBorders>
              <w:top w:val="nil"/>
              <w:left w:val="nil"/>
              <w:bottom w:val="single" w:sz="4" w:space="0" w:color="auto"/>
              <w:right w:val="single" w:sz="4" w:space="0" w:color="auto"/>
            </w:tcBorders>
            <w:shd w:val="clear" w:color="000000" w:fill="FFFFFF"/>
            <w:vAlign w:val="center"/>
            <w:hideMark/>
          </w:tcPr>
          <w:p w14:paraId="628205C4"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591" w:type="dxa"/>
            <w:tcBorders>
              <w:top w:val="nil"/>
              <w:left w:val="nil"/>
              <w:bottom w:val="single" w:sz="4" w:space="0" w:color="auto"/>
              <w:right w:val="single" w:sz="4" w:space="0" w:color="auto"/>
            </w:tcBorders>
            <w:shd w:val="clear" w:color="000000" w:fill="FFFFFF"/>
            <w:vAlign w:val="center"/>
            <w:hideMark/>
          </w:tcPr>
          <w:p w14:paraId="31242D1C"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53E35D24" w14:textId="77777777" w:rsidR="00E0739B" w:rsidRDefault="00E0739B">
            <w:pPr>
              <w:jc w:val="center"/>
              <w:rPr>
                <w:rFonts w:ascii="Calibri" w:hAnsi="Calibri" w:cs="Calibri"/>
                <w:b/>
                <w:bCs/>
                <w:color w:val="000000"/>
              </w:rPr>
            </w:pPr>
            <w:r>
              <w:rPr>
                <w:rFonts w:ascii="Calibri" w:hAnsi="Calibri" w:cs="Calibri"/>
                <w:b/>
                <w:bCs/>
                <w:color w:val="000000"/>
              </w:rPr>
              <w:t>OL1 Q2 (c)</w:t>
            </w:r>
          </w:p>
        </w:tc>
        <w:tc>
          <w:tcPr>
            <w:tcW w:w="602" w:type="dxa"/>
            <w:tcBorders>
              <w:top w:val="nil"/>
              <w:left w:val="nil"/>
              <w:bottom w:val="single" w:sz="4" w:space="0" w:color="auto"/>
              <w:right w:val="single" w:sz="4" w:space="0" w:color="auto"/>
            </w:tcBorders>
            <w:shd w:val="clear" w:color="000000" w:fill="FFFFFF"/>
            <w:vAlign w:val="center"/>
            <w:hideMark/>
          </w:tcPr>
          <w:p w14:paraId="54792357"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r>
      <w:tr w:rsidR="006E4587" w14:paraId="063A8694" w14:textId="77777777" w:rsidTr="006E4587">
        <w:trPr>
          <w:trHeight w:val="1104"/>
        </w:trPr>
        <w:tc>
          <w:tcPr>
            <w:tcW w:w="2547" w:type="dxa"/>
            <w:tcBorders>
              <w:top w:val="nil"/>
              <w:left w:val="single" w:sz="4" w:space="0" w:color="auto"/>
              <w:bottom w:val="single" w:sz="4" w:space="0" w:color="auto"/>
              <w:right w:val="single" w:sz="4" w:space="0" w:color="auto"/>
            </w:tcBorders>
            <w:shd w:val="clear" w:color="000000" w:fill="FFFFFF"/>
            <w:vAlign w:val="center"/>
            <w:hideMark/>
          </w:tcPr>
          <w:p w14:paraId="2BB4A75F"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the reasons that conflict may arise in the workplace and how it impacts on the workplace; different approaches to conflict resolution; conciliation, and arbitration as external approaches to conflict resolution.</w:t>
            </w:r>
          </w:p>
        </w:tc>
        <w:tc>
          <w:tcPr>
            <w:tcW w:w="2088" w:type="dxa"/>
            <w:tcBorders>
              <w:top w:val="nil"/>
              <w:left w:val="nil"/>
              <w:bottom w:val="single" w:sz="4" w:space="0" w:color="auto"/>
              <w:right w:val="single" w:sz="4" w:space="0" w:color="auto"/>
            </w:tcBorders>
            <w:shd w:val="clear" w:color="000000" w:fill="FFFFFF"/>
            <w:vAlign w:val="center"/>
            <w:hideMark/>
          </w:tcPr>
          <w:p w14:paraId="4C85A567" w14:textId="77777777" w:rsidR="00E0739B" w:rsidRPr="006E4587" w:rsidRDefault="00E0739B">
            <w:pPr>
              <w:rPr>
                <w:rFonts w:ascii="Calibri" w:hAnsi="Calibri" w:cs="Calibri"/>
                <w:color w:val="000000"/>
                <w:sz w:val="21"/>
                <w:szCs w:val="21"/>
              </w:rPr>
            </w:pPr>
            <w:r w:rsidRPr="006E4587">
              <w:rPr>
                <w:rFonts w:ascii="Calibri" w:hAnsi="Calibri" w:cs="Calibri"/>
                <w:color w:val="000000"/>
                <w:sz w:val="21"/>
                <w:szCs w:val="21"/>
              </w:rPr>
              <w:t xml:space="preserve">13.6 Outline different external approaches to conflict resolution. </w:t>
            </w:r>
          </w:p>
        </w:tc>
        <w:tc>
          <w:tcPr>
            <w:tcW w:w="777" w:type="dxa"/>
            <w:tcBorders>
              <w:top w:val="nil"/>
              <w:left w:val="nil"/>
              <w:bottom w:val="single" w:sz="4" w:space="0" w:color="auto"/>
              <w:right w:val="single" w:sz="4" w:space="0" w:color="auto"/>
            </w:tcBorders>
            <w:shd w:val="clear" w:color="000000" w:fill="FFFFFF"/>
            <w:vAlign w:val="center"/>
            <w:hideMark/>
          </w:tcPr>
          <w:p w14:paraId="3E273B9B" w14:textId="77777777" w:rsidR="00E0739B" w:rsidRDefault="00E0739B">
            <w:pPr>
              <w:jc w:val="center"/>
              <w:rPr>
                <w:rFonts w:ascii="Calibri" w:hAnsi="Calibri" w:cs="Calibri"/>
                <w:b/>
                <w:bCs/>
                <w:color w:val="000000"/>
              </w:rPr>
            </w:pPr>
            <w:r>
              <w:rPr>
                <w:rFonts w:ascii="Calibri" w:hAnsi="Calibri" w:cs="Calibri"/>
                <w:b/>
                <w:bCs/>
                <w:color w:val="000000"/>
              </w:rPr>
              <w:t>240,</w:t>
            </w:r>
          </w:p>
        </w:tc>
        <w:tc>
          <w:tcPr>
            <w:tcW w:w="710" w:type="dxa"/>
            <w:tcBorders>
              <w:top w:val="nil"/>
              <w:left w:val="nil"/>
              <w:bottom w:val="single" w:sz="4" w:space="0" w:color="auto"/>
              <w:right w:val="single" w:sz="4" w:space="0" w:color="auto"/>
            </w:tcBorders>
            <w:shd w:val="clear" w:color="000000" w:fill="FFFFFF"/>
            <w:vAlign w:val="center"/>
            <w:hideMark/>
          </w:tcPr>
          <w:p w14:paraId="02268553" w14:textId="77777777" w:rsidR="00E0739B" w:rsidRDefault="00E0739B">
            <w:pPr>
              <w:jc w:val="center"/>
              <w:rPr>
                <w:rFonts w:ascii="Calibri" w:hAnsi="Calibri" w:cs="Calibri"/>
                <w:b/>
                <w:bCs/>
                <w:color w:val="000000"/>
              </w:rPr>
            </w:pPr>
            <w:r>
              <w:rPr>
                <w:rFonts w:ascii="Calibri" w:hAnsi="Calibri" w:cs="Calibri"/>
                <w:b/>
                <w:bCs/>
                <w:color w:val="000000"/>
              </w:rPr>
              <w:t>20</w:t>
            </w:r>
          </w:p>
        </w:tc>
        <w:tc>
          <w:tcPr>
            <w:tcW w:w="979" w:type="dxa"/>
            <w:tcBorders>
              <w:top w:val="nil"/>
              <w:left w:val="nil"/>
              <w:bottom w:val="single" w:sz="4" w:space="0" w:color="auto"/>
              <w:right w:val="single" w:sz="4" w:space="0" w:color="auto"/>
            </w:tcBorders>
            <w:shd w:val="clear" w:color="000000" w:fill="FFFFFF"/>
            <w:vAlign w:val="center"/>
            <w:hideMark/>
          </w:tcPr>
          <w:p w14:paraId="1AD576BB" w14:textId="77777777" w:rsidR="00E0739B" w:rsidRDefault="00E0739B">
            <w:pPr>
              <w:jc w:val="center"/>
              <w:rPr>
                <w:rFonts w:ascii="Calibri" w:hAnsi="Calibri" w:cs="Calibri"/>
                <w:b/>
                <w:bCs/>
                <w:color w:val="000000"/>
              </w:rPr>
            </w:pPr>
            <w:r>
              <w:rPr>
                <w:rFonts w:ascii="Calibri" w:hAnsi="Calibri" w:cs="Calibri"/>
                <w:b/>
                <w:bCs/>
                <w:color w:val="000000"/>
              </w:rPr>
              <w:t>Q5</w:t>
            </w:r>
          </w:p>
        </w:tc>
        <w:tc>
          <w:tcPr>
            <w:tcW w:w="974" w:type="dxa"/>
            <w:tcBorders>
              <w:top w:val="nil"/>
              <w:left w:val="nil"/>
              <w:bottom w:val="single" w:sz="4" w:space="0" w:color="auto"/>
              <w:right w:val="single" w:sz="4" w:space="0" w:color="auto"/>
            </w:tcBorders>
            <w:shd w:val="clear" w:color="000000" w:fill="FFFFFF"/>
            <w:vAlign w:val="center"/>
            <w:hideMark/>
          </w:tcPr>
          <w:p w14:paraId="0A38928C" w14:textId="77777777" w:rsidR="00E0739B" w:rsidRDefault="00E0739B">
            <w:pPr>
              <w:jc w:val="center"/>
              <w:rPr>
                <w:rFonts w:ascii="Calibri" w:hAnsi="Calibri" w:cs="Calibri"/>
                <w:b/>
                <w:bCs/>
                <w:color w:val="000000"/>
              </w:rPr>
            </w:pPr>
            <w:r>
              <w:rPr>
                <w:rFonts w:ascii="Calibri" w:hAnsi="Calibri" w:cs="Calibri"/>
                <w:b/>
                <w:bCs/>
                <w:color w:val="000000"/>
              </w:rPr>
              <w:t>Q6</w:t>
            </w:r>
          </w:p>
        </w:tc>
        <w:tc>
          <w:tcPr>
            <w:tcW w:w="591" w:type="dxa"/>
            <w:tcBorders>
              <w:top w:val="nil"/>
              <w:left w:val="nil"/>
              <w:bottom w:val="single" w:sz="4" w:space="0" w:color="auto"/>
              <w:right w:val="single" w:sz="4" w:space="0" w:color="auto"/>
            </w:tcBorders>
            <w:shd w:val="clear" w:color="000000" w:fill="FFFFFF"/>
            <w:vAlign w:val="center"/>
            <w:hideMark/>
          </w:tcPr>
          <w:p w14:paraId="375AA83A"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591" w:type="dxa"/>
            <w:tcBorders>
              <w:top w:val="nil"/>
              <w:left w:val="nil"/>
              <w:bottom w:val="single" w:sz="4" w:space="0" w:color="auto"/>
              <w:right w:val="single" w:sz="4" w:space="0" w:color="auto"/>
            </w:tcBorders>
            <w:shd w:val="clear" w:color="000000" w:fill="FFFFFF"/>
            <w:vAlign w:val="center"/>
            <w:hideMark/>
          </w:tcPr>
          <w:p w14:paraId="2BF488B8"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5F2DD7E7"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c>
          <w:tcPr>
            <w:tcW w:w="602" w:type="dxa"/>
            <w:tcBorders>
              <w:top w:val="nil"/>
              <w:left w:val="nil"/>
              <w:bottom w:val="single" w:sz="4" w:space="0" w:color="auto"/>
              <w:right w:val="single" w:sz="4" w:space="0" w:color="auto"/>
            </w:tcBorders>
            <w:shd w:val="clear" w:color="000000" w:fill="FFFFFF"/>
            <w:vAlign w:val="center"/>
            <w:hideMark/>
          </w:tcPr>
          <w:p w14:paraId="7CC0A9AF" w14:textId="77777777" w:rsidR="00E0739B" w:rsidRDefault="00E0739B">
            <w:pPr>
              <w:jc w:val="center"/>
              <w:rPr>
                <w:rFonts w:ascii="Calibri" w:hAnsi="Calibri" w:cs="Calibri"/>
                <w:b/>
                <w:bCs/>
                <w:color w:val="000000"/>
                <w:sz w:val="22"/>
                <w:szCs w:val="22"/>
              </w:rPr>
            </w:pPr>
            <w:r>
              <w:rPr>
                <w:rFonts w:ascii="Calibri" w:hAnsi="Calibri" w:cs="Calibri"/>
                <w:b/>
                <w:bCs/>
                <w:color w:val="000000"/>
                <w:sz w:val="22"/>
                <w:szCs w:val="22"/>
              </w:rPr>
              <w:t> </w:t>
            </w:r>
          </w:p>
        </w:tc>
      </w:tr>
      <w:tr w:rsidR="006E4587" w14:paraId="1C578DED" w14:textId="77777777" w:rsidTr="006E4587">
        <w:trPr>
          <w:trHeight w:val="624"/>
        </w:trPr>
        <w:tc>
          <w:tcPr>
            <w:tcW w:w="2547" w:type="dxa"/>
            <w:tcBorders>
              <w:top w:val="nil"/>
              <w:left w:val="nil"/>
              <w:bottom w:val="nil"/>
              <w:right w:val="nil"/>
            </w:tcBorders>
            <w:shd w:val="clear" w:color="000000" w:fill="FFFFFF"/>
            <w:noWrap/>
            <w:vAlign w:val="center"/>
            <w:hideMark/>
          </w:tcPr>
          <w:p w14:paraId="0E4993BE" w14:textId="77777777" w:rsidR="00E0739B" w:rsidRPr="006E4587" w:rsidRDefault="00E0739B">
            <w:pPr>
              <w:rPr>
                <w:rFonts w:ascii="Calibri" w:hAnsi="Calibri" w:cs="Calibri"/>
                <w:color w:val="000000"/>
              </w:rPr>
            </w:pPr>
            <w:r w:rsidRPr="006E4587">
              <w:rPr>
                <w:rFonts w:ascii="Calibri" w:hAnsi="Calibri" w:cs="Calibri"/>
                <w:color w:val="000000"/>
              </w:rPr>
              <w:t> </w:t>
            </w:r>
          </w:p>
        </w:tc>
        <w:tc>
          <w:tcPr>
            <w:tcW w:w="2088" w:type="dxa"/>
            <w:tcBorders>
              <w:top w:val="nil"/>
              <w:left w:val="nil"/>
              <w:bottom w:val="nil"/>
              <w:right w:val="nil"/>
            </w:tcBorders>
            <w:shd w:val="clear" w:color="000000" w:fill="FFFFFF"/>
            <w:vAlign w:val="center"/>
            <w:hideMark/>
          </w:tcPr>
          <w:p w14:paraId="37B58770" w14:textId="77777777" w:rsidR="00E0739B" w:rsidRDefault="00E0739B">
            <w:pPr>
              <w:rPr>
                <w:rFonts w:ascii="Calibri" w:hAnsi="Calibri" w:cs="Calibri"/>
                <w:b/>
                <w:bCs/>
                <w:color w:val="000000"/>
              </w:rPr>
            </w:pPr>
            <w:r>
              <w:rPr>
                <w:rFonts w:ascii="Calibri" w:hAnsi="Calibri" w:cs="Calibri"/>
                <w:b/>
                <w:bCs/>
                <w:color w:val="000000"/>
              </w:rPr>
              <w:t> </w:t>
            </w:r>
          </w:p>
        </w:tc>
        <w:tc>
          <w:tcPr>
            <w:tcW w:w="777" w:type="dxa"/>
            <w:tcBorders>
              <w:top w:val="nil"/>
              <w:left w:val="single" w:sz="4" w:space="0" w:color="auto"/>
              <w:bottom w:val="single" w:sz="4" w:space="0" w:color="auto"/>
              <w:right w:val="single" w:sz="4" w:space="0" w:color="auto"/>
            </w:tcBorders>
            <w:shd w:val="clear" w:color="000000" w:fill="C1F0C8"/>
            <w:vAlign w:val="center"/>
            <w:hideMark/>
          </w:tcPr>
          <w:p w14:paraId="4A199BFE" w14:textId="77777777" w:rsidR="00E0739B" w:rsidRDefault="00E0739B">
            <w:pPr>
              <w:jc w:val="center"/>
              <w:rPr>
                <w:rFonts w:ascii="Calibri" w:hAnsi="Calibri" w:cs="Calibri"/>
                <w:b/>
                <w:bCs/>
                <w:color w:val="000000"/>
              </w:rPr>
            </w:pPr>
            <w:r>
              <w:rPr>
                <w:rFonts w:ascii="Calibri" w:hAnsi="Calibri" w:cs="Calibri"/>
                <w:b/>
                <w:bCs/>
                <w:color w:val="000000"/>
              </w:rPr>
              <w:t>Total Time:</w:t>
            </w:r>
          </w:p>
        </w:tc>
        <w:tc>
          <w:tcPr>
            <w:tcW w:w="710" w:type="dxa"/>
            <w:tcBorders>
              <w:top w:val="nil"/>
              <w:left w:val="nil"/>
              <w:bottom w:val="single" w:sz="4" w:space="0" w:color="auto"/>
              <w:right w:val="single" w:sz="4" w:space="0" w:color="auto"/>
            </w:tcBorders>
            <w:shd w:val="clear" w:color="000000" w:fill="C1F0C8"/>
            <w:vAlign w:val="center"/>
            <w:hideMark/>
          </w:tcPr>
          <w:p w14:paraId="538243FA" w14:textId="77777777" w:rsidR="00E0739B" w:rsidRDefault="00E0739B">
            <w:pPr>
              <w:jc w:val="center"/>
              <w:rPr>
                <w:rFonts w:ascii="Calibri" w:hAnsi="Calibri" w:cs="Calibri"/>
                <w:b/>
                <w:bCs/>
                <w:color w:val="000000"/>
              </w:rPr>
            </w:pPr>
            <w:r>
              <w:rPr>
                <w:rFonts w:ascii="Calibri" w:hAnsi="Calibri" w:cs="Calibri"/>
                <w:b/>
                <w:bCs/>
                <w:color w:val="000000"/>
              </w:rPr>
              <w:t>180</w:t>
            </w:r>
          </w:p>
        </w:tc>
        <w:tc>
          <w:tcPr>
            <w:tcW w:w="979" w:type="dxa"/>
            <w:tcBorders>
              <w:top w:val="nil"/>
              <w:left w:val="nil"/>
              <w:bottom w:val="single" w:sz="4" w:space="0" w:color="auto"/>
              <w:right w:val="single" w:sz="4" w:space="0" w:color="auto"/>
            </w:tcBorders>
            <w:shd w:val="clear" w:color="000000" w:fill="C1F0C8"/>
            <w:vAlign w:val="center"/>
            <w:hideMark/>
          </w:tcPr>
          <w:p w14:paraId="4776AC74" w14:textId="77777777" w:rsidR="00E0739B" w:rsidRDefault="00E0739B">
            <w:pPr>
              <w:jc w:val="center"/>
              <w:rPr>
                <w:rFonts w:ascii="Calibri" w:hAnsi="Calibri" w:cs="Calibri"/>
                <w:b/>
                <w:bCs/>
                <w:color w:val="000000"/>
              </w:rPr>
            </w:pPr>
            <w:r>
              <w:rPr>
                <w:rFonts w:ascii="Calibri" w:hAnsi="Calibri" w:cs="Calibri"/>
                <w:b/>
                <w:bCs/>
                <w:color w:val="000000"/>
              </w:rPr>
              <w:t>Hours:</w:t>
            </w:r>
          </w:p>
        </w:tc>
        <w:tc>
          <w:tcPr>
            <w:tcW w:w="974" w:type="dxa"/>
            <w:tcBorders>
              <w:top w:val="nil"/>
              <w:left w:val="nil"/>
              <w:bottom w:val="single" w:sz="4" w:space="0" w:color="auto"/>
              <w:right w:val="single" w:sz="4" w:space="0" w:color="auto"/>
            </w:tcBorders>
            <w:shd w:val="clear" w:color="000000" w:fill="C1F0C8"/>
            <w:vAlign w:val="center"/>
            <w:hideMark/>
          </w:tcPr>
          <w:p w14:paraId="2EC2C7CA" w14:textId="77777777" w:rsidR="00E0739B" w:rsidRDefault="00E0739B">
            <w:pPr>
              <w:jc w:val="center"/>
              <w:rPr>
                <w:rFonts w:ascii="Calibri" w:hAnsi="Calibri" w:cs="Calibri"/>
                <w:b/>
                <w:bCs/>
                <w:color w:val="000000"/>
              </w:rPr>
            </w:pPr>
            <w:r>
              <w:rPr>
                <w:rFonts w:ascii="Calibri" w:hAnsi="Calibri" w:cs="Calibri"/>
                <w:b/>
                <w:bCs/>
                <w:color w:val="000000"/>
              </w:rPr>
              <w:t>3.0</w:t>
            </w:r>
          </w:p>
        </w:tc>
        <w:tc>
          <w:tcPr>
            <w:tcW w:w="591" w:type="dxa"/>
            <w:tcBorders>
              <w:top w:val="nil"/>
              <w:left w:val="nil"/>
              <w:bottom w:val="nil"/>
              <w:right w:val="nil"/>
            </w:tcBorders>
            <w:shd w:val="clear" w:color="000000" w:fill="FFFFFF"/>
            <w:vAlign w:val="center"/>
            <w:hideMark/>
          </w:tcPr>
          <w:p w14:paraId="01776E92" w14:textId="77777777" w:rsidR="00E0739B" w:rsidRDefault="00E0739B">
            <w:pPr>
              <w:jc w:val="center"/>
              <w:rPr>
                <w:rFonts w:ascii="Calibri" w:hAnsi="Calibri" w:cs="Calibri"/>
                <w:b/>
                <w:bCs/>
                <w:color w:val="000000"/>
              </w:rPr>
            </w:pPr>
            <w:r>
              <w:rPr>
                <w:rFonts w:ascii="Calibri" w:hAnsi="Calibri" w:cs="Calibri"/>
                <w:b/>
                <w:bCs/>
                <w:color w:val="000000"/>
              </w:rPr>
              <w:t> </w:t>
            </w:r>
          </w:p>
        </w:tc>
        <w:tc>
          <w:tcPr>
            <w:tcW w:w="591" w:type="dxa"/>
            <w:tcBorders>
              <w:top w:val="nil"/>
              <w:left w:val="nil"/>
              <w:bottom w:val="nil"/>
              <w:right w:val="nil"/>
            </w:tcBorders>
            <w:shd w:val="clear" w:color="000000" w:fill="FFFFFF"/>
            <w:vAlign w:val="center"/>
            <w:hideMark/>
          </w:tcPr>
          <w:p w14:paraId="5DD996E0" w14:textId="77777777" w:rsidR="00E0739B" w:rsidRDefault="00E0739B">
            <w:pPr>
              <w:jc w:val="center"/>
              <w:rPr>
                <w:rFonts w:ascii="Calibri" w:hAnsi="Calibri" w:cs="Calibri"/>
                <w:b/>
                <w:bCs/>
                <w:color w:val="000000"/>
              </w:rPr>
            </w:pPr>
            <w:r>
              <w:rPr>
                <w:rFonts w:ascii="Calibri" w:hAnsi="Calibri" w:cs="Calibri"/>
                <w:b/>
                <w:bCs/>
                <w:color w:val="000000"/>
              </w:rPr>
              <w:t> </w:t>
            </w:r>
          </w:p>
        </w:tc>
        <w:tc>
          <w:tcPr>
            <w:tcW w:w="602" w:type="dxa"/>
            <w:tcBorders>
              <w:top w:val="nil"/>
              <w:left w:val="nil"/>
              <w:bottom w:val="nil"/>
              <w:right w:val="nil"/>
            </w:tcBorders>
            <w:shd w:val="clear" w:color="000000" w:fill="FFFFFF"/>
            <w:vAlign w:val="center"/>
            <w:hideMark/>
          </w:tcPr>
          <w:p w14:paraId="7F7E0649" w14:textId="77777777" w:rsidR="00E0739B" w:rsidRDefault="00E0739B">
            <w:pPr>
              <w:jc w:val="center"/>
              <w:rPr>
                <w:rFonts w:ascii="Calibri" w:hAnsi="Calibri" w:cs="Calibri"/>
                <w:b/>
                <w:bCs/>
                <w:color w:val="000000"/>
              </w:rPr>
            </w:pPr>
            <w:r>
              <w:rPr>
                <w:rFonts w:ascii="Calibri" w:hAnsi="Calibri" w:cs="Calibri"/>
                <w:b/>
                <w:bCs/>
                <w:color w:val="000000"/>
              </w:rPr>
              <w:t> </w:t>
            </w:r>
          </w:p>
        </w:tc>
        <w:tc>
          <w:tcPr>
            <w:tcW w:w="602" w:type="dxa"/>
            <w:tcBorders>
              <w:top w:val="nil"/>
              <w:left w:val="nil"/>
              <w:bottom w:val="nil"/>
              <w:right w:val="nil"/>
            </w:tcBorders>
            <w:shd w:val="clear" w:color="000000" w:fill="FFFFFF"/>
            <w:vAlign w:val="center"/>
            <w:hideMark/>
          </w:tcPr>
          <w:p w14:paraId="20C40DF1" w14:textId="77777777" w:rsidR="00E0739B" w:rsidRDefault="00E0739B">
            <w:pPr>
              <w:jc w:val="center"/>
              <w:rPr>
                <w:rFonts w:ascii="Calibri" w:hAnsi="Calibri" w:cs="Calibri"/>
                <w:b/>
                <w:bCs/>
                <w:color w:val="000000"/>
              </w:rPr>
            </w:pPr>
            <w:r>
              <w:rPr>
                <w:rFonts w:ascii="Calibri" w:hAnsi="Calibri" w:cs="Calibri"/>
                <w:b/>
                <w:bCs/>
                <w:color w:val="000000"/>
              </w:rPr>
              <w:t> </w:t>
            </w:r>
          </w:p>
        </w:tc>
      </w:tr>
    </w:tbl>
    <w:p w14:paraId="205D7A91" w14:textId="121AAB28" w:rsidR="00DA14E5" w:rsidRDefault="00DA14E5">
      <w:pPr>
        <w:rPr>
          <w:rFonts w:ascii="Calibri" w:hAnsi="Calibri" w:cs="Calibri"/>
        </w:rPr>
      </w:pPr>
      <w:r>
        <w:rPr>
          <w:rFonts w:ascii="Calibri" w:hAnsi="Calibri" w:cs="Calibri"/>
        </w:rPr>
        <w:br w:type="page"/>
      </w:r>
    </w:p>
    <w:p w14:paraId="2AB6AAAC" w14:textId="66D1D7FD" w:rsidR="003F5740" w:rsidRDefault="003F5740" w:rsidP="003F5740">
      <w:pPr>
        <w:spacing w:line="276" w:lineRule="auto"/>
        <w:rPr>
          <w:rFonts w:ascii="Calibri" w:hAnsi="Calibri" w:cs="Calibri"/>
          <w:b/>
          <w:bCs/>
          <w:color w:val="E97132" w:themeColor="accent2"/>
          <w:sz w:val="48"/>
          <w:szCs w:val="48"/>
        </w:rPr>
      </w:pPr>
      <w:r w:rsidRPr="006E4587">
        <w:rPr>
          <w:rFonts w:ascii="Calibri" w:hAnsi="Calibri" w:cs="Calibri"/>
          <w:b/>
          <w:bCs/>
          <w:color w:val="E97132" w:themeColor="accent2"/>
          <w:sz w:val="40"/>
          <w:szCs w:val="40"/>
        </w:rPr>
        <w:lastRenderedPageBreak/>
        <w:t>S</w:t>
      </w:r>
      <w:r w:rsidR="00104B79" w:rsidRPr="006E4587">
        <w:rPr>
          <w:rFonts w:ascii="Calibri" w:hAnsi="Calibri" w:cs="Calibri"/>
          <w:b/>
          <w:bCs/>
          <w:color w:val="E97132" w:themeColor="accent2"/>
          <w:sz w:val="40"/>
          <w:szCs w:val="40"/>
        </w:rPr>
        <w:t>3</w:t>
      </w:r>
      <w:r w:rsidRPr="006E4587">
        <w:rPr>
          <w:rFonts w:ascii="Calibri" w:hAnsi="Calibri" w:cs="Calibri"/>
          <w:b/>
          <w:bCs/>
          <w:color w:val="E97132" w:themeColor="accent2"/>
          <w:sz w:val="40"/>
          <w:szCs w:val="40"/>
        </w:rPr>
        <w:t xml:space="preserve"> Ch</w:t>
      </w:r>
      <w:r w:rsidR="00104B79" w:rsidRPr="006E4587">
        <w:rPr>
          <w:rFonts w:ascii="Calibri" w:hAnsi="Calibri" w:cs="Calibri"/>
          <w:b/>
          <w:bCs/>
          <w:color w:val="E97132" w:themeColor="accent2"/>
          <w:sz w:val="40"/>
          <w:szCs w:val="40"/>
        </w:rPr>
        <w:t xml:space="preserve"> 13 Leading and managing an organisation</w:t>
      </w:r>
      <w:r w:rsidRPr="006E4587">
        <w:rPr>
          <w:rFonts w:ascii="Calibri" w:hAnsi="Calibri" w:cs="Calibri"/>
          <w:b/>
          <w:bCs/>
          <w:color w:val="E97132" w:themeColor="accent2"/>
          <w:sz w:val="40"/>
          <w:szCs w:val="40"/>
        </w:rPr>
        <w:t xml:space="preserve"> (L.O. </w:t>
      </w:r>
      <w:r w:rsidR="00104B79" w:rsidRPr="006E4587">
        <w:rPr>
          <w:rFonts w:ascii="Calibri" w:hAnsi="Calibri" w:cs="Calibri"/>
          <w:b/>
          <w:bCs/>
          <w:color w:val="E97132" w:themeColor="accent2"/>
          <w:sz w:val="40"/>
          <w:szCs w:val="40"/>
        </w:rPr>
        <w:t>13</w:t>
      </w:r>
      <w:r w:rsidRPr="006E4587">
        <w:rPr>
          <w:rFonts w:ascii="Calibri" w:hAnsi="Calibri" w:cs="Calibri"/>
          <w:b/>
          <w:bCs/>
          <w:color w:val="E97132" w:themeColor="accent2"/>
          <w:sz w:val="40"/>
          <w:szCs w:val="40"/>
        </w:rPr>
        <w:t>.1)</w:t>
      </w:r>
    </w:p>
    <w:p w14:paraId="3CBE61B9" w14:textId="584BEFD0"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E0739B">
        <w:rPr>
          <w:rFonts w:ascii="Calibri" w:hAnsi="Calibri" w:cs="Calibri"/>
          <w:b/>
          <w:bCs/>
          <w:color w:val="E97132" w:themeColor="accent2"/>
          <w:sz w:val="22"/>
          <w:szCs w:val="22"/>
        </w:rPr>
        <w:t>230-231</w:t>
      </w:r>
    </w:p>
    <w:p w14:paraId="6EB7DCDB" w14:textId="005595D0"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E0739B">
        <w:rPr>
          <w:rFonts w:ascii="Calibri" w:hAnsi="Calibri" w:cs="Calibri"/>
          <w:b/>
          <w:bCs/>
          <w:color w:val="E97132" w:themeColor="accent2"/>
          <w:sz w:val="22"/>
          <w:szCs w:val="22"/>
        </w:rPr>
        <w:t xml:space="preserve">HL Q1, BW Q1 | OL Q1, </w:t>
      </w:r>
      <w:r w:rsidR="00E0739B" w:rsidRPr="00113CD9">
        <w:rPr>
          <w:rFonts w:ascii="Calibri" w:hAnsi="Calibri" w:cs="Calibri"/>
          <w:b/>
          <w:bCs/>
          <w:color w:val="E97132" w:themeColor="accent2"/>
          <w:sz w:val="22"/>
          <w:szCs w:val="22"/>
        </w:rPr>
        <w:t>BW Q1</w:t>
      </w:r>
    </w:p>
    <w:p w14:paraId="1EA0B7EB" w14:textId="705E83A2"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E0739B">
        <w:rPr>
          <w:rFonts w:ascii="Calibri" w:hAnsi="Calibri" w:cs="Calibri"/>
          <w:b/>
          <w:bCs/>
          <w:color w:val="E97132" w:themeColor="accent2"/>
          <w:sz w:val="22"/>
          <w:szCs w:val="22"/>
        </w:rPr>
        <w:t>40 minutes</w:t>
      </w:r>
    </w:p>
    <w:tbl>
      <w:tblPr>
        <w:tblStyle w:val="TableGrid"/>
        <w:tblW w:w="0" w:type="auto"/>
        <w:tblLook w:val="04A0" w:firstRow="1" w:lastRow="0" w:firstColumn="1" w:lastColumn="0" w:noHBand="0" w:noVBand="1"/>
      </w:tblPr>
      <w:tblGrid>
        <w:gridCol w:w="1552"/>
        <w:gridCol w:w="8872"/>
      </w:tblGrid>
      <w:tr w:rsidR="003F5740" w:rsidRPr="00772722" w14:paraId="7C50427B" w14:textId="77777777" w:rsidTr="003D281B">
        <w:trPr>
          <w:trHeight w:val="570"/>
        </w:trPr>
        <w:tc>
          <w:tcPr>
            <w:tcW w:w="1552" w:type="dxa"/>
            <w:shd w:val="clear" w:color="auto" w:fill="E97132" w:themeFill="accent2"/>
            <w:vAlign w:val="center"/>
          </w:tcPr>
          <w:p w14:paraId="16BC7DAD"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582E1E61" w14:textId="6FF2A6DB" w:rsidR="003F5740" w:rsidRPr="00772722" w:rsidRDefault="00104B79" w:rsidP="003D281B">
            <w:pPr>
              <w:spacing w:line="276" w:lineRule="auto"/>
              <w:rPr>
                <w:rFonts w:ascii="Calibri" w:hAnsi="Calibri" w:cs="Calibri"/>
                <w:sz w:val="22"/>
                <w:szCs w:val="22"/>
                <w:lang w:val="en-GB"/>
              </w:rPr>
            </w:pPr>
            <w:r>
              <w:rPr>
                <w:rFonts w:ascii="Calibri" w:hAnsi="Calibri" w:cs="Calibri"/>
                <w:sz w:val="22"/>
                <w:szCs w:val="22"/>
                <w:lang w:val="en-GB"/>
              </w:rPr>
              <w:t xml:space="preserve">13.1 </w:t>
            </w:r>
            <w:r w:rsidRPr="00104B79">
              <w:rPr>
                <w:rFonts w:ascii="Calibri" w:hAnsi="Calibri" w:cs="Calibri"/>
                <w:sz w:val="22"/>
                <w:szCs w:val="22"/>
                <w:lang w:val="en-GB"/>
              </w:rPr>
              <w:t>Distinguish between leadership and management in organisations</w:t>
            </w:r>
          </w:p>
        </w:tc>
      </w:tr>
      <w:tr w:rsidR="003F5740" w:rsidRPr="00772722" w14:paraId="0616B727" w14:textId="77777777" w:rsidTr="003D281B">
        <w:trPr>
          <w:trHeight w:val="570"/>
        </w:trPr>
        <w:tc>
          <w:tcPr>
            <w:tcW w:w="1552" w:type="dxa"/>
            <w:shd w:val="clear" w:color="auto" w:fill="E97132" w:themeFill="accent2"/>
            <w:vAlign w:val="center"/>
          </w:tcPr>
          <w:p w14:paraId="2E136152"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38894B33" w14:textId="2310455D" w:rsidR="003F5740" w:rsidRPr="00772722" w:rsidRDefault="006E4587" w:rsidP="003D281B">
            <w:pPr>
              <w:spacing w:line="276" w:lineRule="auto"/>
              <w:rPr>
                <w:rFonts w:ascii="Calibri" w:hAnsi="Calibri" w:cs="Calibri"/>
                <w:sz w:val="22"/>
                <w:szCs w:val="22"/>
              </w:rPr>
            </w:pPr>
            <w:r>
              <w:rPr>
                <w:rFonts w:ascii="Calibri" w:hAnsi="Calibri" w:cs="Calibri"/>
                <w:sz w:val="22"/>
                <w:szCs w:val="22"/>
              </w:rPr>
              <w:t>T</w:t>
            </w:r>
            <w:r w:rsidR="00E0739B" w:rsidRPr="00E0739B">
              <w:rPr>
                <w:rFonts w:ascii="Calibri" w:hAnsi="Calibri" w:cs="Calibri"/>
                <w:sz w:val="22"/>
                <w:szCs w:val="22"/>
              </w:rPr>
              <w:t>he role of leaders and managers in organisations.</w:t>
            </w:r>
          </w:p>
        </w:tc>
      </w:tr>
      <w:tr w:rsidR="003F5740" w:rsidRPr="00772722" w14:paraId="234C5D9C" w14:textId="77777777" w:rsidTr="003D281B">
        <w:trPr>
          <w:trHeight w:val="226"/>
        </w:trPr>
        <w:tc>
          <w:tcPr>
            <w:tcW w:w="1552" w:type="dxa"/>
            <w:shd w:val="clear" w:color="auto" w:fill="E97132" w:themeFill="accent2"/>
            <w:vAlign w:val="center"/>
          </w:tcPr>
          <w:p w14:paraId="307CFB8E"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45CB4CC1" w14:textId="2698E694" w:rsidR="003F5740" w:rsidRPr="00E0739B" w:rsidRDefault="00E0739B" w:rsidP="003D281B">
            <w:pPr>
              <w:spacing w:line="276" w:lineRule="auto"/>
              <w:rPr>
                <w:rFonts w:ascii="Calibri" w:hAnsi="Calibri" w:cs="Calibri"/>
                <w:sz w:val="22"/>
                <w:szCs w:val="22"/>
              </w:rPr>
            </w:pPr>
            <w:r>
              <w:rPr>
                <w:rFonts w:ascii="Calibri" w:hAnsi="Calibri" w:cs="Calibri"/>
                <w:b/>
                <w:bCs/>
                <w:sz w:val="22"/>
                <w:szCs w:val="22"/>
              </w:rPr>
              <w:t xml:space="preserve">HL2 Q4 (d) </w:t>
            </w:r>
            <w:r w:rsidR="00205B00">
              <w:rPr>
                <w:rFonts w:ascii="Calibri" w:hAnsi="Calibri" w:cs="Calibri"/>
                <w:b/>
                <w:bCs/>
                <w:sz w:val="22"/>
                <w:szCs w:val="22"/>
              </w:rPr>
              <w:t xml:space="preserve"> </w:t>
            </w:r>
            <w:r w:rsidR="00205B00" w:rsidRPr="00205B00">
              <w:rPr>
                <w:rFonts w:ascii="Calibri" w:hAnsi="Calibri" w:cs="Calibri"/>
                <w:sz w:val="22"/>
                <w:szCs w:val="22"/>
              </w:rPr>
              <w:t>(ii) Examine three differences between leadership and management in organisations.</w:t>
            </w:r>
          </w:p>
        </w:tc>
      </w:tr>
      <w:tr w:rsidR="003F5740" w:rsidRPr="00772722" w14:paraId="2003999C" w14:textId="77777777" w:rsidTr="003D281B">
        <w:trPr>
          <w:trHeight w:val="570"/>
        </w:trPr>
        <w:tc>
          <w:tcPr>
            <w:tcW w:w="1552" w:type="dxa"/>
            <w:shd w:val="clear" w:color="auto" w:fill="E97132" w:themeFill="accent2"/>
            <w:vAlign w:val="center"/>
          </w:tcPr>
          <w:p w14:paraId="43AFE6D0"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4E369BCB" w14:textId="77777777" w:rsidR="003F5740" w:rsidRPr="00772722" w:rsidRDefault="003F5740" w:rsidP="003D281B">
            <w:pPr>
              <w:spacing w:line="276" w:lineRule="auto"/>
              <w:rPr>
                <w:rFonts w:ascii="Calibri" w:hAnsi="Calibri" w:cs="Calibri"/>
                <w:sz w:val="22"/>
                <w:szCs w:val="22"/>
              </w:rPr>
            </w:pPr>
          </w:p>
        </w:tc>
      </w:tr>
    </w:tbl>
    <w:p w14:paraId="6DE01791" w14:textId="77777777" w:rsidR="00CA61B5" w:rsidRDefault="00CA61B5" w:rsidP="00CA61B5">
      <w:pPr>
        <w:spacing w:line="276" w:lineRule="auto"/>
        <w:rPr>
          <w:rFonts w:ascii="Calibri" w:hAnsi="Calibri" w:cs="Calibri"/>
          <w:b/>
          <w:bCs/>
          <w:sz w:val="22"/>
          <w:szCs w:val="22"/>
        </w:rPr>
      </w:pPr>
    </w:p>
    <w:p w14:paraId="70CB2B49" w14:textId="44FB0AF4" w:rsidR="00CA61B5" w:rsidRPr="00B960E1" w:rsidRDefault="00CA61B5" w:rsidP="00CA61B5">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3D487666" w14:textId="1DF651A2" w:rsidR="00CA61B5" w:rsidRDefault="00205B00" w:rsidP="00CA61B5">
      <w:pPr>
        <w:pBdr>
          <w:top w:val="single" w:sz="4" w:space="1" w:color="auto"/>
          <w:left w:val="single" w:sz="4" w:space="4" w:color="auto"/>
          <w:bottom w:val="single" w:sz="4" w:space="1" w:color="auto"/>
          <w:right w:val="single" w:sz="4" w:space="4" w:color="auto"/>
        </w:pBdr>
        <w:spacing w:line="276" w:lineRule="auto"/>
        <w:rPr>
          <w:rFonts w:ascii="Calibri" w:hAnsi="Calibri" w:cs="Calibri"/>
          <w:color w:val="000000"/>
          <w:sz w:val="22"/>
          <w:szCs w:val="22"/>
        </w:rPr>
      </w:pPr>
      <w:r w:rsidRPr="00B960E1">
        <w:rPr>
          <w:rFonts w:ascii="Calibri" w:hAnsi="Calibri" w:cs="Calibri"/>
          <w:b/>
          <w:bCs/>
          <w:color w:val="000000"/>
          <w:sz w:val="22"/>
          <w:szCs w:val="22"/>
        </w:rPr>
        <w:t>Distinguish:</w:t>
      </w:r>
      <w:r w:rsidRPr="00B960E1">
        <w:rPr>
          <w:sz w:val="22"/>
          <w:szCs w:val="22"/>
        </w:rPr>
        <w:t xml:space="preserve"> </w:t>
      </w:r>
      <w:r w:rsidRPr="00B960E1">
        <w:rPr>
          <w:rFonts w:ascii="Calibri" w:hAnsi="Calibri" w:cs="Calibri"/>
          <w:color w:val="000000"/>
          <w:sz w:val="22"/>
          <w:szCs w:val="22"/>
        </w:rPr>
        <w:t>Make the differences between two or more concepts or items clear</w:t>
      </w:r>
    </w:p>
    <w:p w14:paraId="28822E9B" w14:textId="77777777" w:rsidR="003F5740" w:rsidRPr="00772722" w:rsidRDefault="003F5740"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772722" w14:paraId="3DB83ADD" w14:textId="77777777" w:rsidTr="003D281B">
        <w:tc>
          <w:tcPr>
            <w:tcW w:w="3485" w:type="dxa"/>
            <w:shd w:val="clear" w:color="auto" w:fill="E97132" w:themeFill="accent2"/>
          </w:tcPr>
          <w:p w14:paraId="0B8F75C6" w14:textId="77777777" w:rsidR="003F5740" w:rsidRPr="00772722" w:rsidRDefault="003F5740" w:rsidP="003D281B">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19A5E9C6" w14:textId="77777777" w:rsidR="003F5740" w:rsidRPr="00772722" w:rsidRDefault="003F5740" w:rsidP="003D281B">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0D06174A" w14:textId="77777777" w:rsidR="003F5740" w:rsidRPr="00772722" w:rsidRDefault="003F5740" w:rsidP="003D281B">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3F5740" w:rsidRPr="00772722" w14:paraId="028445B7" w14:textId="77777777" w:rsidTr="003D281B">
        <w:tc>
          <w:tcPr>
            <w:tcW w:w="3485" w:type="dxa"/>
          </w:tcPr>
          <w:p w14:paraId="554E54CE" w14:textId="77777777" w:rsidR="00806B0C" w:rsidRDefault="00806B0C" w:rsidP="00113CD9">
            <w:pPr>
              <w:spacing w:line="276" w:lineRule="auto"/>
              <w:rPr>
                <w:rFonts w:ascii="Calibri" w:hAnsi="Calibri" w:cs="Calibri"/>
                <w:sz w:val="22"/>
                <w:szCs w:val="22"/>
              </w:rPr>
            </w:pPr>
            <w:r w:rsidRPr="00806B0C">
              <w:rPr>
                <w:rFonts w:ascii="Calibri" w:hAnsi="Calibri" w:cs="Calibri"/>
                <w:sz w:val="22"/>
                <w:szCs w:val="22"/>
              </w:rPr>
              <w:t>Definition of leadership and management.</w:t>
            </w:r>
          </w:p>
          <w:p w14:paraId="73551993" w14:textId="77777777" w:rsidR="00806B0C" w:rsidRDefault="00806B0C" w:rsidP="00113CD9">
            <w:pPr>
              <w:spacing w:line="276" w:lineRule="auto"/>
              <w:rPr>
                <w:rFonts w:ascii="Calibri" w:hAnsi="Calibri" w:cs="Calibri"/>
                <w:sz w:val="22"/>
                <w:szCs w:val="22"/>
              </w:rPr>
            </w:pPr>
          </w:p>
          <w:p w14:paraId="5FB706FA" w14:textId="1310FF4D" w:rsidR="003F5740" w:rsidRPr="00113CD9" w:rsidRDefault="003F5740" w:rsidP="00113CD9">
            <w:pPr>
              <w:spacing w:line="276" w:lineRule="auto"/>
              <w:rPr>
                <w:rFonts w:ascii="Calibri" w:hAnsi="Calibri" w:cs="Calibri"/>
                <w:sz w:val="22"/>
                <w:szCs w:val="22"/>
              </w:rPr>
            </w:pPr>
          </w:p>
        </w:tc>
        <w:tc>
          <w:tcPr>
            <w:tcW w:w="3485" w:type="dxa"/>
          </w:tcPr>
          <w:p w14:paraId="7617227C" w14:textId="77777777" w:rsidR="00B8284B" w:rsidRDefault="00B8284B" w:rsidP="00113CD9">
            <w:pPr>
              <w:spacing w:line="276" w:lineRule="auto"/>
              <w:rPr>
                <w:rFonts w:ascii="Calibri" w:hAnsi="Calibri" w:cs="Calibri"/>
                <w:sz w:val="22"/>
                <w:szCs w:val="22"/>
              </w:rPr>
            </w:pPr>
            <w:r>
              <w:rPr>
                <w:rFonts w:ascii="Calibri" w:hAnsi="Calibri" w:cs="Calibri"/>
                <w:sz w:val="22"/>
                <w:szCs w:val="22"/>
              </w:rPr>
              <w:t>L</w:t>
            </w:r>
            <w:r w:rsidRPr="00806B0C">
              <w:rPr>
                <w:rFonts w:ascii="Calibri" w:hAnsi="Calibri" w:cs="Calibri"/>
                <w:sz w:val="22"/>
                <w:szCs w:val="22"/>
              </w:rPr>
              <w:t>eadership focuses on vision, influence, and innovation, while management focuses on planning, organisation, and control.</w:t>
            </w:r>
          </w:p>
          <w:p w14:paraId="4CCF4001" w14:textId="77777777" w:rsidR="00B8284B" w:rsidRDefault="00B8284B" w:rsidP="00113CD9">
            <w:pPr>
              <w:spacing w:line="276" w:lineRule="auto"/>
              <w:rPr>
                <w:rFonts w:ascii="Calibri" w:hAnsi="Calibri" w:cs="Calibri"/>
                <w:sz w:val="22"/>
                <w:szCs w:val="22"/>
              </w:rPr>
            </w:pPr>
          </w:p>
          <w:p w14:paraId="0B9384BB" w14:textId="7092DA57" w:rsidR="003F5740" w:rsidRPr="00113CD9" w:rsidRDefault="00806B0C" w:rsidP="00113CD9">
            <w:pPr>
              <w:spacing w:line="276" w:lineRule="auto"/>
              <w:rPr>
                <w:rFonts w:ascii="Calibri" w:hAnsi="Calibri" w:cs="Calibri"/>
                <w:sz w:val="22"/>
                <w:szCs w:val="22"/>
              </w:rPr>
            </w:pPr>
            <w:r w:rsidRPr="00806B0C">
              <w:rPr>
                <w:rFonts w:ascii="Calibri" w:hAnsi="Calibri" w:cs="Calibri"/>
                <w:sz w:val="22"/>
                <w:szCs w:val="22"/>
              </w:rPr>
              <w:t>How both functions are essential for achieving organisational success</w:t>
            </w:r>
          </w:p>
        </w:tc>
        <w:tc>
          <w:tcPr>
            <w:tcW w:w="3486" w:type="dxa"/>
          </w:tcPr>
          <w:p w14:paraId="3557C098" w14:textId="07D9F038" w:rsidR="003F5740" w:rsidRPr="00113CD9" w:rsidRDefault="00806B0C" w:rsidP="00113CD9">
            <w:pPr>
              <w:spacing w:line="276" w:lineRule="auto"/>
              <w:rPr>
                <w:rFonts w:ascii="Calibri" w:hAnsi="Calibri" w:cs="Calibri"/>
                <w:sz w:val="22"/>
                <w:szCs w:val="22"/>
              </w:rPr>
            </w:pPr>
            <w:r w:rsidRPr="00806B0C">
              <w:rPr>
                <w:rFonts w:ascii="Calibri" w:hAnsi="Calibri" w:cs="Calibri"/>
                <w:sz w:val="22"/>
                <w:szCs w:val="22"/>
              </w:rPr>
              <w:t>Explain how leadership and management contribute differently to achieving business objectives</w:t>
            </w:r>
            <w:r>
              <w:rPr>
                <w:rFonts w:ascii="Calibri" w:hAnsi="Calibri" w:cs="Calibri"/>
                <w:sz w:val="22"/>
                <w:szCs w:val="22"/>
              </w:rPr>
              <w:t xml:space="preserve"> under clear headings: </w:t>
            </w:r>
            <w:r w:rsidRPr="00806B0C">
              <w:rPr>
                <w:rFonts w:ascii="Calibri" w:hAnsi="Calibri" w:cs="Calibri"/>
                <w:sz w:val="22"/>
                <w:szCs w:val="22"/>
              </w:rPr>
              <w:t>Role in business, Innovation, Risk Taking, People Management</w:t>
            </w:r>
          </w:p>
        </w:tc>
      </w:tr>
    </w:tbl>
    <w:p w14:paraId="27731D54" w14:textId="77777777" w:rsidR="003F5740" w:rsidRPr="00772722" w:rsidRDefault="003F5740" w:rsidP="003F5740">
      <w:pPr>
        <w:spacing w:line="276" w:lineRule="auto"/>
        <w:rPr>
          <w:rFonts w:ascii="Calibri" w:hAnsi="Calibri" w:cs="Calibri"/>
          <w:b/>
          <w:bCs/>
          <w:sz w:val="22"/>
          <w:szCs w:val="22"/>
          <w:lang w:val="en-GB"/>
        </w:rPr>
      </w:pPr>
    </w:p>
    <w:p w14:paraId="0638DA91"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28"/>
        <w:gridCol w:w="5228"/>
      </w:tblGrid>
      <w:tr w:rsidR="003F5740" w:rsidRPr="00772722" w14:paraId="35066B7A" w14:textId="77777777" w:rsidTr="003D281B">
        <w:trPr>
          <w:trHeight w:val="230"/>
        </w:trPr>
        <w:tc>
          <w:tcPr>
            <w:tcW w:w="7409" w:type="dxa"/>
            <w:shd w:val="clear" w:color="auto" w:fill="E97132" w:themeFill="accent2"/>
          </w:tcPr>
          <w:p w14:paraId="4E2595E3"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12F3FB8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5A960EED" w14:textId="77777777" w:rsidTr="003D281B">
        <w:trPr>
          <w:trHeight w:val="1141"/>
        </w:trPr>
        <w:tc>
          <w:tcPr>
            <w:tcW w:w="7409" w:type="dxa"/>
          </w:tcPr>
          <w:p w14:paraId="5255E895" w14:textId="4F38E945" w:rsidR="003F5740" w:rsidRPr="00772722" w:rsidRDefault="00806B0C" w:rsidP="003D281B">
            <w:pPr>
              <w:spacing w:line="276" w:lineRule="auto"/>
              <w:rPr>
                <w:rFonts w:ascii="Calibri" w:hAnsi="Calibri" w:cs="Calibri"/>
                <w:sz w:val="22"/>
                <w:szCs w:val="22"/>
                <w:lang w:val="en-GB"/>
              </w:rPr>
            </w:pPr>
            <w:r w:rsidRPr="00806B0C">
              <w:rPr>
                <w:rFonts w:ascii="Calibri" w:hAnsi="Calibri" w:cs="Calibri"/>
                <w:sz w:val="22"/>
                <w:szCs w:val="22"/>
              </w:rPr>
              <w:t>Use a </w:t>
            </w:r>
            <w:r w:rsidRPr="00806B0C">
              <w:rPr>
                <w:rFonts w:ascii="Calibri" w:hAnsi="Calibri" w:cs="Calibri"/>
                <w:b/>
                <w:bCs/>
                <w:sz w:val="22"/>
                <w:szCs w:val="22"/>
              </w:rPr>
              <w:t>T-chart comparison activity</w:t>
            </w:r>
            <w:r w:rsidRPr="00806B0C">
              <w:rPr>
                <w:rFonts w:ascii="Calibri" w:hAnsi="Calibri" w:cs="Calibri"/>
                <w:sz w:val="22"/>
                <w:szCs w:val="22"/>
              </w:rPr>
              <w:t> </w:t>
            </w:r>
            <w:r>
              <w:rPr>
                <w:rFonts w:ascii="Calibri" w:hAnsi="Calibri" w:cs="Calibri"/>
                <w:sz w:val="22"/>
                <w:szCs w:val="22"/>
              </w:rPr>
              <w:t>-&gt;</w:t>
            </w:r>
            <w:r w:rsidRPr="00806B0C">
              <w:rPr>
                <w:rFonts w:ascii="Calibri" w:hAnsi="Calibri" w:cs="Calibri"/>
                <w:sz w:val="22"/>
                <w:szCs w:val="22"/>
              </w:rPr>
              <w:t xml:space="preserve"> provide students with a partially completed table</w:t>
            </w:r>
            <w:r>
              <w:rPr>
                <w:rFonts w:ascii="Calibri" w:hAnsi="Calibri" w:cs="Calibri"/>
                <w:sz w:val="22"/>
                <w:szCs w:val="22"/>
              </w:rPr>
              <w:t xml:space="preserve"> </w:t>
            </w:r>
            <w:r w:rsidRPr="00806B0C">
              <w:rPr>
                <w:rFonts w:ascii="Calibri" w:hAnsi="Calibri" w:cs="Calibri"/>
                <w:sz w:val="22"/>
                <w:szCs w:val="22"/>
              </w:rPr>
              <w:t>labelled</w:t>
            </w:r>
            <w:r>
              <w:rPr>
                <w:rFonts w:ascii="Calibri" w:hAnsi="Calibri" w:cs="Calibri"/>
                <w:sz w:val="22"/>
                <w:szCs w:val="22"/>
              </w:rPr>
              <w:t xml:space="preserve"> </w:t>
            </w:r>
            <w:r w:rsidRPr="00806B0C">
              <w:rPr>
                <w:rFonts w:ascii="Calibri" w:hAnsi="Calibri" w:cs="Calibri"/>
                <w:i/>
                <w:iCs/>
                <w:sz w:val="22"/>
                <w:szCs w:val="22"/>
              </w:rPr>
              <w:t>Leader</w:t>
            </w:r>
            <w:r>
              <w:rPr>
                <w:rFonts w:ascii="Calibri" w:hAnsi="Calibri" w:cs="Calibri"/>
                <w:i/>
                <w:iCs/>
                <w:sz w:val="22"/>
                <w:szCs w:val="22"/>
              </w:rPr>
              <w:t xml:space="preserve"> </w:t>
            </w:r>
            <w:r w:rsidRPr="00806B0C">
              <w:rPr>
                <w:rFonts w:ascii="Calibri" w:hAnsi="Calibri" w:cs="Calibri"/>
                <w:sz w:val="22"/>
                <w:szCs w:val="22"/>
              </w:rPr>
              <w:t>vs</w:t>
            </w:r>
            <w:r>
              <w:rPr>
                <w:rFonts w:ascii="Calibri" w:hAnsi="Calibri" w:cs="Calibri"/>
                <w:sz w:val="22"/>
                <w:szCs w:val="22"/>
              </w:rPr>
              <w:t xml:space="preserve"> </w:t>
            </w:r>
            <w:r w:rsidRPr="00806B0C">
              <w:rPr>
                <w:rFonts w:ascii="Calibri" w:hAnsi="Calibri" w:cs="Calibri"/>
                <w:i/>
                <w:iCs/>
                <w:sz w:val="22"/>
                <w:szCs w:val="22"/>
              </w:rPr>
              <w:t>Manager</w:t>
            </w:r>
            <w:r>
              <w:rPr>
                <w:rFonts w:ascii="Calibri" w:hAnsi="Calibri" w:cs="Calibri"/>
                <w:i/>
                <w:iCs/>
                <w:sz w:val="22"/>
                <w:szCs w:val="22"/>
              </w:rPr>
              <w:t xml:space="preserve"> </w:t>
            </w:r>
            <w:r w:rsidRPr="00806B0C">
              <w:rPr>
                <w:rFonts w:ascii="Calibri" w:hAnsi="Calibri" w:cs="Calibri"/>
                <w:sz w:val="22"/>
                <w:szCs w:val="22"/>
              </w:rPr>
              <w:t>(with one example filled in, e.g. </w:t>
            </w:r>
            <w:r w:rsidRPr="00806B0C">
              <w:rPr>
                <w:rFonts w:ascii="Calibri" w:hAnsi="Calibri" w:cs="Calibri"/>
                <w:i/>
                <w:iCs/>
                <w:sz w:val="22"/>
                <w:szCs w:val="22"/>
              </w:rPr>
              <w:t>“Leader –</w:t>
            </w:r>
            <w:r>
              <w:rPr>
                <w:rFonts w:ascii="Calibri" w:hAnsi="Calibri" w:cs="Calibri"/>
                <w:i/>
                <w:iCs/>
                <w:sz w:val="22"/>
                <w:szCs w:val="22"/>
              </w:rPr>
              <w:t>&gt;</w:t>
            </w:r>
            <w:r w:rsidRPr="00806B0C">
              <w:rPr>
                <w:rFonts w:ascii="Calibri" w:hAnsi="Calibri" w:cs="Calibri"/>
                <w:i/>
                <w:iCs/>
                <w:sz w:val="22"/>
                <w:szCs w:val="22"/>
              </w:rPr>
              <w:t xml:space="preserve"> creates a vision”</w:t>
            </w:r>
            <w:r w:rsidRPr="00806B0C">
              <w:rPr>
                <w:rFonts w:ascii="Calibri" w:hAnsi="Calibri" w:cs="Calibri"/>
                <w:sz w:val="22"/>
                <w:szCs w:val="22"/>
              </w:rPr>
              <w:t>).</w:t>
            </w:r>
            <w:r w:rsidRPr="00806B0C">
              <w:rPr>
                <w:rFonts w:ascii="Calibri" w:hAnsi="Calibri" w:cs="Calibri"/>
                <w:sz w:val="22"/>
                <w:szCs w:val="22"/>
              </w:rPr>
              <w:br/>
              <w:t>Students work in pairs to complete the remaining headings (</w:t>
            </w:r>
            <w:r w:rsidRPr="00806B0C">
              <w:rPr>
                <w:rFonts w:ascii="Calibri" w:hAnsi="Calibri" w:cs="Calibri"/>
                <w:i/>
                <w:iCs/>
                <w:sz w:val="22"/>
                <w:szCs w:val="22"/>
              </w:rPr>
              <w:t>Innovation, Risk, People Management</w:t>
            </w:r>
            <w:r w:rsidRPr="00806B0C">
              <w:rPr>
                <w:rFonts w:ascii="Calibri" w:hAnsi="Calibri" w:cs="Calibri"/>
                <w:sz w:val="22"/>
                <w:szCs w:val="22"/>
              </w:rPr>
              <w:t>) using the textbook.</w:t>
            </w:r>
          </w:p>
        </w:tc>
        <w:tc>
          <w:tcPr>
            <w:tcW w:w="7409" w:type="dxa"/>
          </w:tcPr>
          <w:p w14:paraId="44C87DFC" w14:textId="0CECE6FA" w:rsidR="003F5740" w:rsidRPr="00772722" w:rsidRDefault="00806B0C" w:rsidP="003D281B">
            <w:pPr>
              <w:spacing w:line="276" w:lineRule="auto"/>
              <w:rPr>
                <w:rFonts w:ascii="Calibri" w:hAnsi="Calibri" w:cs="Calibri"/>
                <w:sz w:val="22"/>
                <w:szCs w:val="22"/>
                <w:lang w:val="en-GB"/>
              </w:rPr>
            </w:pPr>
            <w:r w:rsidRPr="00806B0C">
              <w:rPr>
                <w:rFonts w:ascii="Calibri" w:hAnsi="Calibri" w:cs="Calibri"/>
                <w:sz w:val="22"/>
                <w:szCs w:val="22"/>
              </w:rPr>
              <w:t>Ask students to analyse leadership and management roles in another company (e.g. Spotify).</w:t>
            </w:r>
          </w:p>
        </w:tc>
      </w:tr>
    </w:tbl>
    <w:p w14:paraId="49C786E5" w14:textId="77777777" w:rsidR="003F5740" w:rsidRPr="00772722" w:rsidRDefault="003F5740" w:rsidP="003F5740">
      <w:pPr>
        <w:rPr>
          <w:rFonts w:ascii="Calibri" w:hAnsi="Calibri" w:cs="Calibri"/>
          <w:b/>
          <w:bCs/>
          <w:sz w:val="22"/>
          <w:szCs w:val="22"/>
          <w:lang w:val="en-GB"/>
        </w:rPr>
      </w:pPr>
    </w:p>
    <w:p w14:paraId="068ECF25"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2FAD6AA7" w14:textId="1AC7D0B5" w:rsidR="003F5740" w:rsidRPr="00806B0C" w:rsidRDefault="00806B0C" w:rsidP="003F5740">
      <w:pPr>
        <w:rPr>
          <w:rFonts w:ascii="Calibri" w:hAnsi="Calibri" w:cs="Calibri"/>
          <w:sz w:val="22"/>
          <w:szCs w:val="22"/>
          <w:lang w:val="en-GB"/>
        </w:rPr>
      </w:pPr>
      <w:r w:rsidRPr="00806B0C">
        <w:rPr>
          <w:rFonts w:ascii="Calibri" w:hAnsi="Calibri" w:cs="Calibri"/>
          <w:sz w:val="22"/>
          <w:szCs w:val="22"/>
        </w:rPr>
        <w:t>Reinforce that leadership = vision and influence, while management = planning and control. Both functions are complementary, not competing.</w:t>
      </w:r>
      <w:r w:rsidR="003F5740" w:rsidRPr="00806B0C">
        <w:rPr>
          <w:rFonts w:ascii="Calibri" w:hAnsi="Calibri" w:cs="Calibri"/>
          <w:sz w:val="22"/>
          <w:szCs w:val="22"/>
          <w:lang w:val="en-GB"/>
        </w:rPr>
        <w:br w:type="page"/>
      </w:r>
    </w:p>
    <w:p w14:paraId="2AE14297" w14:textId="13F78B6B" w:rsidR="003F5740" w:rsidRPr="006E4587" w:rsidRDefault="007F7DFB" w:rsidP="003F5740">
      <w:pPr>
        <w:spacing w:line="276" w:lineRule="auto"/>
        <w:rPr>
          <w:rFonts w:ascii="Calibri" w:hAnsi="Calibri" w:cs="Calibri"/>
          <w:b/>
          <w:bCs/>
          <w:color w:val="E97132" w:themeColor="accent2"/>
          <w:sz w:val="40"/>
          <w:szCs w:val="40"/>
        </w:rPr>
      </w:pPr>
      <w:r w:rsidRPr="006E4587">
        <w:rPr>
          <w:rFonts w:ascii="Calibri" w:hAnsi="Calibri" w:cs="Calibri"/>
          <w:b/>
          <w:bCs/>
          <w:color w:val="E97132" w:themeColor="accent2"/>
          <w:sz w:val="40"/>
          <w:szCs w:val="40"/>
        </w:rPr>
        <w:lastRenderedPageBreak/>
        <w:t>S3 Ch 13 Leading and managing an organisation (L.O. 13</w:t>
      </w:r>
      <w:r w:rsidR="003F5740" w:rsidRPr="006E4587">
        <w:rPr>
          <w:rFonts w:ascii="Calibri" w:hAnsi="Calibri" w:cs="Calibri"/>
          <w:b/>
          <w:bCs/>
          <w:color w:val="E97132" w:themeColor="accent2"/>
          <w:sz w:val="40"/>
          <w:szCs w:val="40"/>
        </w:rPr>
        <w:t>.2)</w:t>
      </w:r>
    </w:p>
    <w:p w14:paraId="1EC45DFE" w14:textId="4BFDDB76"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205B00">
        <w:rPr>
          <w:rFonts w:ascii="Calibri" w:hAnsi="Calibri" w:cs="Calibri"/>
          <w:b/>
          <w:bCs/>
          <w:color w:val="E97132" w:themeColor="accent2"/>
          <w:sz w:val="22"/>
          <w:szCs w:val="22"/>
        </w:rPr>
        <w:t>232-234</w:t>
      </w:r>
    </w:p>
    <w:p w14:paraId="6E56A985" w14:textId="586F318B"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205B00">
        <w:rPr>
          <w:rFonts w:ascii="Calibri" w:hAnsi="Calibri" w:cs="Calibri"/>
          <w:b/>
          <w:bCs/>
          <w:color w:val="E97132" w:themeColor="accent2"/>
          <w:sz w:val="22"/>
          <w:szCs w:val="22"/>
        </w:rPr>
        <w:t xml:space="preserve">HL Q2, BW Q2 | </w:t>
      </w:r>
      <w:r w:rsidR="00205B00" w:rsidRPr="00113CD9">
        <w:rPr>
          <w:rFonts w:ascii="Calibri" w:hAnsi="Calibri" w:cs="Calibri"/>
          <w:b/>
          <w:bCs/>
          <w:color w:val="E97132" w:themeColor="accent2"/>
          <w:sz w:val="22"/>
          <w:szCs w:val="22"/>
        </w:rPr>
        <w:t>OL Q2, BW Q2</w:t>
      </w:r>
    </w:p>
    <w:p w14:paraId="0DB241C4" w14:textId="20BCD102"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B960E1">
        <w:rPr>
          <w:rFonts w:ascii="Calibri" w:hAnsi="Calibri" w:cs="Calibri"/>
          <w:b/>
          <w:bCs/>
          <w:color w:val="E97132" w:themeColor="accent2"/>
          <w:sz w:val="22"/>
          <w:szCs w:val="22"/>
        </w:rPr>
        <w:t>40 minutes</w:t>
      </w:r>
    </w:p>
    <w:tbl>
      <w:tblPr>
        <w:tblStyle w:val="TableGrid"/>
        <w:tblW w:w="0" w:type="auto"/>
        <w:tblLook w:val="04A0" w:firstRow="1" w:lastRow="0" w:firstColumn="1" w:lastColumn="0" w:noHBand="0" w:noVBand="1"/>
      </w:tblPr>
      <w:tblGrid>
        <w:gridCol w:w="1552"/>
        <w:gridCol w:w="8872"/>
      </w:tblGrid>
      <w:tr w:rsidR="003F5740" w:rsidRPr="00772722" w14:paraId="70E18524" w14:textId="77777777" w:rsidTr="003D281B">
        <w:trPr>
          <w:trHeight w:val="570"/>
        </w:trPr>
        <w:tc>
          <w:tcPr>
            <w:tcW w:w="1552" w:type="dxa"/>
            <w:shd w:val="clear" w:color="auto" w:fill="E97132" w:themeFill="accent2"/>
            <w:vAlign w:val="center"/>
          </w:tcPr>
          <w:p w14:paraId="0A91A5A4"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108C4937" w14:textId="584A9D93" w:rsidR="003F5740" w:rsidRPr="00772722" w:rsidRDefault="00104B79" w:rsidP="003D281B">
            <w:pPr>
              <w:spacing w:line="276" w:lineRule="auto"/>
              <w:rPr>
                <w:rFonts w:ascii="Calibri" w:hAnsi="Calibri" w:cs="Calibri"/>
                <w:sz w:val="22"/>
                <w:szCs w:val="22"/>
                <w:lang w:val="en-GB"/>
              </w:rPr>
            </w:pPr>
            <w:r>
              <w:rPr>
                <w:rFonts w:ascii="Calibri" w:hAnsi="Calibri" w:cs="Calibri"/>
                <w:sz w:val="22"/>
                <w:szCs w:val="22"/>
                <w:lang w:val="en-GB"/>
              </w:rPr>
              <w:t xml:space="preserve">13.2 </w:t>
            </w:r>
            <w:r w:rsidRPr="00104B79">
              <w:rPr>
                <w:rFonts w:ascii="Calibri" w:hAnsi="Calibri" w:cs="Calibri"/>
                <w:sz w:val="22"/>
                <w:szCs w:val="22"/>
                <w:lang w:val="en-GB"/>
              </w:rPr>
              <w:t>Analyse the significance of organisational culture and innovation in successful organisations.</w:t>
            </w:r>
          </w:p>
        </w:tc>
      </w:tr>
      <w:tr w:rsidR="003F5740" w:rsidRPr="00772722" w14:paraId="53FC5BA0" w14:textId="77777777" w:rsidTr="003D281B">
        <w:trPr>
          <w:trHeight w:val="570"/>
        </w:trPr>
        <w:tc>
          <w:tcPr>
            <w:tcW w:w="1552" w:type="dxa"/>
            <w:shd w:val="clear" w:color="auto" w:fill="E97132" w:themeFill="accent2"/>
            <w:vAlign w:val="center"/>
          </w:tcPr>
          <w:p w14:paraId="16BD9ED5"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03830250" w14:textId="7ED90D1D" w:rsidR="003F5740" w:rsidRPr="00772722" w:rsidRDefault="00205B00" w:rsidP="003D281B">
            <w:pPr>
              <w:spacing w:line="276" w:lineRule="auto"/>
              <w:rPr>
                <w:rFonts w:ascii="Calibri" w:hAnsi="Calibri" w:cs="Calibri"/>
                <w:sz w:val="22"/>
                <w:szCs w:val="22"/>
              </w:rPr>
            </w:pPr>
            <w:r w:rsidRPr="00205B00">
              <w:rPr>
                <w:rFonts w:ascii="Calibri" w:hAnsi="Calibri" w:cs="Calibri"/>
                <w:sz w:val="22"/>
                <w:szCs w:val="22"/>
              </w:rPr>
              <w:t>the significance of organisational culture and applying innovative approaches within organisations.</w:t>
            </w:r>
          </w:p>
        </w:tc>
      </w:tr>
      <w:tr w:rsidR="003F5740" w:rsidRPr="00772722" w14:paraId="64C2C7F1" w14:textId="77777777" w:rsidTr="003D281B">
        <w:trPr>
          <w:trHeight w:val="226"/>
        </w:trPr>
        <w:tc>
          <w:tcPr>
            <w:tcW w:w="1552" w:type="dxa"/>
            <w:shd w:val="clear" w:color="auto" w:fill="E97132" w:themeFill="accent2"/>
            <w:vAlign w:val="center"/>
          </w:tcPr>
          <w:p w14:paraId="1353FB8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17E5C4FC" w14:textId="53821594" w:rsidR="003F5740" w:rsidRPr="00205B00" w:rsidRDefault="00205B00" w:rsidP="003D281B">
            <w:pPr>
              <w:spacing w:line="276" w:lineRule="auto"/>
              <w:rPr>
                <w:rFonts w:ascii="Calibri" w:hAnsi="Calibri" w:cs="Calibri"/>
                <w:sz w:val="22"/>
                <w:szCs w:val="22"/>
              </w:rPr>
            </w:pPr>
            <w:r>
              <w:rPr>
                <w:rFonts w:ascii="Calibri" w:hAnsi="Calibri" w:cs="Calibri"/>
                <w:b/>
                <w:bCs/>
                <w:sz w:val="22"/>
                <w:szCs w:val="22"/>
              </w:rPr>
              <w:t xml:space="preserve">HL1 Q1 (c) </w:t>
            </w:r>
            <w:r w:rsidRPr="00205B00">
              <w:rPr>
                <w:rFonts w:ascii="Calibri" w:hAnsi="Calibri" w:cs="Calibri"/>
                <w:sz w:val="22"/>
                <w:szCs w:val="22"/>
              </w:rPr>
              <w:t xml:space="preserve">Analyse three ways </w:t>
            </w:r>
            <w:proofErr w:type="spellStart"/>
            <w:r w:rsidRPr="00205B00">
              <w:rPr>
                <w:rFonts w:ascii="Calibri" w:hAnsi="Calibri" w:cs="Calibri"/>
                <w:sz w:val="22"/>
                <w:szCs w:val="22"/>
              </w:rPr>
              <w:t>ProjectOne’s</w:t>
            </w:r>
            <w:proofErr w:type="spellEnd"/>
            <w:r w:rsidRPr="00205B00">
              <w:rPr>
                <w:rFonts w:ascii="Calibri" w:hAnsi="Calibri" w:cs="Calibri"/>
                <w:sz w:val="22"/>
                <w:szCs w:val="22"/>
              </w:rPr>
              <w:t xml:space="preserve"> organisational culture has contributed to the success of the business.</w:t>
            </w:r>
          </w:p>
        </w:tc>
      </w:tr>
      <w:tr w:rsidR="003F5740" w:rsidRPr="00772722" w14:paraId="1A9A30FD" w14:textId="77777777" w:rsidTr="003D281B">
        <w:trPr>
          <w:trHeight w:val="570"/>
        </w:trPr>
        <w:tc>
          <w:tcPr>
            <w:tcW w:w="1552" w:type="dxa"/>
            <w:shd w:val="clear" w:color="auto" w:fill="E97132" w:themeFill="accent2"/>
            <w:vAlign w:val="center"/>
          </w:tcPr>
          <w:p w14:paraId="1F7D64E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2895EC62" w14:textId="77777777" w:rsidR="003F5740" w:rsidRPr="00772722" w:rsidRDefault="003F5740" w:rsidP="003D281B">
            <w:pPr>
              <w:spacing w:line="276" w:lineRule="auto"/>
              <w:rPr>
                <w:rFonts w:ascii="Calibri" w:hAnsi="Calibri" w:cs="Calibri"/>
                <w:sz w:val="22"/>
                <w:szCs w:val="22"/>
              </w:rPr>
            </w:pPr>
          </w:p>
        </w:tc>
      </w:tr>
    </w:tbl>
    <w:p w14:paraId="7490B4B9" w14:textId="77777777" w:rsidR="00CA61B5" w:rsidRDefault="00CA61B5" w:rsidP="003F5740">
      <w:pPr>
        <w:spacing w:line="276" w:lineRule="auto"/>
        <w:rPr>
          <w:rFonts w:ascii="Calibri" w:hAnsi="Calibri" w:cs="Calibri"/>
          <w:b/>
          <w:bCs/>
          <w:sz w:val="22"/>
          <w:szCs w:val="22"/>
        </w:rPr>
      </w:pPr>
    </w:p>
    <w:p w14:paraId="7BE3B61C" w14:textId="6355FB25"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732E0FF0" w14:textId="77777777" w:rsidR="00205B00" w:rsidRPr="00205B00" w:rsidRDefault="00205B00" w:rsidP="00205B0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960E1">
        <w:rPr>
          <w:rFonts w:ascii="Calibri" w:hAnsi="Calibri" w:cs="Calibri"/>
          <w:b/>
          <w:bCs/>
          <w:sz w:val="22"/>
          <w:szCs w:val="22"/>
        </w:rPr>
        <w:t>Analyse</w:t>
      </w:r>
      <w:r w:rsidRPr="00205B00">
        <w:rPr>
          <w:rFonts w:ascii="Calibri" w:hAnsi="Calibri" w:cs="Calibri"/>
          <w:sz w:val="22"/>
          <w:szCs w:val="22"/>
        </w:rPr>
        <w:t>: Study or examine something in detail, break down in order to bring out the essential elements or structure;</w:t>
      </w:r>
    </w:p>
    <w:p w14:paraId="69CE56AA" w14:textId="492651E3" w:rsidR="003F5740" w:rsidRPr="00772722" w:rsidRDefault="00205B00" w:rsidP="00205B0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205B00">
        <w:rPr>
          <w:rFonts w:ascii="Calibri" w:hAnsi="Calibri" w:cs="Calibri"/>
          <w:sz w:val="22"/>
          <w:szCs w:val="22"/>
        </w:rPr>
        <w:t>identify parts and relationships, and to interpret information to reach conclusions</w:t>
      </w:r>
    </w:p>
    <w:p w14:paraId="2BDFB9C3" w14:textId="77777777" w:rsidR="003F5740" w:rsidRDefault="003F5740" w:rsidP="003F5740">
      <w:pPr>
        <w:spacing w:line="276" w:lineRule="auto"/>
        <w:rPr>
          <w:rFonts w:ascii="Calibri" w:hAnsi="Calibri" w:cs="Calibri"/>
          <w:b/>
          <w:bCs/>
          <w:sz w:val="22"/>
          <w:szCs w:val="22"/>
        </w:rPr>
      </w:pPr>
    </w:p>
    <w:p w14:paraId="7819254A" w14:textId="77777777" w:rsidR="00CA61B5" w:rsidRPr="00CA61B5" w:rsidRDefault="00CA61B5" w:rsidP="00CA61B5">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772722" w14:paraId="1CBC5291" w14:textId="77777777" w:rsidTr="00751377">
        <w:trPr>
          <w:trHeight w:val="686"/>
        </w:trPr>
        <w:tc>
          <w:tcPr>
            <w:tcW w:w="1555" w:type="dxa"/>
            <w:shd w:val="clear" w:color="auto" w:fill="E97132" w:themeFill="accent2"/>
            <w:vAlign w:val="center"/>
          </w:tcPr>
          <w:p w14:paraId="77B87739" w14:textId="746FD46A" w:rsidR="00CA61B5" w:rsidRPr="00772722" w:rsidRDefault="00CA61B5"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 xml:space="preserve">Pg </w:t>
            </w:r>
            <w:r w:rsidR="00A663E8">
              <w:rPr>
                <w:rFonts w:ascii="Calibri" w:hAnsi="Calibri" w:cs="Calibri"/>
                <w:b/>
                <w:bCs/>
                <w:color w:val="FFFFFF" w:themeColor="background1"/>
                <w:sz w:val="22"/>
                <w:szCs w:val="22"/>
                <w:lang w:val="en-GB"/>
              </w:rPr>
              <w:t>232</w:t>
            </w:r>
          </w:p>
        </w:tc>
        <w:tc>
          <w:tcPr>
            <w:tcW w:w="8885" w:type="dxa"/>
            <w:vAlign w:val="center"/>
          </w:tcPr>
          <w:p w14:paraId="269FEAAF" w14:textId="527F3DB2" w:rsidR="00CA61B5" w:rsidRDefault="00821B1F" w:rsidP="00751377">
            <w:pPr>
              <w:spacing w:line="276" w:lineRule="auto"/>
              <w:rPr>
                <w:rFonts w:ascii="Calibri" w:hAnsi="Calibri" w:cs="Calibri"/>
                <w:sz w:val="22"/>
                <w:szCs w:val="22"/>
              </w:rPr>
            </w:pPr>
            <w:hyperlink r:id="rId13" w:history="1">
              <w:r w:rsidRPr="008C7A1E">
                <w:rPr>
                  <w:rStyle w:val="Hyperlink"/>
                  <w:rFonts w:ascii="Calibri" w:hAnsi="Calibri" w:cs="Calibri"/>
                  <w:sz w:val="22"/>
                  <w:szCs w:val="22"/>
                </w:rPr>
                <w:t>https://greatplacetowork.ie</w:t>
              </w:r>
            </w:hyperlink>
          </w:p>
          <w:p w14:paraId="229E4A52" w14:textId="004D3A37" w:rsidR="00821B1F" w:rsidRDefault="00821B1F" w:rsidP="00751377">
            <w:pPr>
              <w:spacing w:line="276" w:lineRule="auto"/>
              <w:rPr>
                <w:rFonts w:ascii="Calibri" w:hAnsi="Calibri" w:cs="Calibri"/>
                <w:sz w:val="22"/>
                <w:szCs w:val="22"/>
              </w:rPr>
            </w:pPr>
            <w:hyperlink r:id="rId14" w:history="1">
              <w:r w:rsidRPr="008C7A1E">
                <w:rPr>
                  <w:rStyle w:val="Hyperlink"/>
                  <w:rFonts w:ascii="Calibri" w:hAnsi="Calibri" w:cs="Calibri"/>
                  <w:sz w:val="22"/>
                  <w:szCs w:val="22"/>
                </w:rPr>
                <w:t>https://greatplacetowork.ie/best-workplaces/ireland/2025#list</w:t>
              </w:r>
            </w:hyperlink>
          </w:p>
          <w:p w14:paraId="5A23DEAC" w14:textId="760DD45F" w:rsidR="00821B1F" w:rsidRDefault="00821B1F" w:rsidP="00751377">
            <w:pPr>
              <w:spacing w:line="276" w:lineRule="auto"/>
              <w:rPr>
                <w:rFonts w:ascii="Calibri" w:hAnsi="Calibri" w:cs="Calibri"/>
                <w:sz w:val="22"/>
                <w:szCs w:val="22"/>
              </w:rPr>
            </w:pPr>
            <w:hyperlink r:id="rId15" w:history="1">
              <w:r w:rsidRPr="008C7A1E">
                <w:rPr>
                  <w:rStyle w:val="Hyperlink"/>
                  <w:rFonts w:ascii="Calibri" w:hAnsi="Calibri" w:cs="Calibri"/>
                  <w:sz w:val="22"/>
                  <w:szCs w:val="22"/>
                </w:rPr>
                <w:t>https://www.youtube.com/watch?v=fvyUWATrtrA</w:t>
              </w:r>
            </w:hyperlink>
          </w:p>
          <w:p w14:paraId="19D82B69" w14:textId="77777777" w:rsidR="00821B1F" w:rsidRDefault="00821B1F" w:rsidP="00751377">
            <w:pPr>
              <w:spacing w:line="276" w:lineRule="auto"/>
              <w:rPr>
                <w:rFonts w:ascii="Calibri" w:hAnsi="Calibri" w:cs="Calibri"/>
                <w:sz w:val="22"/>
                <w:szCs w:val="22"/>
              </w:rPr>
            </w:pPr>
          </w:p>
          <w:p w14:paraId="7AC2C2E9" w14:textId="3627F34D" w:rsidR="00821B1F" w:rsidRPr="00772722" w:rsidRDefault="00821B1F" w:rsidP="00751377">
            <w:pPr>
              <w:spacing w:line="276" w:lineRule="auto"/>
              <w:rPr>
                <w:rFonts w:ascii="Calibri" w:hAnsi="Calibri" w:cs="Calibri"/>
                <w:sz w:val="22"/>
                <w:szCs w:val="22"/>
              </w:rPr>
            </w:pPr>
            <w:r>
              <w:rPr>
                <w:rFonts w:ascii="Calibri" w:hAnsi="Calibri" w:cs="Calibri"/>
                <w:sz w:val="22"/>
                <w:szCs w:val="22"/>
              </w:rPr>
              <w:t>Student answer</w:t>
            </w:r>
          </w:p>
        </w:tc>
      </w:tr>
    </w:tbl>
    <w:p w14:paraId="16F420A4" w14:textId="03A527E6" w:rsidR="00A663E8" w:rsidRPr="00CA61B5" w:rsidRDefault="00A663E8" w:rsidP="00A663E8">
      <w:pPr>
        <w:spacing w:line="276" w:lineRule="auto"/>
        <w:rPr>
          <w:rFonts w:ascii="Calibri" w:hAnsi="Calibri" w:cs="Calibri"/>
          <w:b/>
          <w:bCs/>
          <w:color w:val="E97132" w:themeColor="accent2"/>
          <w:sz w:val="22"/>
          <w:szCs w:val="22"/>
          <w:lang w:val="en-GB"/>
        </w:rPr>
      </w:pPr>
    </w:p>
    <w:tbl>
      <w:tblPr>
        <w:tblStyle w:val="TableGrid"/>
        <w:tblW w:w="0" w:type="auto"/>
        <w:tblLook w:val="04A0" w:firstRow="1" w:lastRow="0" w:firstColumn="1" w:lastColumn="0" w:noHBand="0" w:noVBand="1"/>
      </w:tblPr>
      <w:tblGrid>
        <w:gridCol w:w="1555"/>
        <w:gridCol w:w="8885"/>
      </w:tblGrid>
      <w:tr w:rsidR="00A663E8" w:rsidRPr="00772722" w14:paraId="1C207467" w14:textId="77777777" w:rsidTr="007825C3">
        <w:trPr>
          <w:trHeight w:val="686"/>
        </w:trPr>
        <w:tc>
          <w:tcPr>
            <w:tcW w:w="1555" w:type="dxa"/>
            <w:shd w:val="clear" w:color="auto" w:fill="E97132" w:themeFill="accent2"/>
            <w:vAlign w:val="center"/>
          </w:tcPr>
          <w:p w14:paraId="2E94EF99" w14:textId="613F8919" w:rsidR="00A663E8" w:rsidRPr="00772722" w:rsidRDefault="00A663E8" w:rsidP="007825C3">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Pg 234</w:t>
            </w:r>
          </w:p>
        </w:tc>
        <w:tc>
          <w:tcPr>
            <w:tcW w:w="8885" w:type="dxa"/>
            <w:vAlign w:val="center"/>
          </w:tcPr>
          <w:p w14:paraId="37186234" w14:textId="77777777" w:rsidR="00A663E8" w:rsidRDefault="00821B1F" w:rsidP="007825C3">
            <w:pPr>
              <w:spacing w:line="276" w:lineRule="auto"/>
              <w:rPr>
                <w:rFonts w:ascii="Calibri" w:hAnsi="Calibri" w:cs="Calibri"/>
                <w:sz w:val="22"/>
                <w:szCs w:val="22"/>
              </w:rPr>
            </w:pPr>
            <w:r w:rsidRPr="00821B1F">
              <w:rPr>
                <w:rFonts w:ascii="Calibri" w:hAnsi="Calibri" w:cs="Calibri"/>
                <w:b/>
                <w:bCs/>
                <w:sz w:val="22"/>
                <w:szCs w:val="22"/>
              </w:rPr>
              <w:t>Purpose:</w:t>
            </w:r>
            <w:r w:rsidRPr="00821B1F">
              <w:rPr>
                <w:rFonts w:ascii="Calibri" w:hAnsi="Calibri" w:cs="Calibri"/>
                <w:sz w:val="22"/>
                <w:szCs w:val="22"/>
              </w:rPr>
              <w:t> To illustrate how innovation reshapes industries and supports long-term business growth.</w:t>
            </w:r>
          </w:p>
          <w:p w14:paraId="6356F3E7" w14:textId="77777777" w:rsidR="00821B1F" w:rsidRDefault="00821B1F" w:rsidP="007825C3">
            <w:pPr>
              <w:spacing w:line="276" w:lineRule="auto"/>
              <w:rPr>
                <w:rFonts w:ascii="Calibri" w:hAnsi="Calibri" w:cs="Calibri"/>
                <w:sz w:val="22"/>
                <w:szCs w:val="22"/>
              </w:rPr>
            </w:pPr>
          </w:p>
          <w:p w14:paraId="23AAEEDD" w14:textId="77777777" w:rsidR="00821B1F" w:rsidRPr="00821B1F" w:rsidRDefault="00821B1F" w:rsidP="00821B1F">
            <w:pPr>
              <w:spacing w:line="276" w:lineRule="auto"/>
              <w:rPr>
                <w:rFonts w:ascii="Calibri" w:hAnsi="Calibri" w:cs="Calibri"/>
                <w:sz w:val="22"/>
                <w:szCs w:val="22"/>
              </w:rPr>
            </w:pPr>
            <w:r w:rsidRPr="00821B1F">
              <w:rPr>
                <w:rFonts w:ascii="Calibri" w:hAnsi="Calibri" w:cs="Calibri"/>
                <w:b/>
                <w:bCs/>
                <w:sz w:val="22"/>
                <w:szCs w:val="22"/>
              </w:rPr>
              <w:t>Summary for Teachers:</w:t>
            </w:r>
          </w:p>
          <w:p w14:paraId="6F9A4702" w14:textId="77777777" w:rsidR="00821B1F" w:rsidRPr="00821B1F" w:rsidRDefault="00821B1F" w:rsidP="00821B1F">
            <w:pPr>
              <w:numPr>
                <w:ilvl w:val="0"/>
                <w:numId w:val="15"/>
              </w:numPr>
              <w:spacing w:line="276" w:lineRule="auto"/>
              <w:rPr>
                <w:rFonts w:ascii="Calibri" w:hAnsi="Calibri" w:cs="Calibri"/>
                <w:sz w:val="22"/>
                <w:szCs w:val="22"/>
              </w:rPr>
            </w:pPr>
            <w:r w:rsidRPr="00821B1F">
              <w:rPr>
                <w:rFonts w:ascii="Calibri" w:hAnsi="Calibri" w:cs="Calibri"/>
                <w:sz w:val="22"/>
                <w:szCs w:val="22"/>
              </w:rPr>
              <w:t>Spotify transformed music consumption from ownership to access, introducing a </w:t>
            </w:r>
            <w:r w:rsidRPr="00821B1F">
              <w:rPr>
                <w:rFonts w:ascii="Calibri" w:hAnsi="Calibri" w:cs="Calibri"/>
                <w:b/>
                <w:bCs/>
                <w:sz w:val="22"/>
                <w:szCs w:val="22"/>
              </w:rPr>
              <w:t>subscription-based streaming model</w:t>
            </w:r>
            <w:r w:rsidRPr="00821B1F">
              <w:rPr>
                <w:rFonts w:ascii="Calibri" w:hAnsi="Calibri" w:cs="Calibri"/>
                <w:sz w:val="22"/>
                <w:szCs w:val="22"/>
              </w:rPr>
              <w:t>.</w:t>
            </w:r>
          </w:p>
          <w:p w14:paraId="0CA316CF" w14:textId="77777777" w:rsidR="00821B1F" w:rsidRPr="00821B1F" w:rsidRDefault="00821B1F" w:rsidP="00821B1F">
            <w:pPr>
              <w:numPr>
                <w:ilvl w:val="0"/>
                <w:numId w:val="15"/>
              </w:numPr>
              <w:spacing w:line="276" w:lineRule="auto"/>
              <w:rPr>
                <w:rFonts w:ascii="Calibri" w:hAnsi="Calibri" w:cs="Calibri"/>
                <w:sz w:val="22"/>
                <w:szCs w:val="22"/>
              </w:rPr>
            </w:pPr>
            <w:r w:rsidRPr="00821B1F">
              <w:rPr>
                <w:rFonts w:ascii="Calibri" w:hAnsi="Calibri" w:cs="Calibri"/>
                <w:sz w:val="22"/>
                <w:szCs w:val="22"/>
              </w:rPr>
              <w:t>Its </w:t>
            </w:r>
            <w:r w:rsidRPr="00821B1F">
              <w:rPr>
                <w:rFonts w:ascii="Calibri" w:hAnsi="Calibri" w:cs="Calibri"/>
                <w:b/>
                <w:bCs/>
                <w:sz w:val="22"/>
                <w:szCs w:val="22"/>
              </w:rPr>
              <w:t>freemium strategy</w:t>
            </w:r>
            <w:r w:rsidRPr="00821B1F">
              <w:rPr>
                <w:rFonts w:ascii="Calibri" w:hAnsi="Calibri" w:cs="Calibri"/>
                <w:sz w:val="22"/>
                <w:szCs w:val="22"/>
              </w:rPr>
              <w:t> built a huge user base quickly by offering free, ad-supported access before nudging users to paid premium plans.</w:t>
            </w:r>
          </w:p>
          <w:p w14:paraId="67AEB912" w14:textId="77777777" w:rsidR="00821B1F" w:rsidRPr="00821B1F" w:rsidRDefault="00821B1F" w:rsidP="00821B1F">
            <w:pPr>
              <w:numPr>
                <w:ilvl w:val="0"/>
                <w:numId w:val="15"/>
              </w:numPr>
              <w:spacing w:line="276" w:lineRule="auto"/>
              <w:rPr>
                <w:rFonts w:ascii="Calibri" w:hAnsi="Calibri" w:cs="Calibri"/>
                <w:sz w:val="22"/>
                <w:szCs w:val="22"/>
              </w:rPr>
            </w:pPr>
            <w:r w:rsidRPr="00821B1F">
              <w:rPr>
                <w:rFonts w:ascii="Calibri" w:hAnsi="Calibri" w:cs="Calibri"/>
                <w:sz w:val="22"/>
                <w:szCs w:val="22"/>
              </w:rPr>
              <w:t>This innovation disrupted traditional record sales, creating a new market worth billions.</w:t>
            </w:r>
          </w:p>
          <w:p w14:paraId="34FED862" w14:textId="77777777" w:rsidR="00821B1F" w:rsidRPr="00821B1F" w:rsidRDefault="00821B1F" w:rsidP="00821B1F">
            <w:pPr>
              <w:numPr>
                <w:ilvl w:val="0"/>
                <w:numId w:val="15"/>
              </w:numPr>
              <w:spacing w:line="276" w:lineRule="auto"/>
              <w:rPr>
                <w:rFonts w:ascii="Calibri" w:hAnsi="Calibri" w:cs="Calibri"/>
                <w:sz w:val="22"/>
                <w:szCs w:val="22"/>
              </w:rPr>
            </w:pPr>
            <w:r w:rsidRPr="00821B1F">
              <w:rPr>
                <w:rFonts w:ascii="Calibri" w:hAnsi="Calibri" w:cs="Calibri"/>
                <w:sz w:val="22"/>
                <w:szCs w:val="22"/>
              </w:rPr>
              <w:t>The company’s success highlights how </w:t>
            </w:r>
            <w:r w:rsidRPr="00821B1F">
              <w:rPr>
                <w:rFonts w:ascii="Calibri" w:hAnsi="Calibri" w:cs="Calibri"/>
                <w:b/>
                <w:bCs/>
                <w:sz w:val="22"/>
                <w:szCs w:val="22"/>
              </w:rPr>
              <w:t>innovation</w:t>
            </w:r>
            <w:r w:rsidRPr="00821B1F">
              <w:rPr>
                <w:rFonts w:ascii="Calibri" w:hAnsi="Calibri" w:cs="Calibri"/>
                <w:sz w:val="22"/>
                <w:szCs w:val="22"/>
              </w:rPr>
              <w:t>, when matched with the right </w:t>
            </w:r>
            <w:r w:rsidRPr="00821B1F">
              <w:rPr>
                <w:rFonts w:ascii="Calibri" w:hAnsi="Calibri" w:cs="Calibri"/>
                <w:b/>
                <w:bCs/>
                <w:sz w:val="22"/>
                <w:szCs w:val="22"/>
              </w:rPr>
              <w:t>organisational culture</w:t>
            </w:r>
            <w:r w:rsidRPr="00821B1F">
              <w:rPr>
                <w:rFonts w:ascii="Calibri" w:hAnsi="Calibri" w:cs="Calibri"/>
                <w:sz w:val="22"/>
                <w:szCs w:val="22"/>
              </w:rPr>
              <w:t>(openness, risk-taking, experimentation), drives adaptability and global growth.</w:t>
            </w:r>
          </w:p>
          <w:p w14:paraId="2F01942C" w14:textId="77777777" w:rsidR="00821B1F" w:rsidRDefault="00821B1F" w:rsidP="007825C3">
            <w:pPr>
              <w:spacing w:line="276" w:lineRule="auto"/>
              <w:rPr>
                <w:rFonts w:ascii="Calibri" w:hAnsi="Calibri" w:cs="Calibri"/>
                <w:sz w:val="22"/>
                <w:szCs w:val="22"/>
              </w:rPr>
            </w:pPr>
          </w:p>
          <w:p w14:paraId="7786E386" w14:textId="771DB773" w:rsidR="00651CE8" w:rsidRDefault="00651CE8" w:rsidP="007825C3">
            <w:pPr>
              <w:spacing w:line="276" w:lineRule="auto"/>
              <w:rPr>
                <w:rFonts w:ascii="Calibri" w:hAnsi="Calibri" w:cs="Calibri"/>
                <w:sz w:val="22"/>
                <w:szCs w:val="22"/>
              </w:rPr>
            </w:pPr>
            <w:r>
              <w:rPr>
                <w:rFonts w:ascii="Calibri" w:hAnsi="Calibri" w:cs="Calibri"/>
                <w:sz w:val="22"/>
                <w:szCs w:val="22"/>
              </w:rPr>
              <w:t xml:space="preserve">For Topic 1, suggestions might include Nespresso, Netflix, </w:t>
            </w:r>
            <w:proofErr w:type="spellStart"/>
            <w:r>
              <w:rPr>
                <w:rFonts w:ascii="Calibri" w:hAnsi="Calibri" w:cs="Calibri"/>
                <w:sz w:val="22"/>
                <w:szCs w:val="22"/>
              </w:rPr>
              <w:t>AirBnB</w:t>
            </w:r>
            <w:proofErr w:type="spellEnd"/>
            <w:r>
              <w:rPr>
                <w:rFonts w:ascii="Calibri" w:hAnsi="Calibri" w:cs="Calibri"/>
                <w:sz w:val="22"/>
                <w:szCs w:val="22"/>
              </w:rPr>
              <w:t xml:space="preserve">… </w:t>
            </w:r>
            <w:r w:rsidRPr="00651CE8">
              <w:rPr>
                <w:rFonts w:ascii="Calibri" w:hAnsi="Calibri" w:cs="Calibri"/>
                <w:sz w:val="22"/>
                <w:szCs w:val="22"/>
              </w:rPr>
              <w:t>Innovative firms</w:t>
            </w:r>
            <w:r>
              <w:rPr>
                <w:rFonts w:ascii="Calibri" w:hAnsi="Calibri" w:cs="Calibri"/>
                <w:sz w:val="22"/>
                <w:szCs w:val="22"/>
              </w:rPr>
              <w:t xml:space="preserve"> that</w:t>
            </w:r>
            <w:r w:rsidRPr="00651CE8">
              <w:rPr>
                <w:rFonts w:ascii="Calibri" w:hAnsi="Calibri" w:cs="Calibri"/>
                <w:sz w:val="22"/>
                <w:szCs w:val="22"/>
              </w:rPr>
              <w:t xml:space="preserve"> introduce new customer value by changing the delivery method, technology, or pricing model in their sector.</w:t>
            </w:r>
          </w:p>
          <w:p w14:paraId="22B88704" w14:textId="15584397" w:rsidR="00821B1F" w:rsidRPr="00772722" w:rsidRDefault="00651CE8" w:rsidP="007825C3">
            <w:pPr>
              <w:spacing w:line="276" w:lineRule="auto"/>
              <w:rPr>
                <w:rFonts w:ascii="Calibri" w:hAnsi="Calibri" w:cs="Calibri"/>
                <w:sz w:val="22"/>
                <w:szCs w:val="22"/>
              </w:rPr>
            </w:pPr>
            <w:r w:rsidRPr="00651CE8">
              <w:rPr>
                <w:rFonts w:ascii="Calibri" w:hAnsi="Calibri" w:cs="Calibri"/>
                <w:sz w:val="22"/>
                <w:szCs w:val="22"/>
              </w:rPr>
              <w:t>For Topic 2, support analysis using Ryanair’s low-cost strategy: online booking, secondary airports, quick turnaround, and add-on revenue.</w:t>
            </w:r>
          </w:p>
        </w:tc>
      </w:tr>
    </w:tbl>
    <w:p w14:paraId="27A33C24" w14:textId="77777777" w:rsidR="00CA61B5" w:rsidRPr="00772722" w:rsidRDefault="00CA61B5"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113CD9" w:rsidRPr="00772722" w14:paraId="61AA9D50" w14:textId="77777777" w:rsidTr="00270D5F">
        <w:tc>
          <w:tcPr>
            <w:tcW w:w="3485" w:type="dxa"/>
            <w:shd w:val="clear" w:color="auto" w:fill="E97132" w:themeFill="accent2"/>
          </w:tcPr>
          <w:p w14:paraId="10D9CE0C"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0EC24B46"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4ECE76A6"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113CD9" w:rsidRPr="00772722" w14:paraId="584B7470" w14:textId="77777777" w:rsidTr="00270D5F">
        <w:tc>
          <w:tcPr>
            <w:tcW w:w="3485" w:type="dxa"/>
          </w:tcPr>
          <w:p w14:paraId="6961EC30" w14:textId="73A670EC" w:rsidR="00113CD9" w:rsidRPr="00113CD9" w:rsidRDefault="00651CE8" w:rsidP="00270D5F">
            <w:pPr>
              <w:spacing w:line="276" w:lineRule="auto"/>
              <w:rPr>
                <w:rFonts w:ascii="Calibri" w:hAnsi="Calibri" w:cs="Calibri"/>
                <w:sz w:val="22"/>
                <w:szCs w:val="22"/>
              </w:rPr>
            </w:pPr>
            <w:r>
              <w:rPr>
                <w:rFonts w:ascii="Calibri" w:hAnsi="Calibri" w:cs="Calibri"/>
                <w:sz w:val="22"/>
                <w:szCs w:val="22"/>
              </w:rPr>
              <w:t>C</w:t>
            </w:r>
            <w:r w:rsidRPr="00651CE8">
              <w:rPr>
                <w:rFonts w:ascii="Calibri" w:hAnsi="Calibri" w:cs="Calibri"/>
                <w:sz w:val="22"/>
                <w:szCs w:val="22"/>
              </w:rPr>
              <w:t>ontinuous innovation is essential for long-term success.</w:t>
            </w:r>
          </w:p>
        </w:tc>
        <w:tc>
          <w:tcPr>
            <w:tcW w:w="3485" w:type="dxa"/>
          </w:tcPr>
          <w:p w14:paraId="2F9427DB" w14:textId="77777777" w:rsidR="00113CD9" w:rsidRDefault="00651CE8" w:rsidP="00270D5F">
            <w:pPr>
              <w:spacing w:line="276" w:lineRule="auto"/>
              <w:rPr>
                <w:rFonts w:ascii="Calibri" w:hAnsi="Calibri" w:cs="Calibri"/>
                <w:sz w:val="22"/>
                <w:szCs w:val="22"/>
              </w:rPr>
            </w:pPr>
            <w:r w:rsidRPr="00651CE8">
              <w:rPr>
                <w:rFonts w:ascii="Calibri" w:hAnsi="Calibri" w:cs="Calibri"/>
                <w:sz w:val="22"/>
                <w:szCs w:val="22"/>
              </w:rPr>
              <w:t>That innovation allows a business to stand out, adapt to change, and improve efficiency.</w:t>
            </w:r>
          </w:p>
          <w:p w14:paraId="128FAE24" w14:textId="77777777" w:rsidR="00651CE8" w:rsidRDefault="00651CE8" w:rsidP="00270D5F">
            <w:pPr>
              <w:spacing w:line="276" w:lineRule="auto"/>
              <w:rPr>
                <w:rFonts w:ascii="Calibri" w:hAnsi="Calibri" w:cs="Calibri"/>
                <w:sz w:val="22"/>
                <w:szCs w:val="22"/>
              </w:rPr>
            </w:pPr>
          </w:p>
          <w:p w14:paraId="6CAEDD61" w14:textId="72A67037" w:rsidR="00651CE8" w:rsidRPr="00113CD9" w:rsidRDefault="00651CE8" w:rsidP="00651CE8">
            <w:pPr>
              <w:spacing w:line="276" w:lineRule="auto"/>
              <w:rPr>
                <w:rFonts w:ascii="Calibri" w:hAnsi="Calibri" w:cs="Calibri"/>
                <w:sz w:val="22"/>
                <w:szCs w:val="22"/>
              </w:rPr>
            </w:pPr>
            <w:r w:rsidRPr="00651CE8">
              <w:rPr>
                <w:rFonts w:ascii="Calibri" w:hAnsi="Calibri" w:cs="Calibri"/>
                <w:sz w:val="22"/>
                <w:szCs w:val="22"/>
              </w:rPr>
              <w:lastRenderedPageBreak/>
              <w:t>How organisational culture supports innovation through openness, collaboration, and risk-taking.</w:t>
            </w:r>
          </w:p>
        </w:tc>
        <w:tc>
          <w:tcPr>
            <w:tcW w:w="3486" w:type="dxa"/>
          </w:tcPr>
          <w:p w14:paraId="0B6FBA51" w14:textId="468B8F76" w:rsidR="00113CD9" w:rsidRPr="00113CD9" w:rsidRDefault="00651CE8" w:rsidP="00270D5F">
            <w:pPr>
              <w:spacing w:line="276" w:lineRule="auto"/>
              <w:rPr>
                <w:rFonts w:ascii="Calibri" w:hAnsi="Calibri" w:cs="Calibri"/>
                <w:sz w:val="22"/>
                <w:szCs w:val="22"/>
              </w:rPr>
            </w:pPr>
            <w:r w:rsidRPr="00651CE8">
              <w:rPr>
                <w:rFonts w:ascii="Calibri" w:hAnsi="Calibri" w:cs="Calibri"/>
                <w:b/>
                <w:bCs/>
                <w:sz w:val="22"/>
                <w:szCs w:val="22"/>
              </w:rPr>
              <w:lastRenderedPageBreak/>
              <w:t>Apply</w:t>
            </w:r>
            <w:r w:rsidRPr="00651CE8">
              <w:rPr>
                <w:rFonts w:ascii="Calibri" w:hAnsi="Calibri" w:cs="Calibri"/>
                <w:sz w:val="22"/>
                <w:szCs w:val="22"/>
              </w:rPr>
              <w:t xml:space="preserve"> these ideas to case studies or examples (e.g. </w:t>
            </w:r>
            <w:r>
              <w:rPr>
                <w:rFonts w:ascii="Calibri" w:hAnsi="Calibri" w:cs="Calibri"/>
                <w:sz w:val="22"/>
                <w:szCs w:val="22"/>
              </w:rPr>
              <w:t xml:space="preserve">sample papers/Q1, </w:t>
            </w:r>
            <w:r w:rsidRPr="00651CE8">
              <w:rPr>
                <w:rFonts w:ascii="Calibri" w:hAnsi="Calibri" w:cs="Calibri"/>
                <w:sz w:val="22"/>
                <w:szCs w:val="22"/>
              </w:rPr>
              <w:t xml:space="preserve">Spotify, Ryanair) to show how </w:t>
            </w:r>
            <w:r w:rsidRPr="00651CE8">
              <w:rPr>
                <w:rFonts w:ascii="Calibri" w:hAnsi="Calibri" w:cs="Calibri"/>
                <w:sz w:val="22"/>
                <w:szCs w:val="22"/>
              </w:rPr>
              <w:lastRenderedPageBreak/>
              <w:t>culture and innovation create competitive advantage.</w:t>
            </w:r>
          </w:p>
        </w:tc>
      </w:tr>
    </w:tbl>
    <w:p w14:paraId="78E33A92" w14:textId="77777777" w:rsidR="003F5740" w:rsidRPr="00772722" w:rsidRDefault="003F5740" w:rsidP="003F5740">
      <w:pPr>
        <w:spacing w:line="276" w:lineRule="auto"/>
        <w:rPr>
          <w:rFonts w:ascii="Calibri" w:hAnsi="Calibri" w:cs="Calibri"/>
          <w:b/>
          <w:bCs/>
          <w:sz w:val="22"/>
          <w:szCs w:val="22"/>
          <w:lang w:val="en-GB"/>
        </w:rPr>
      </w:pPr>
    </w:p>
    <w:p w14:paraId="404ADBCA"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57"/>
        <w:gridCol w:w="5299"/>
      </w:tblGrid>
      <w:tr w:rsidR="003F5740" w:rsidRPr="00772722" w14:paraId="01785C59" w14:textId="77777777" w:rsidTr="003D281B">
        <w:trPr>
          <w:trHeight w:val="230"/>
        </w:trPr>
        <w:tc>
          <w:tcPr>
            <w:tcW w:w="7409" w:type="dxa"/>
            <w:shd w:val="clear" w:color="auto" w:fill="E97132" w:themeFill="accent2"/>
          </w:tcPr>
          <w:p w14:paraId="12DEABAD"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036CD6C8"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239E4475" w14:textId="77777777" w:rsidTr="003D281B">
        <w:trPr>
          <w:trHeight w:val="1141"/>
        </w:trPr>
        <w:tc>
          <w:tcPr>
            <w:tcW w:w="7409" w:type="dxa"/>
          </w:tcPr>
          <w:p w14:paraId="017B83D3" w14:textId="314C4C17" w:rsidR="003F5740" w:rsidRPr="00772722" w:rsidRDefault="00651CE8" w:rsidP="003D281B">
            <w:pPr>
              <w:spacing w:line="276" w:lineRule="auto"/>
              <w:rPr>
                <w:rFonts w:ascii="Calibri" w:hAnsi="Calibri" w:cs="Calibri"/>
                <w:sz w:val="22"/>
                <w:szCs w:val="22"/>
                <w:lang w:val="en-GB"/>
              </w:rPr>
            </w:pPr>
            <w:r>
              <w:rPr>
                <w:rFonts w:ascii="Calibri" w:hAnsi="Calibri" w:cs="Calibri"/>
                <w:sz w:val="22"/>
                <w:szCs w:val="22"/>
                <w:lang w:val="en-GB"/>
              </w:rPr>
              <w:t xml:space="preserve">Play videos on businesses that have disrupted -&gt; Spotify, Apple, Netflix, </w:t>
            </w:r>
            <w:proofErr w:type="spellStart"/>
            <w:r>
              <w:rPr>
                <w:rFonts w:ascii="Calibri" w:hAnsi="Calibri" w:cs="Calibri"/>
                <w:sz w:val="22"/>
                <w:szCs w:val="22"/>
                <w:lang w:val="en-GB"/>
              </w:rPr>
              <w:t>AirBnB</w:t>
            </w:r>
            <w:proofErr w:type="spellEnd"/>
            <w:r>
              <w:rPr>
                <w:rFonts w:ascii="Calibri" w:hAnsi="Calibri" w:cs="Calibri"/>
                <w:sz w:val="22"/>
                <w:szCs w:val="22"/>
                <w:lang w:val="en-GB"/>
              </w:rPr>
              <w:t xml:space="preserve">… </w:t>
            </w:r>
          </w:p>
        </w:tc>
        <w:tc>
          <w:tcPr>
            <w:tcW w:w="7409" w:type="dxa"/>
          </w:tcPr>
          <w:p w14:paraId="21BED3ED" w14:textId="77777777" w:rsidR="003F5740" w:rsidRPr="00651CE8" w:rsidRDefault="00651CE8" w:rsidP="003D281B">
            <w:pPr>
              <w:spacing w:line="276" w:lineRule="auto"/>
              <w:rPr>
                <w:rFonts w:ascii="Calibri" w:hAnsi="Calibri" w:cs="Calibri"/>
                <w:sz w:val="22"/>
                <w:szCs w:val="22"/>
              </w:rPr>
            </w:pPr>
            <w:r w:rsidRPr="00651CE8">
              <w:rPr>
                <w:rFonts w:ascii="Calibri" w:hAnsi="Calibri" w:cs="Calibri"/>
                <w:sz w:val="22"/>
                <w:szCs w:val="22"/>
              </w:rPr>
              <w:t>Identify an Irish company recognised by Great Place to Work Ireland and evaluate how its culture supports innovation.</w:t>
            </w:r>
          </w:p>
          <w:p w14:paraId="7387E6C2" w14:textId="77777777" w:rsidR="00651CE8" w:rsidRDefault="00651CE8" w:rsidP="003D281B">
            <w:pPr>
              <w:spacing w:line="276" w:lineRule="auto"/>
              <w:rPr>
                <w:rFonts w:ascii="Calibri" w:hAnsi="Calibri" w:cs="Calibri"/>
                <w:i/>
                <w:iCs/>
                <w:sz w:val="22"/>
                <w:szCs w:val="22"/>
              </w:rPr>
            </w:pPr>
          </w:p>
          <w:p w14:paraId="7A7CDFAF" w14:textId="063BEE52" w:rsidR="00651CE8" w:rsidRPr="00772722" w:rsidRDefault="00651CE8" w:rsidP="003D281B">
            <w:pPr>
              <w:spacing w:line="276" w:lineRule="auto"/>
              <w:rPr>
                <w:rFonts w:ascii="Calibri" w:hAnsi="Calibri" w:cs="Calibri"/>
                <w:sz w:val="22"/>
                <w:szCs w:val="22"/>
                <w:lang w:val="en-GB"/>
              </w:rPr>
            </w:pPr>
            <w:r w:rsidRPr="00651CE8">
              <w:rPr>
                <w:rFonts w:ascii="Calibri" w:hAnsi="Calibri" w:cs="Calibri"/>
                <w:sz w:val="22"/>
                <w:szCs w:val="22"/>
              </w:rPr>
              <w:t>Encourage students to link organisational culture and innovation to sustainability or digital transformation themes</w:t>
            </w:r>
            <w:r>
              <w:rPr>
                <w:rFonts w:ascii="Calibri" w:hAnsi="Calibri" w:cs="Calibri"/>
                <w:sz w:val="22"/>
                <w:szCs w:val="22"/>
              </w:rPr>
              <w:t>, finding examples online for Irish firms.</w:t>
            </w:r>
          </w:p>
        </w:tc>
      </w:tr>
    </w:tbl>
    <w:p w14:paraId="09B4FBAC" w14:textId="77777777" w:rsidR="003F5740" w:rsidRPr="00772722" w:rsidRDefault="003F5740" w:rsidP="003F5740">
      <w:pPr>
        <w:rPr>
          <w:rFonts w:ascii="Calibri" w:hAnsi="Calibri" w:cs="Calibri"/>
          <w:b/>
          <w:bCs/>
          <w:sz w:val="22"/>
          <w:szCs w:val="22"/>
          <w:lang w:val="en-GB"/>
        </w:rPr>
      </w:pPr>
    </w:p>
    <w:p w14:paraId="7F27ADAD"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303ECEE5" w14:textId="0A3DB167" w:rsidR="003F5740" w:rsidRDefault="00651CE8" w:rsidP="003F5740">
      <w:pPr>
        <w:rPr>
          <w:rFonts w:ascii="Calibri" w:hAnsi="Calibri" w:cs="Calibri"/>
          <w:b/>
          <w:bCs/>
          <w:lang w:val="en-GB"/>
        </w:rPr>
      </w:pPr>
      <w:r>
        <w:rPr>
          <w:rFonts w:ascii="Calibri" w:hAnsi="Calibri" w:cs="Calibri"/>
          <w:lang w:val="en-GB"/>
        </w:rPr>
        <w:t xml:space="preserve">This seems a likely question to use with Q1 or some stimulus and have students apply the content or other correct content to a case study. Done on page 243. </w:t>
      </w:r>
      <w:r w:rsidR="003F5740">
        <w:rPr>
          <w:rFonts w:ascii="Calibri" w:hAnsi="Calibri" w:cs="Calibri"/>
          <w:b/>
          <w:bCs/>
          <w:lang w:val="en-GB"/>
        </w:rPr>
        <w:br w:type="page"/>
      </w:r>
    </w:p>
    <w:p w14:paraId="7493E335" w14:textId="5CDAD217" w:rsidR="003F5740" w:rsidRPr="006E4587" w:rsidRDefault="007F7DFB" w:rsidP="003F5740">
      <w:pPr>
        <w:spacing w:line="276" w:lineRule="auto"/>
        <w:rPr>
          <w:rFonts w:ascii="Calibri" w:hAnsi="Calibri" w:cs="Calibri"/>
          <w:b/>
          <w:bCs/>
          <w:color w:val="E97132" w:themeColor="accent2"/>
          <w:sz w:val="40"/>
          <w:szCs w:val="40"/>
        </w:rPr>
      </w:pPr>
      <w:r w:rsidRPr="006E4587">
        <w:rPr>
          <w:rFonts w:ascii="Calibri" w:hAnsi="Calibri" w:cs="Calibri"/>
          <w:b/>
          <w:bCs/>
          <w:color w:val="E97132" w:themeColor="accent2"/>
          <w:sz w:val="40"/>
          <w:szCs w:val="40"/>
        </w:rPr>
        <w:lastRenderedPageBreak/>
        <w:t>S3 Ch 13 Leading and managing an organisation (L.O. 13.</w:t>
      </w:r>
      <w:r w:rsidR="003F5740" w:rsidRPr="006E4587">
        <w:rPr>
          <w:rFonts w:ascii="Calibri" w:hAnsi="Calibri" w:cs="Calibri"/>
          <w:b/>
          <w:bCs/>
          <w:color w:val="E97132" w:themeColor="accent2"/>
          <w:sz w:val="40"/>
          <w:szCs w:val="40"/>
        </w:rPr>
        <w:t>3)</w:t>
      </w:r>
    </w:p>
    <w:p w14:paraId="6880550C" w14:textId="2C6E7D53"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B960E1">
        <w:rPr>
          <w:rFonts w:ascii="Calibri" w:hAnsi="Calibri" w:cs="Calibri"/>
          <w:b/>
          <w:bCs/>
          <w:color w:val="E97132" w:themeColor="accent2"/>
          <w:sz w:val="22"/>
          <w:szCs w:val="22"/>
        </w:rPr>
        <w:t>235-236</w:t>
      </w:r>
    </w:p>
    <w:p w14:paraId="1E4BA3AC" w14:textId="0787AA79"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B960E1">
        <w:rPr>
          <w:rFonts w:ascii="Calibri" w:hAnsi="Calibri" w:cs="Calibri"/>
          <w:b/>
          <w:bCs/>
          <w:color w:val="E97132" w:themeColor="accent2"/>
          <w:sz w:val="22"/>
          <w:szCs w:val="22"/>
        </w:rPr>
        <w:t>HL Q3 | OL Q3</w:t>
      </w:r>
    </w:p>
    <w:p w14:paraId="56D2D00E" w14:textId="6E715D7B"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B960E1">
        <w:rPr>
          <w:rFonts w:ascii="Calibri" w:hAnsi="Calibri" w:cs="Calibri"/>
          <w:b/>
          <w:bCs/>
          <w:color w:val="E97132" w:themeColor="accent2"/>
          <w:sz w:val="22"/>
          <w:szCs w:val="22"/>
        </w:rPr>
        <w:t>30 minutes</w:t>
      </w:r>
    </w:p>
    <w:tbl>
      <w:tblPr>
        <w:tblStyle w:val="TableGrid"/>
        <w:tblW w:w="0" w:type="auto"/>
        <w:tblLook w:val="04A0" w:firstRow="1" w:lastRow="0" w:firstColumn="1" w:lastColumn="0" w:noHBand="0" w:noVBand="1"/>
      </w:tblPr>
      <w:tblGrid>
        <w:gridCol w:w="1552"/>
        <w:gridCol w:w="8872"/>
      </w:tblGrid>
      <w:tr w:rsidR="003F5740" w:rsidRPr="00772722" w14:paraId="5E02E48D" w14:textId="77777777" w:rsidTr="003D281B">
        <w:trPr>
          <w:trHeight w:val="570"/>
        </w:trPr>
        <w:tc>
          <w:tcPr>
            <w:tcW w:w="1552" w:type="dxa"/>
            <w:shd w:val="clear" w:color="auto" w:fill="E97132" w:themeFill="accent2"/>
            <w:vAlign w:val="center"/>
          </w:tcPr>
          <w:p w14:paraId="7084895E"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2796C4A6" w14:textId="7C1DFD40" w:rsidR="003F5740" w:rsidRPr="00772722" w:rsidRDefault="00104B79" w:rsidP="003D281B">
            <w:pPr>
              <w:spacing w:line="276" w:lineRule="auto"/>
              <w:rPr>
                <w:rFonts w:ascii="Calibri" w:hAnsi="Calibri" w:cs="Calibri"/>
                <w:sz w:val="22"/>
                <w:szCs w:val="22"/>
                <w:lang w:val="en-GB"/>
              </w:rPr>
            </w:pPr>
            <w:r w:rsidRPr="00104B79">
              <w:rPr>
                <w:rFonts w:ascii="Calibri" w:hAnsi="Calibri" w:cs="Calibri"/>
                <w:sz w:val="22"/>
                <w:szCs w:val="22"/>
                <w:lang w:val="en-GB"/>
              </w:rPr>
              <w:t>13.3 Outline how leadership styles foster organisational culture and organisational innovation.</w:t>
            </w:r>
          </w:p>
        </w:tc>
      </w:tr>
      <w:tr w:rsidR="003F5740" w:rsidRPr="00772722" w14:paraId="549FB05E" w14:textId="77777777" w:rsidTr="003D281B">
        <w:trPr>
          <w:trHeight w:val="570"/>
        </w:trPr>
        <w:tc>
          <w:tcPr>
            <w:tcW w:w="1552" w:type="dxa"/>
            <w:shd w:val="clear" w:color="auto" w:fill="E97132" w:themeFill="accent2"/>
            <w:vAlign w:val="center"/>
          </w:tcPr>
          <w:p w14:paraId="3006E3A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1358E6EC" w14:textId="7D8C996A" w:rsidR="003F5740" w:rsidRPr="00772722" w:rsidRDefault="008C1393" w:rsidP="003D281B">
            <w:pPr>
              <w:spacing w:line="276" w:lineRule="auto"/>
              <w:rPr>
                <w:rFonts w:ascii="Calibri" w:hAnsi="Calibri" w:cs="Calibri"/>
                <w:sz w:val="22"/>
                <w:szCs w:val="22"/>
              </w:rPr>
            </w:pPr>
            <w:r w:rsidRPr="008C1393">
              <w:rPr>
                <w:rFonts w:ascii="Calibri" w:hAnsi="Calibri" w:cs="Calibri"/>
                <w:sz w:val="22"/>
                <w:szCs w:val="22"/>
              </w:rPr>
              <w:t>how leadership styles influence organisations</w:t>
            </w:r>
          </w:p>
        </w:tc>
      </w:tr>
      <w:tr w:rsidR="003F5740" w:rsidRPr="00772722" w14:paraId="66734616" w14:textId="77777777" w:rsidTr="003D281B">
        <w:trPr>
          <w:trHeight w:val="226"/>
        </w:trPr>
        <w:tc>
          <w:tcPr>
            <w:tcW w:w="1552" w:type="dxa"/>
            <w:shd w:val="clear" w:color="auto" w:fill="E97132" w:themeFill="accent2"/>
            <w:vAlign w:val="center"/>
          </w:tcPr>
          <w:p w14:paraId="0D3DEEAD"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1BFA253D" w14:textId="2564806F" w:rsidR="003F5740" w:rsidRPr="00772722" w:rsidRDefault="008C1393" w:rsidP="003D281B">
            <w:pPr>
              <w:spacing w:line="276" w:lineRule="auto"/>
              <w:rPr>
                <w:rFonts w:ascii="Calibri" w:hAnsi="Calibri" w:cs="Calibri"/>
                <w:sz w:val="22"/>
                <w:szCs w:val="22"/>
              </w:rPr>
            </w:pPr>
            <w:r w:rsidRPr="008C1393">
              <w:rPr>
                <w:rFonts w:ascii="Calibri" w:hAnsi="Calibri" w:cs="Calibri"/>
                <w:b/>
                <w:bCs/>
                <w:sz w:val="22"/>
                <w:szCs w:val="22"/>
              </w:rPr>
              <w:t>HL2 Q4 (d)</w:t>
            </w:r>
            <w:r>
              <w:rPr>
                <w:rFonts w:ascii="Calibri" w:hAnsi="Calibri" w:cs="Calibri"/>
                <w:sz w:val="22"/>
                <w:szCs w:val="22"/>
              </w:rPr>
              <w:t xml:space="preserve">  </w:t>
            </w:r>
            <w:r w:rsidRPr="008C1393">
              <w:rPr>
                <w:rFonts w:ascii="Calibri" w:hAnsi="Calibri" w:cs="Calibri"/>
                <w:sz w:val="22"/>
                <w:szCs w:val="22"/>
              </w:rPr>
              <w:t>(</w:t>
            </w:r>
            <w:proofErr w:type="spellStart"/>
            <w:r w:rsidRPr="008C1393">
              <w:rPr>
                <w:rFonts w:ascii="Calibri" w:hAnsi="Calibri" w:cs="Calibri"/>
                <w:sz w:val="22"/>
                <w:szCs w:val="22"/>
              </w:rPr>
              <w:t>i</w:t>
            </w:r>
            <w:proofErr w:type="spellEnd"/>
            <w:r w:rsidRPr="008C1393">
              <w:rPr>
                <w:rFonts w:ascii="Calibri" w:hAnsi="Calibri" w:cs="Calibri"/>
                <w:sz w:val="22"/>
                <w:szCs w:val="22"/>
              </w:rPr>
              <w:t>) Outline how a leadership style you have studied fosters organisational innovation.</w:t>
            </w:r>
          </w:p>
        </w:tc>
      </w:tr>
      <w:tr w:rsidR="003F5740" w:rsidRPr="00772722" w14:paraId="796357F6" w14:textId="77777777" w:rsidTr="003D281B">
        <w:trPr>
          <w:trHeight w:val="570"/>
        </w:trPr>
        <w:tc>
          <w:tcPr>
            <w:tcW w:w="1552" w:type="dxa"/>
            <w:shd w:val="clear" w:color="auto" w:fill="E97132" w:themeFill="accent2"/>
            <w:vAlign w:val="center"/>
          </w:tcPr>
          <w:p w14:paraId="6F54AB48"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1E3BDB93" w14:textId="1942F2CD" w:rsidR="003F5740" w:rsidRPr="00772722" w:rsidRDefault="000D7D7D" w:rsidP="003D281B">
            <w:pPr>
              <w:spacing w:line="276" w:lineRule="auto"/>
              <w:rPr>
                <w:rFonts w:ascii="Calibri" w:hAnsi="Calibri" w:cs="Calibri"/>
                <w:sz w:val="22"/>
                <w:szCs w:val="22"/>
              </w:rPr>
            </w:pPr>
            <w:r>
              <w:rPr>
                <w:rFonts w:ascii="Calibri" w:hAnsi="Calibri" w:cs="Calibri"/>
                <w:sz w:val="22"/>
                <w:szCs w:val="22"/>
              </w:rPr>
              <w:t>Explain</w:t>
            </w:r>
            <w:r w:rsidRPr="000D7D7D">
              <w:rPr>
                <w:rFonts w:ascii="Calibri" w:hAnsi="Calibri" w:cs="Calibri"/>
                <w:sz w:val="22"/>
                <w:szCs w:val="22"/>
              </w:rPr>
              <w:t xml:space="preserve"> </w:t>
            </w:r>
            <w:r>
              <w:rPr>
                <w:rFonts w:ascii="Calibri" w:hAnsi="Calibri" w:cs="Calibri"/>
                <w:sz w:val="22"/>
                <w:szCs w:val="22"/>
              </w:rPr>
              <w:t>three</w:t>
            </w:r>
            <w:r w:rsidRPr="000D7D7D">
              <w:rPr>
                <w:rFonts w:ascii="Calibri" w:hAnsi="Calibri" w:cs="Calibri"/>
                <w:sz w:val="22"/>
                <w:szCs w:val="22"/>
              </w:rPr>
              <w:t xml:space="preserve"> ways</w:t>
            </w:r>
            <w:r>
              <w:rPr>
                <w:rFonts w:ascii="Calibri" w:hAnsi="Calibri" w:cs="Calibri"/>
                <w:sz w:val="22"/>
                <w:szCs w:val="22"/>
              </w:rPr>
              <w:t xml:space="preserve"> a</w:t>
            </w:r>
            <w:r w:rsidRPr="000D7D7D">
              <w:rPr>
                <w:rFonts w:ascii="Calibri" w:hAnsi="Calibri" w:cs="Calibri"/>
                <w:sz w:val="22"/>
                <w:szCs w:val="22"/>
              </w:rPr>
              <w:t xml:space="preserve"> leadership style</w:t>
            </w:r>
            <w:r>
              <w:rPr>
                <w:rFonts w:ascii="Calibri" w:hAnsi="Calibri" w:cs="Calibri"/>
                <w:sz w:val="22"/>
                <w:szCs w:val="22"/>
              </w:rPr>
              <w:t xml:space="preserve"> of your choice</w:t>
            </w:r>
            <w:r w:rsidRPr="000D7D7D">
              <w:rPr>
                <w:rFonts w:ascii="Calibri" w:hAnsi="Calibri" w:cs="Calibri"/>
                <w:sz w:val="22"/>
                <w:szCs w:val="22"/>
              </w:rPr>
              <w:t xml:space="preserve"> can influence organisational culture.</w:t>
            </w:r>
          </w:p>
        </w:tc>
      </w:tr>
    </w:tbl>
    <w:p w14:paraId="19D9027B" w14:textId="77777777" w:rsidR="003F5740" w:rsidRPr="00772722" w:rsidRDefault="003F5740" w:rsidP="003F5740">
      <w:pPr>
        <w:spacing w:line="276" w:lineRule="auto"/>
        <w:rPr>
          <w:rFonts w:ascii="Calibri" w:hAnsi="Calibri" w:cs="Calibri"/>
          <w:b/>
          <w:bCs/>
          <w:sz w:val="22"/>
          <w:szCs w:val="22"/>
        </w:rPr>
      </w:pPr>
    </w:p>
    <w:p w14:paraId="3540E65A"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15D1D0FB" w14:textId="3916CAE2" w:rsidR="003F5740" w:rsidRPr="00772722" w:rsidRDefault="00165EC2" w:rsidP="00165EC2">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165EC2">
        <w:rPr>
          <w:rFonts w:ascii="Calibri" w:hAnsi="Calibri" w:cs="Calibri"/>
          <w:b/>
          <w:bCs/>
          <w:sz w:val="22"/>
          <w:szCs w:val="22"/>
        </w:rPr>
        <w:t>Outline:</w:t>
      </w:r>
      <w:r w:rsidRPr="00165EC2">
        <w:rPr>
          <w:rFonts w:ascii="Calibri" w:hAnsi="Calibri" w:cs="Calibri"/>
          <w:sz w:val="22"/>
          <w:szCs w:val="22"/>
        </w:rPr>
        <w:t xml:space="preserve"> Give the main points; restrict to essential points of information</w:t>
      </w:r>
    </w:p>
    <w:p w14:paraId="2D4AEF32" w14:textId="77777777" w:rsidR="003F5740" w:rsidRDefault="003F5740"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113CD9" w:rsidRPr="00772722" w14:paraId="423B731D" w14:textId="77777777" w:rsidTr="00270D5F">
        <w:tc>
          <w:tcPr>
            <w:tcW w:w="3485" w:type="dxa"/>
            <w:shd w:val="clear" w:color="auto" w:fill="E97132" w:themeFill="accent2"/>
          </w:tcPr>
          <w:p w14:paraId="61BEE3AC"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73312867"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3FE7FF57"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113CD9" w:rsidRPr="00772722" w14:paraId="2F2EC270" w14:textId="77777777" w:rsidTr="00270D5F">
        <w:tc>
          <w:tcPr>
            <w:tcW w:w="3485" w:type="dxa"/>
          </w:tcPr>
          <w:p w14:paraId="7DBBF673" w14:textId="1343EB0B" w:rsidR="00113CD9" w:rsidRPr="00113CD9" w:rsidRDefault="000D7D7D" w:rsidP="00270D5F">
            <w:pPr>
              <w:spacing w:line="276" w:lineRule="auto"/>
              <w:rPr>
                <w:rFonts w:ascii="Calibri" w:hAnsi="Calibri" w:cs="Calibri"/>
                <w:sz w:val="22"/>
                <w:szCs w:val="22"/>
              </w:rPr>
            </w:pPr>
            <w:r>
              <w:rPr>
                <w:rFonts w:ascii="Calibri" w:hAnsi="Calibri" w:cs="Calibri"/>
                <w:sz w:val="22"/>
                <w:szCs w:val="22"/>
              </w:rPr>
              <w:t xml:space="preserve">Different leadership styles e.g. </w:t>
            </w:r>
            <w:r w:rsidRPr="000D7D7D">
              <w:rPr>
                <w:rFonts w:ascii="Calibri" w:hAnsi="Calibri" w:cs="Calibri"/>
                <w:b/>
                <w:bCs/>
                <w:sz w:val="22"/>
                <w:szCs w:val="22"/>
              </w:rPr>
              <w:t>Autocratic, Democratic, Laissez-faire</w:t>
            </w:r>
            <w:r>
              <w:rPr>
                <w:rFonts w:ascii="Calibri" w:hAnsi="Calibri" w:cs="Calibri"/>
                <w:b/>
                <w:bCs/>
                <w:sz w:val="22"/>
                <w:szCs w:val="22"/>
              </w:rPr>
              <w:t>…</w:t>
            </w:r>
          </w:p>
        </w:tc>
        <w:tc>
          <w:tcPr>
            <w:tcW w:w="3485" w:type="dxa"/>
          </w:tcPr>
          <w:p w14:paraId="2F932625" w14:textId="77777777" w:rsidR="00113CD9" w:rsidRDefault="000D7D7D" w:rsidP="00270D5F">
            <w:pPr>
              <w:spacing w:line="276" w:lineRule="auto"/>
              <w:rPr>
                <w:rFonts w:ascii="Calibri" w:hAnsi="Calibri" w:cs="Calibri"/>
                <w:sz w:val="22"/>
                <w:szCs w:val="22"/>
              </w:rPr>
            </w:pPr>
            <w:r w:rsidRPr="000D7D7D">
              <w:rPr>
                <w:rFonts w:ascii="Calibri" w:hAnsi="Calibri" w:cs="Calibri"/>
                <w:sz w:val="22"/>
                <w:szCs w:val="22"/>
              </w:rPr>
              <w:t>How each style influences employee motivation, communication, and creativity.</w:t>
            </w:r>
          </w:p>
          <w:p w14:paraId="2EEA8E98" w14:textId="4106A6CC" w:rsidR="000D7D7D" w:rsidRPr="00113CD9" w:rsidRDefault="000D7D7D" w:rsidP="00270D5F">
            <w:pPr>
              <w:spacing w:line="276" w:lineRule="auto"/>
              <w:rPr>
                <w:rFonts w:ascii="Calibri" w:hAnsi="Calibri" w:cs="Calibri"/>
                <w:sz w:val="22"/>
                <w:szCs w:val="22"/>
              </w:rPr>
            </w:pPr>
            <w:r w:rsidRPr="000D7D7D">
              <w:rPr>
                <w:rFonts w:ascii="Calibri" w:hAnsi="Calibri" w:cs="Calibri"/>
                <w:sz w:val="22"/>
                <w:szCs w:val="22"/>
              </w:rPr>
              <w:t>The connection between leadership style, workplace culture, and levels of innovation.</w:t>
            </w:r>
          </w:p>
        </w:tc>
        <w:tc>
          <w:tcPr>
            <w:tcW w:w="3486" w:type="dxa"/>
          </w:tcPr>
          <w:p w14:paraId="776D1796" w14:textId="67958444" w:rsidR="00113CD9" w:rsidRPr="00113CD9" w:rsidRDefault="000D7D7D" w:rsidP="00270D5F">
            <w:pPr>
              <w:spacing w:line="276" w:lineRule="auto"/>
              <w:rPr>
                <w:rFonts w:ascii="Calibri" w:hAnsi="Calibri" w:cs="Calibri"/>
                <w:sz w:val="22"/>
                <w:szCs w:val="22"/>
              </w:rPr>
            </w:pPr>
            <w:r w:rsidRPr="000D7D7D">
              <w:rPr>
                <w:rFonts w:ascii="Calibri" w:hAnsi="Calibri" w:cs="Calibri"/>
                <w:sz w:val="22"/>
                <w:szCs w:val="22"/>
              </w:rPr>
              <w:t>Outline the impact of each leadership style on culture and innovation</w:t>
            </w:r>
          </w:p>
        </w:tc>
      </w:tr>
    </w:tbl>
    <w:p w14:paraId="73174FDB" w14:textId="77777777" w:rsidR="003F5740" w:rsidRPr="00772722" w:rsidRDefault="003F5740" w:rsidP="003F5740">
      <w:pPr>
        <w:spacing w:line="276" w:lineRule="auto"/>
        <w:rPr>
          <w:rFonts w:ascii="Calibri" w:hAnsi="Calibri" w:cs="Calibri"/>
          <w:b/>
          <w:bCs/>
          <w:sz w:val="22"/>
          <w:szCs w:val="22"/>
          <w:lang w:val="en-GB"/>
        </w:rPr>
      </w:pPr>
    </w:p>
    <w:p w14:paraId="605F7C98"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94"/>
        <w:gridCol w:w="5262"/>
      </w:tblGrid>
      <w:tr w:rsidR="003F5740" w:rsidRPr="00772722" w14:paraId="00FE0550" w14:textId="77777777" w:rsidTr="003D281B">
        <w:trPr>
          <w:trHeight w:val="230"/>
        </w:trPr>
        <w:tc>
          <w:tcPr>
            <w:tcW w:w="7409" w:type="dxa"/>
            <w:shd w:val="clear" w:color="auto" w:fill="E97132" w:themeFill="accent2"/>
          </w:tcPr>
          <w:p w14:paraId="4A3BAC9C"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6E59AAE5"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14C513D9" w14:textId="77777777" w:rsidTr="003D281B">
        <w:trPr>
          <w:trHeight w:val="1141"/>
        </w:trPr>
        <w:tc>
          <w:tcPr>
            <w:tcW w:w="7409" w:type="dxa"/>
          </w:tcPr>
          <w:p w14:paraId="2C1E73C1" w14:textId="626F2D9E" w:rsidR="003F5740" w:rsidRPr="00772722" w:rsidRDefault="000D7D7D" w:rsidP="003D281B">
            <w:pPr>
              <w:spacing w:line="276" w:lineRule="auto"/>
              <w:rPr>
                <w:rFonts w:ascii="Calibri" w:hAnsi="Calibri" w:cs="Calibri"/>
                <w:sz w:val="22"/>
                <w:szCs w:val="22"/>
                <w:lang w:val="en-GB"/>
              </w:rPr>
            </w:pPr>
            <w:r w:rsidRPr="000D7D7D">
              <w:rPr>
                <w:rFonts w:ascii="Calibri" w:hAnsi="Calibri" w:cs="Calibri"/>
                <w:sz w:val="22"/>
                <w:szCs w:val="22"/>
              </w:rPr>
              <w:t>Use a three-column visual table with style headings (</w:t>
            </w:r>
            <w:r w:rsidRPr="000D7D7D">
              <w:rPr>
                <w:rFonts w:ascii="Calibri" w:hAnsi="Calibri" w:cs="Calibri"/>
                <w:i/>
                <w:iCs/>
                <w:sz w:val="22"/>
                <w:szCs w:val="22"/>
              </w:rPr>
              <w:t>Autocratic, Democratic, Laissez-faire</w:t>
            </w:r>
            <w:r w:rsidRPr="000D7D7D">
              <w:rPr>
                <w:rFonts w:ascii="Calibri" w:hAnsi="Calibri" w:cs="Calibri"/>
                <w:sz w:val="22"/>
                <w:szCs w:val="22"/>
              </w:rPr>
              <w:t>) and have students match descriptions to each</w:t>
            </w:r>
            <w:r>
              <w:rPr>
                <w:rFonts w:ascii="Calibri" w:hAnsi="Calibri" w:cs="Calibri"/>
                <w:sz w:val="22"/>
                <w:szCs w:val="22"/>
              </w:rPr>
              <w:t xml:space="preserve"> in teams.</w:t>
            </w:r>
          </w:p>
        </w:tc>
        <w:tc>
          <w:tcPr>
            <w:tcW w:w="7409" w:type="dxa"/>
          </w:tcPr>
          <w:p w14:paraId="274B749B" w14:textId="4DBBE815" w:rsidR="003F5740" w:rsidRPr="00772722" w:rsidRDefault="000D7D7D" w:rsidP="003D281B">
            <w:pPr>
              <w:spacing w:line="276" w:lineRule="auto"/>
              <w:rPr>
                <w:rFonts w:ascii="Calibri" w:hAnsi="Calibri" w:cs="Calibri"/>
                <w:sz w:val="22"/>
                <w:szCs w:val="22"/>
                <w:lang w:val="en-GB"/>
              </w:rPr>
            </w:pPr>
            <w:r>
              <w:rPr>
                <w:rFonts w:ascii="Calibri" w:hAnsi="Calibri" w:cs="Calibri"/>
                <w:sz w:val="22"/>
                <w:szCs w:val="22"/>
                <w:lang w:val="en-GB"/>
              </w:rPr>
              <w:t xml:space="preserve">Get students to investigate </w:t>
            </w:r>
          </w:p>
        </w:tc>
      </w:tr>
    </w:tbl>
    <w:p w14:paraId="67972A22" w14:textId="77777777" w:rsidR="003F5740" w:rsidRPr="00772722" w:rsidRDefault="003F5740" w:rsidP="003F5740">
      <w:pPr>
        <w:rPr>
          <w:rFonts w:ascii="Calibri" w:hAnsi="Calibri" w:cs="Calibri"/>
          <w:b/>
          <w:bCs/>
          <w:sz w:val="22"/>
          <w:szCs w:val="22"/>
          <w:lang w:val="en-GB"/>
        </w:rPr>
      </w:pPr>
    </w:p>
    <w:p w14:paraId="2D3848AF"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64A0D563" w14:textId="77777777" w:rsidR="000D7D7D" w:rsidRDefault="000D7D7D" w:rsidP="000D7D7D">
      <w:pPr>
        <w:spacing w:line="276" w:lineRule="auto"/>
        <w:rPr>
          <w:rFonts w:ascii="Calibri" w:hAnsi="Calibri" w:cs="Calibri"/>
          <w:lang w:val="en-GB"/>
        </w:rPr>
      </w:pPr>
      <w:r w:rsidRPr="000D7D7D">
        <w:rPr>
          <w:rFonts w:ascii="Calibri" w:hAnsi="Calibri" w:cs="Calibri"/>
          <w:lang w:val="en-GB"/>
        </w:rPr>
        <w:t xml:space="preserve">The LO and sample paper Q seem to point to the style of Q - </w:t>
      </w:r>
      <w:r w:rsidRPr="000D7D7D">
        <w:rPr>
          <w:rFonts w:ascii="Calibri" w:hAnsi="Calibri" w:cs="Calibri"/>
        </w:rPr>
        <w:t>how leadership styles influence organisations</w:t>
      </w:r>
      <w:r w:rsidRPr="000D7D7D">
        <w:rPr>
          <w:rFonts w:ascii="Calibri" w:hAnsi="Calibri" w:cs="Calibri"/>
          <w:lang w:val="en-GB"/>
        </w:rPr>
        <w:t xml:space="preserve">, either </w:t>
      </w:r>
      <w:r w:rsidRPr="000D7D7D">
        <w:rPr>
          <w:rFonts w:ascii="Calibri" w:hAnsi="Calibri" w:cs="Calibri"/>
          <w:lang w:val="en-GB"/>
        </w:rPr>
        <w:t xml:space="preserve">organisational culture </w:t>
      </w:r>
      <w:r w:rsidRPr="000D7D7D">
        <w:rPr>
          <w:rFonts w:ascii="Calibri" w:hAnsi="Calibri" w:cs="Calibri"/>
          <w:lang w:val="en-GB"/>
        </w:rPr>
        <w:t>or</w:t>
      </w:r>
      <w:r w:rsidRPr="000D7D7D">
        <w:rPr>
          <w:rFonts w:ascii="Calibri" w:hAnsi="Calibri" w:cs="Calibri"/>
          <w:lang w:val="en-GB"/>
        </w:rPr>
        <w:t xml:space="preserve"> innovation</w:t>
      </w:r>
      <w:r>
        <w:rPr>
          <w:rFonts w:ascii="Calibri" w:hAnsi="Calibri" w:cs="Calibri"/>
          <w:lang w:val="en-GB"/>
        </w:rPr>
        <w:t>, rather than all the elements of the style.</w:t>
      </w:r>
    </w:p>
    <w:p w14:paraId="63493A23" w14:textId="09A8FEA2" w:rsidR="003F5740" w:rsidRPr="000D7D7D" w:rsidRDefault="000D7D7D" w:rsidP="000D7D7D">
      <w:pPr>
        <w:spacing w:line="276" w:lineRule="auto"/>
        <w:rPr>
          <w:rFonts w:ascii="Calibri" w:hAnsi="Calibri" w:cs="Calibri"/>
          <w:lang w:val="en-GB"/>
        </w:rPr>
      </w:pPr>
      <w:r>
        <w:rPr>
          <w:rFonts w:ascii="Calibri" w:hAnsi="Calibri" w:cs="Calibri"/>
          <w:lang w:val="en-GB"/>
        </w:rPr>
        <w:t>I went with autocratic, democratic and laissez faire as we used to them, but there are others to consider also or that students may discover. None were specified to use in the specification.</w:t>
      </w:r>
      <w:r w:rsidR="003F5740" w:rsidRPr="000D7D7D">
        <w:rPr>
          <w:rFonts w:ascii="Calibri" w:hAnsi="Calibri" w:cs="Calibri"/>
          <w:lang w:val="en-GB"/>
        </w:rPr>
        <w:br w:type="page"/>
      </w:r>
    </w:p>
    <w:p w14:paraId="0B484562" w14:textId="7D96D40A" w:rsidR="003F5740" w:rsidRPr="006E4587" w:rsidRDefault="007F7DFB" w:rsidP="003F5740">
      <w:pPr>
        <w:spacing w:line="276" w:lineRule="auto"/>
        <w:rPr>
          <w:rFonts w:ascii="Calibri" w:hAnsi="Calibri" w:cs="Calibri"/>
          <w:b/>
          <w:bCs/>
          <w:color w:val="E97132" w:themeColor="accent2"/>
          <w:sz w:val="40"/>
          <w:szCs w:val="40"/>
        </w:rPr>
      </w:pPr>
      <w:r w:rsidRPr="006E4587">
        <w:rPr>
          <w:rFonts w:ascii="Calibri" w:hAnsi="Calibri" w:cs="Calibri"/>
          <w:b/>
          <w:bCs/>
          <w:color w:val="E97132" w:themeColor="accent2"/>
          <w:sz w:val="40"/>
          <w:szCs w:val="40"/>
        </w:rPr>
        <w:lastRenderedPageBreak/>
        <w:t>S3 Ch 13 Leading and managing an organisation (L.O. 13.</w:t>
      </w:r>
      <w:r w:rsidR="003F5740" w:rsidRPr="006E4587">
        <w:rPr>
          <w:rFonts w:ascii="Calibri" w:hAnsi="Calibri" w:cs="Calibri"/>
          <w:b/>
          <w:bCs/>
          <w:color w:val="E97132" w:themeColor="accent2"/>
          <w:sz w:val="40"/>
          <w:szCs w:val="40"/>
        </w:rPr>
        <w:t>4)</w:t>
      </w:r>
    </w:p>
    <w:p w14:paraId="6E9A6CF5" w14:textId="0F285020"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8C1393">
        <w:rPr>
          <w:rFonts w:ascii="Calibri" w:hAnsi="Calibri" w:cs="Calibri"/>
          <w:b/>
          <w:bCs/>
          <w:color w:val="E97132" w:themeColor="accent2"/>
          <w:sz w:val="22"/>
          <w:szCs w:val="22"/>
        </w:rPr>
        <w:t>237-238</w:t>
      </w:r>
    </w:p>
    <w:p w14:paraId="3552E139" w14:textId="70D08FBC"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8C1393">
        <w:rPr>
          <w:rFonts w:ascii="Calibri" w:hAnsi="Calibri" w:cs="Calibri"/>
          <w:b/>
          <w:bCs/>
          <w:color w:val="E97132" w:themeColor="accent2"/>
          <w:sz w:val="22"/>
          <w:szCs w:val="22"/>
        </w:rPr>
        <w:t>HL Q4, BW Q3 | OL Q4,Q5</w:t>
      </w:r>
      <w:r w:rsidR="008C1393" w:rsidRPr="00113CD9">
        <w:rPr>
          <w:rFonts w:ascii="Calibri" w:hAnsi="Calibri" w:cs="Calibri"/>
          <w:b/>
          <w:bCs/>
          <w:color w:val="E97132" w:themeColor="accent2"/>
          <w:sz w:val="22"/>
          <w:szCs w:val="22"/>
        </w:rPr>
        <w:t>, BW Q3</w:t>
      </w:r>
    </w:p>
    <w:p w14:paraId="4797290A" w14:textId="6CA81B92"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C44AF7">
        <w:rPr>
          <w:rFonts w:ascii="Calibri" w:hAnsi="Calibri" w:cs="Calibri"/>
          <w:b/>
          <w:bCs/>
          <w:color w:val="E97132" w:themeColor="accent2"/>
          <w:sz w:val="22"/>
          <w:szCs w:val="22"/>
        </w:rPr>
        <w:t>30 minutes</w:t>
      </w:r>
    </w:p>
    <w:tbl>
      <w:tblPr>
        <w:tblStyle w:val="TableGrid"/>
        <w:tblW w:w="0" w:type="auto"/>
        <w:tblLook w:val="04A0" w:firstRow="1" w:lastRow="0" w:firstColumn="1" w:lastColumn="0" w:noHBand="0" w:noVBand="1"/>
      </w:tblPr>
      <w:tblGrid>
        <w:gridCol w:w="1552"/>
        <w:gridCol w:w="8872"/>
      </w:tblGrid>
      <w:tr w:rsidR="003F5740" w:rsidRPr="00772722" w14:paraId="4E89979C" w14:textId="77777777" w:rsidTr="003D281B">
        <w:trPr>
          <w:trHeight w:val="570"/>
        </w:trPr>
        <w:tc>
          <w:tcPr>
            <w:tcW w:w="1552" w:type="dxa"/>
            <w:shd w:val="clear" w:color="auto" w:fill="E97132" w:themeFill="accent2"/>
            <w:vAlign w:val="center"/>
          </w:tcPr>
          <w:p w14:paraId="0D0E3C9A"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76379CDC" w14:textId="2D70D793" w:rsidR="003F5740" w:rsidRPr="00772722" w:rsidRDefault="00104B79" w:rsidP="003D281B">
            <w:pPr>
              <w:spacing w:line="276" w:lineRule="auto"/>
              <w:rPr>
                <w:rFonts w:ascii="Calibri" w:hAnsi="Calibri" w:cs="Calibri"/>
                <w:sz w:val="22"/>
                <w:szCs w:val="22"/>
                <w:lang w:val="en-GB"/>
              </w:rPr>
            </w:pPr>
            <w:r w:rsidRPr="00104B79">
              <w:rPr>
                <w:rFonts w:ascii="Calibri" w:hAnsi="Calibri" w:cs="Calibri"/>
                <w:sz w:val="22"/>
                <w:szCs w:val="22"/>
                <w:lang w:val="en-GB"/>
              </w:rPr>
              <w:t>13.4 Appreciate the range of reasons for conflict in the workplace and demonstrate an understanding of how conflict may impact on the workplace.</w:t>
            </w:r>
          </w:p>
        </w:tc>
      </w:tr>
      <w:tr w:rsidR="003F5740" w:rsidRPr="00772722" w14:paraId="06AE1E5E" w14:textId="77777777" w:rsidTr="003D281B">
        <w:trPr>
          <w:trHeight w:val="570"/>
        </w:trPr>
        <w:tc>
          <w:tcPr>
            <w:tcW w:w="1552" w:type="dxa"/>
            <w:shd w:val="clear" w:color="auto" w:fill="E97132" w:themeFill="accent2"/>
            <w:vAlign w:val="center"/>
          </w:tcPr>
          <w:p w14:paraId="0F8A26E6"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4202F642" w14:textId="5038B4B2" w:rsidR="003F5740" w:rsidRPr="00772722" w:rsidRDefault="007E799E" w:rsidP="003D281B">
            <w:pPr>
              <w:spacing w:line="276" w:lineRule="auto"/>
              <w:rPr>
                <w:rFonts w:ascii="Calibri" w:hAnsi="Calibri" w:cs="Calibri"/>
                <w:sz w:val="22"/>
                <w:szCs w:val="22"/>
              </w:rPr>
            </w:pPr>
            <w:r>
              <w:rPr>
                <w:rFonts w:ascii="Calibri" w:hAnsi="Calibri" w:cs="Calibri"/>
                <w:sz w:val="22"/>
                <w:szCs w:val="22"/>
              </w:rPr>
              <w:t>T</w:t>
            </w:r>
            <w:r w:rsidR="008C1393" w:rsidRPr="008C1393">
              <w:rPr>
                <w:rFonts w:ascii="Calibri" w:hAnsi="Calibri" w:cs="Calibri"/>
                <w:sz w:val="22"/>
                <w:szCs w:val="22"/>
              </w:rPr>
              <w:t>he reasons that conflict may arise in the workplace and how it impacts on the workplace; different approaches to conflict resolution</w:t>
            </w:r>
          </w:p>
        </w:tc>
      </w:tr>
      <w:tr w:rsidR="003F5740" w:rsidRPr="00772722" w14:paraId="26B4B594" w14:textId="77777777" w:rsidTr="003D281B">
        <w:trPr>
          <w:trHeight w:val="226"/>
        </w:trPr>
        <w:tc>
          <w:tcPr>
            <w:tcW w:w="1552" w:type="dxa"/>
            <w:shd w:val="clear" w:color="auto" w:fill="E97132" w:themeFill="accent2"/>
            <w:vAlign w:val="center"/>
          </w:tcPr>
          <w:p w14:paraId="60CFAE33"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2D888FC4" w14:textId="77777777" w:rsidR="007E799E" w:rsidRDefault="008C1393" w:rsidP="003D281B">
            <w:pPr>
              <w:spacing w:line="276" w:lineRule="auto"/>
              <w:rPr>
                <w:rFonts w:ascii="Calibri" w:hAnsi="Calibri" w:cs="Calibri"/>
                <w:sz w:val="22"/>
                <w:szCs w:val="22"/>
              </w:rPr>
            </w:pPr>
            <w:r w:rsidRPr="008C1393">
              <w:rPr>
                <w:rFonts w:ascii="Calibri" w:hAnsi="Calibri" w:cs="Calibri"/>
                <w:b/>
                <w:bCs/>
                <w:sz w:val="22"/>
                <w:szCs w:val="22"/>
              </w:rPr>
              <w:t>OL1 Q2 (b</w:t>
            </w:r>
            <w:r>
              <w:rPr>
                <w:rFonts w:ascii="Calibri" w:hAnsi="Calibri" w:cs="Calibri"/>
                <w:sz w:val="22"/>
                <w:szCs w:val="22"/>
              </w:rPr>
              <w:t xml:space="preserve">) </w:t>
            </w:r>
            <w:r w:rsidRPr="008C1393">
              <w:rPr>
                <w:rFonts w:ascii="Calibri" w:hAnsi="Calibri" w:cs="Calibri"/>
                <w:sz w:val="22"/>
                <w:szCs w:val="22"/>
              </w:rPr>
              <w:t>(</w:t>
            </w:r>
            <w:proofErr w:type="spellStart"/>
            <w:r w:rsidRPr="008C1393">
              <w:rPr>
                <w:rFonts w:ascii="Calibri" w:hAnsi="Calibri" w:cs="Calibri"/>
                <w:sz w:val="22"/>
                <w:szCs w:val="22"/>
              </w:rPr>
              <w:t>i</w:t>
            </w:r>
            <w:proofErr w:type="spellEnd"/>
            <w:r w:rsidRPr="008C1393">
              <w:rPr>
                <w:rFonts w:ascii="Calibri" w:hAnsi="Calibri" w:cs="Calibri"/>
                <w:sz w:val="22"/>
                <w:szCs w:val="22"/>
              </w:rPr>
              <w:t xml:space="preserve">) Outline two reasons for conflict in a workplace. </w:t>
            </w:r>
          </w:p>
          <w:p w14:paraId="1A5AC142" w14:textId="5BE9A5C0" w:rsidR="003F5740" w:rsidRPr="00772722" w:rsidRDefault="008C1393" w:rsidP="003D281B">
            <w:pPr>
              <w:spacing w:line="276" w:lineRule="auto"/>
              <w:rPr>
                <w:rFonts w:ascii="Calibri" w:hAnsi="Calibri" w:cs="Calibri"/>
                <w:sz w:val="22"/>
                <w:szCs w:val="22"/>
              </w:rPr>
            </w:pPr>
            <w:r w:rsidRPr="008C1393">
              <w:rPr>
                <w:rFonts w:ascii="Calibri" w:hAnsi="Calibri" w:cs="Calibri"/>
                <w:sz w:val="22"/>
                <w:szCs w:val="22"/>
              </w:rPr>
              <w:t>(ii) Explain one impact conflict may have on a workplace.</w:t>
            </w:r>
          </w:p>
        </w:tc>
      </w:tr>
      <w:tr w:rsidR="003F5740" w:rsidRPr="00772722" w14:paraId="21C414E9" w14:textId="77777777" w:rsidTr="003D281B">
        <w:trPr>
          <w:trHeight w:val="570"/>
        </w:trPr>
        <w:tc>
          <w:tcPr>
            <w:tcW w:w="1552" w:type="dxa"/>
            <w:shd w:val="clear" w:color="auto" w:fill="E97132" w:themeFill="accent2"/>
            <w:vAlign w:val="center"/>
          </w:tcPr>
          <w:p w14:paraId="7DA6B5DE"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7F9C144F" w14:textId="77777777" w:rsidR="003F5740" w:rsidRPr="00772722" w:rsidRDefault="003F5740" w:rsidP="003D281B">
            <w:pPr>
              <w:spacing w:line="276" w:lineRule="auto"/>
              <w:rPr>
                <w:rFonts w:ascii="Calibri" w:hAnsi="Calibri" w:cs="Calibri"/>
                <w:sz w:val="22"/>
                <w:szCs w:val="22"/>
              </w:rPr>
            </w:pPr>
          </w:p>
        </w:tc>
      </w:tr>
    </w:tbl>
    <w:p w14:paraId="7A586FB6" w14:textId="77777777" w:rsidR="003F5740" w:rsidRPr="00772722" w:rsidRDefault="003F5740" w:rsidP="003F5740">
      <w:pPr>
        <w:spacing w:line="276" w:lineRule="auto"/>
        <w:rPr>
          <w:rFonts w:ascii="Calibri" w:hAnsi="Calibri" w:cs="Calibri"/>
          <w:b/>
          <w:bCs/>
          <w:sz w:val="22"/>
          <w:szCs w:val="22"/>
        </w:rPr>
      </w:pPr>
    </w:p>
    <w:p w14:paraId="2DC28F5B"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1C026D34" w14:textId="37569B75" w:rsidR="003F5740" w:rsidRDefault="008C1393"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C44AF7">
        <w:rPr>
          <w:rFonts w:ascii="Calibri" w:hAnsi="Calibri" w:cs="Calibri"/>
          <w:b/>
          <w:bCs/>
          <w:sz w:val="22"/>
          <w:szCs w:val="22"/>
        </w:rPr>
        <w:t>Appreciate:</w:t>
      </w:r>
      <w:r w:rsidRPr="008C1393">
        <w:rPr>
          <w:rFonts w:ascii="Calibri" w:hAnsi="Calibri" w:cs="Calibri"/>
          <w:sz w:val="22"/>
          <w:szCs w:val="22"/>
        </w:rPr>
        <w:t xml:space="preserve"> Recognise the meaning, value, or importance of or have a practical understanding of</w:t>
      </w:r>
    </w:p>
    <w:p w14:paraId="1423BF20" w14:textId="2808D9FC" w:rsidR="008C1393" w:rsidRDefault="008C1393"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C44AF7">
        <w:rPr>
          <w:rFonts w:ascii="Calibri" w:hAnsi="Calibri" w:cs="Calibri"/>
          <w:b/>
          <w:bCs/>
          <w:sz w:val="22"/>
          <w:szCs w:val="22"/>
        </w:rPr>
        <w:t>Demonstrate</w:t>
      </w:r>
      <w:r w:rsidRPr="008C1393">
        <w:rPr>
          <w:rFonts w:ascii="Calibri" w:hAnsi="Calibri" w:cs="Calibri"/>
          <w:sz w:val="22"/>
          <w:szCs w:val="22"/>
        </w:rPr>
        <w:t>: Prove or make clear by reasoning or evidence, illustrating with examples or practical application</w:t>
      </w:r>
    </w:p>
    <w:p w14:paraId="242420E2" w14:textId="77777777" w:rsidR="003F5740" w:rsidRDefault="003F5740" w:rsidP="003F5740">
      <w:pPr>
        <w:spacing w:line="276" w:lineRule="auto"/>
        <w:rPr>
          <w:rFonts w:ascii="Calibri" w:hAnsi="Calibri" w:cs="Calibri"/>
          <w:b/>
          <w:bCs/>
          <w:sz w:val="22"/>
          <w:szCs w:val="22"/>
        </w:rPr>
      </w:pPr>
    </w:p>
    <w:p w14:paraId="3F633CF1" w14:textId="77777777" w:rsidR="00CA61B5" w:rsidRPr="00CA61B5" w:rsidRDefault="00CA61B5" w:rsidP="00CA61B5">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772722" w14:paraId="0565FB3E" w14:textId="77777777" w:rsidTr="00751377">
        <w:trPr>
          <w:trHeight w:val="686"/>
        </w:trPr>
        <w:tc>
          <w:tcPr>
            <w:tcW w:w="1555" w:type="dxa"/>
            <w:shd w:val="clear" w:color="auto" w:fill="E97132" w:themeFill="accent2"/>
            <w:vAlign w:val="center"/>
          </w:tcPr>
          <w:p w14:paraId="5D25CB08" w14:textId="28E16FFE" w:rsidR="00CA61B5" w:rsidRPr="00772722" w:rsidRDefault="00CA61B5"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 xml:space="preserve">Pg </w:t>
            </w:r>
            <w:r w:rsidR="00A663E8">
              <w:rPr>
                <w:rFonts w:ascii="Calibri" w:hAnsi="Calibri" w:cs="Calibri"/>
                <w:b/>
                <w:bCs/>
                <w:color w:val="FFFFFF" w:themeColor="background1"/>
                <w:sz w:val="22"/>
                <w:szCs w:val="22"/>
                <w:lang w:val="en-GB"/>
              </w:rPr>
              <w:t>237</w:t>
            </w:r>
          </w:p>
        </w:tc>
        <w:tc>
          <w:tcPr>
            <w:tcW w:w="8885" w:type="dxa"/>
            <w:vAlign w:val="center"/>
          </w:tcPr>
          <w:p w14:paraId="43A2DEF4" w14:textId="62FFB0F5" w:rsidR="0053250B" w:rsidRDefault="0053250B" w:rsidP="0053250B">
            <w:pPr>
              <w:spacing w:line="276" w:lineRule="auto"/>
              <w:rPr>
                <w:rFonts w:ascii="Calibri" w:hAnsi="Calibri" w:cs="Calibri"/>
                <w:b/>
                <w:bCs/>
                <w:sz w:val="22"/>
                <w:szCs w:val="22"/>
              </w:rPr>
            </w:pPr>
            <w:r>
              <w:rPr>
                <w:rFonts w:ascii="Calibri" w:hAnsi="Calibri" w:cs="Calibri"/>
                <w:b/>
                <w:bCs/>
                <w:sz w:val="22"/>
                <w:szCs w:val="22"/>
              </w:rPr>
              <w:t>This links to chapter 14 strongly – LO 14.12 &amp; LO 14.13 so could be taught here also.</w:t>
            </w:r>
          </w:p>
          <w:p w14:paraId="28EEDCBE" w14:textId="77777777" w:rsidR="0053250B" w:rsidRDefault="0053250B" w:rsidP="0053250B">
            <w:pPr>
              <w:spacing w:line="276" w:lineRule="auto"/>
              <w:rPr>
                <w:rFonts w:ascii="Calibri" w:hAnsi="Calibri" w:cs="Calibri"/>
                <w:b/>
                <w:bCs/>
                <w:sz w:val="22"/>
                <w:szCs w:val="22"/>
              </w:rPr>
            </w:pPr>
          </w:p>
          <w:p w14:paraId="0A2104DC" w14:textId="7D08549C" w:rsidR="0053250B" w:rsidRPr="0053250B" w:rsidRDefault="0053250B" w:rsidP="0053250B">
            <w:pPr>
              <w:spacing w:line="276" w:lineRule="auto"/>
              <w:rPr>
                <w:rFonts w:ascii="Calibri" w:hAnsi="Calibri" w:cs="Calibri"/>
                <w:b/>
                <w:bCs/>
                <w:sz w:val="22"/>
                <w:szCs w:val="22"/>
              </w:rPr>
            </w:pPr>
            <w:r w:rsidRPr="0053250B">
              <w:rPr>
                <w:rFonts w:ascii="Calibri" w:hAnsi="Calibri" w:cs="Calibri"/>
                <w:b/>
                <w:bCs/>
                <w:sz w:val="22"/>
                <w:szCs w:val="22"/>
              </w:rPr>
              <w:t>1. Do you think employees should be able to work remotely?</w:t>
            </w:r>
          </w:p>
          <w:p w14:paraId="2FC4252B" w14:textId="77777777" w:rsidR="0053250B" w:rsidRPr="0053250B" w:rsidRDefault="0053250B" w:rsidP="0053250B">
            <w:pPr>
              <w:spacing w:line="276" w:lineRule="auto"/>
              <w:rPr>
                <w:rFonts w:ascii="Calibri" w:hAnsi="Calibri" w:cs="Calibri"/>
                <w:sz w:val="22"/>
                <w:szCs w:val="22"/>
              </w:rPr>
            </w:pPr>
            <w:r w:rsidRPr="0053250B">
              <w:rPr>
                <w:rFonts w:ascii="Calibri" w:hAnsi="Calibri" w:cs="Calibri"/>
                <w:b/>
                <w:bCs/>
                <w:sz w:val="22"/>
                <w:szCs w:val="22"/>
              </w:rPr>
              <w:t>Prompts:</w:t>
            </w:r>
          </w:p>
          <w:p w14:paraId="12D2B3C6" w14:textId="77777777" w:rsidR="0053250B" w:rsidRPr="0053250B" w:rsidRDefault="0053250B" w:rsidP="0053250B">
            <w:pPr>
              <w:numPr>
                <w:ilvl w:val="0"/>
                <w:numId w:val="16"/>
              </w:numPr>
              <w:spacing w:line="276" w:lineRule="auto"/>
              <w:rPr>
                <w:rFonts w:ascii="Calibri" w:hAnsi="Calibri" w:cs="Calibri"/>
                <w:sz w:val="22"/>
                <w:szCs w:val="22"/>
              </w:rPr>
            </w:pPr>
            <w:r w:rsidRPr="0053250B">
              <w:rPr>
                <w:rFonts w:ascii="Calibri" w:hAnsi="Calibri" w:cs="Calibri"/>
                <w:sz w:val="22"/>
                <w:szCs w:val="22"/>
              </w:rPr>
              <w:t>What are the benefits and drawbacks of remote work for employees and employers?</w:t>
            </w:r>
          </w:p>
          <w:p w14:paraId="38475B8B" w14:textId="77777777" w:rsidR="0053250B" w:rsidRPr="0053250B" w:rsidRDefault="0053250B" w:rsidP="0053250B">
            <w:pPr>
              <w:numPr>
                <w:ilvl w:val="0"/>
                <w:numId w:val="16"/>
              </w:numPr>
              <w:spacing w:line="276" w:lineRule="auto"/>
              <w:rPr>
                <w:rFonts w:ascii="Calibri" w:hAnsi="Calibri" w:cs="Calibri"/>
                <w:sz w:val="22"/>
                <w:szCs w:val="22"/>
              </w:rPr>
            </w:pPr>
            <w:r w:rsidRPr="0053250B">
              <w:rPr>
                <w:rFonts w:ascii="Calibri" w:hAnsi="Calibri" w:cs="Calibri"/>
                <w:sz w:val="22"/>
                <w:szCs w:val="22"/>
              </w:rPr>
              <w:t>How might remote work affect communication or teamwork?</w:t>
            </w:r>
          </w:p>
          <w:p w14:paraId="248FA835" w14:textId="77777777" w:rsidR="0053250B" w:rsidRPr="0053250B" w:rsidRDefault="0053250B" w:rsidP="0053250B">
            <w:pPr>
              <w:numPr>
                <w:ilvl w:val="0"/>
                <w:numId w:val="16"/>
              </w:numPr>
              <w:spacing w:line="276" w:lineRule="auto"/>
              <w:rPr>
                <w:rFonts w:ascii="Calibri" w:hAnsi="Calibri" w:cs="Calibri"/>
                <w:sz w:val="22"/>
                <w:szCs w:val="22"/>
              </w:rPr>
            </w:pPr>
            <w:r w:rsidRPr="0053250B">
              <w:rPr>
                <w:rFonts w:ascii="Calibri" w:hAnsi="Calibri" w:cs="Calibri"/>
                <w:sz w:val="22"/>
                <w:szCs w:val="22"/>
              </w:rPr>
              <w:t>Does working from home always reduce conflict?</w:t>
            </w:r>
          </w:p>
          <w:p w14:paraId="3634C263" w14:textId="77777777" w:rsidR="0053250B" w:rsidRPr="0053250B" w:rsidRDefault="0053250B" w:rsidP="0053250B">
            <w:pPr>
              <w:spacing w:line="276" w:lineRule="auto"/>
              <w:rPr>
                <w:rFonts w:ascii="Calibri" w:hAnsi="Calibri" w:cs="Calibri"/>
                <w:sz w:val="22"/>
                <w:szCs w:val="22"/>
              </w:rPr>
            </w:pPr>
            <w:r w:rsidRPr="0053250B">
              <w:rPr>
                <w:rFonts w:ascii="Calibri" w:hAnsi="Calibri" w:cs="Calibri"/>
                <w:b/>
                <w:bCs/>
                <w:sz w:val="22"/>
                <w:szCs w:val="22"/>
              </w:rPr>
              <w:t>Suggested Student Responses:</w:t>
            </w:r>
          </w:p>
          <w:p w14:paraId="21120E3C" w14:textId="77777777" w:rsidR="0053250B" w:rsidRPr="0053250B" w:rsidRDefault="0053250B" w:rsidP="0053250B">
            <w:pPr>
              <w:numPr>
                <w:ilvl w:val="0"/>
                <w:numId w:val="17"/>
              </w:numPr>
              <w:spacing w:line="276" w:lineRule="auto"/>
              <w:rPr>
                <w:rFonts w:ascii="Calibri" w:hAnsi="Calibri" w:cs="Calibri"/>
                <w:sz w:val="22"/>
                <w:szCs w:val="22"/>
              </w:rPr>
            </w:pPr>
            <w:r w:rsidRPr="0053250B">
              <w:rPr>
                <w:rFonts w:ascii="Calibri" w:hAnsi="Calibri" w:cs="Calibri"/>
                <w:sz w:val="22"/>
                <w:szCs w:val="22"/>
              </w:rPr>
              <w:t>Yes, remote work can improve work–life balance and reduce commuting stress.</w:t>
            </w:r>
          </w:p>
          <w:p w14:paraId="4CB8C519" w14:textId="77777777" w:rsidR="0053250B" w:rsidRPr="0053250B" w:rsidRDefault="0053250B" w:rsidP="0053250B">
            <w:pPr>
              <w:numPr>
                <w:ilvl w:val="0"/>
                <w:numId w:val="17"/>
              </w:numPr>
              <w:spacing w:line="276" w:lineRule="auto"/>
              <w:rPr>
                <w:rFonts w:ascii="Calibri" w:hAnsi="Calibri" w:cs="Calibri"/>
                <w:sz w:val="22"/>
                <w:szCs w:val="22"/>
              </w:rPr>
            </w:pPr>
            <w:r w:rsidRPr="0053250B">
              <w:rPr>
                <w:rFonts w:ascii="Calibri" w:hAnsi="Calibri" w:cs="Calibri"/>
                <w:sz w:val="22"/>
                <w:szCs w:val="22"/>
              </w:rPr>
              <w:t>However, it may increase misunderstandings or isolation if communication isn’t well managed.</w:t>
            </w:r>
          </w:p>
          <w:p w14:paraId="4B2F5EDA" w14:textId="77777777" w:rsidR="00CA61B5" w:rsidRDefault="0053250B" w:rsidP="00751377">
            <w:pPr>
              <w:numPr>
                <w:ilvl w:val="0"/>
                <w:numId w:val="17"/>
              </w:numPr>
              <w:spacing w:line="276" w:lineRule="auto"/>
              <w:rPr>
                <w:rFonts w:ascii="Calibri" w:hAnsi="Calibri" w:cs="Calibri"/>
                <w:sz w:val="22"/>
                <w:szCs w:val="22"/>
              </w:rPr>
            </w:pPr>
            <w:r w:rsidRPr="0053250B">
              <w:rPr>
                <w:rFonts w:ascii="Calibri" w:hAnsi="Calibri" w:cs="Calibri"/>
                <w:sz w:val="22"/>
                <w:szCs w:val="22"/>
              </w:rPr>
              <w:t>Hybrid arrangements (part-office, part-home) can balance flexibility with collaboration.</w:t>
            </w:r>
          </w:p>
          <w:p w14:paraId="6EFE5663" w14:textId="77777777" w:rsidR="0053250B" w:rsidRDefault="0053250B" w:rsidP="0053250B">
            <w:pPr>
              <w:spacing w:line="276" w:lineRule="auto"/>
              <w:rPr>
                <w:rFonts w:ascii="Calibri" w:hAnsi="Calibri" w:cs="Calibri"/>
                <w:sz w:val="22"/>
                <w:szCs w:val="22"/>
              </w:rPr>
            </w:pPr>
          </w:p>
          <w:p w14:paraId="17C4EA02" w14:textId="77777777" w:rsidR="0053250B" w:rsidRPr="0053250B" w:rsidRDefault="0053250B" w:rsidP="0053250B">
            <w:pPr>
              <w:spacing w:line="276" w:lineRule="auto"/>
              <w:rPr>
                <w:rFonts w:ascii="Calibri" w:hAnsi="Calibri" w:cs="Calibri"/>
                <w:b/>
                <w:bCs/>
                <w:sz w:val="22"/>
                <w:szCs w:val="22"/>
              </w:rPr>
            </w:pPr>
            <w:r w:rsidRPr="0053250B">
              <w:rPr>
                <w:rFonts w:ascii="Calibri" w:hAnsi="Calibri" w:cs="Calibri"/>
                <w:b/>
                <w:bCs/>
                <w:sz w:val="22"/>
                <w:szCs w:val="22"/>
              </w:rPr>
              <w:t>2. If you owned a business, would you allow your staff to work remotely?</w:t>
            </w:r>
          </w:p>
          <w:p w14:paraId="78521EE6" w14:textId="77777777" w:rsidR="0053250B" w:rsidRPr="0053250B" w:rsidRDefault="0053250B" w:rsidP="0053250B">
            <w:pPr>
              <w:spacing w:line="276" w:lineRule="auto"/>
              <w:rPr>
                <w:rFonts w:ascii="Calibri" w:hAnsi="Calibri" w:cs="Calibri"/>
                <w:sz w:val="22"/>
                <w:szCs w:val="22"/>
              </w:rPr>
            </w:pPr>
            <w:r w:rsidRPr="0053250B">
              <w:rPr>
                <w:rFonts w:ascii="Calibri" w:hAnsi="Calibri" w:cs="Calibri"/>
                <w:b/>
                <w:bCs/>
                <w:sz w:val="22"/>
                <w:szCs w:val="22"/>
              </w:rPr>
              <w:t>Prompts:</w:t>
            </w:r>
          </w:p>
          <w:p w14:paraId="01784509" w14:textId="77777777" w:rsidR="0053250B" w:rsidRPr="0053250B" w:rsidRDefault="0053250B" w:rsidP="0053250B">
            <w:pPr>
              <w:numPr>
                <w:ilvl w:val="0"/>
                <w:numId w:val="18"/>
              </w:numPr>
              <w:spacing w:line="276" w:lineRule="auto"/>
              <w:rPr>
                <w:rFonts w:ascii="Calibri" w:hAnsi="Calibri" w:cs="Calibri"/>
                <w:sz w:val="22"/>
                <w:szCs w:val="22"/>
              </w:rPr>
            </w:pPr>
            <w:r w:rsidRPr="0053250B">
              <w:rPr>
                <w:rFonts w:ascii="Calibri" w:hAnsi="Calibri" w:cs="Calibri"/>
                <w:sz w:val="22"/>
                <w:szCs w:val="22"/>
              </w:rPr>
              <w:t>What type of business are you imagining — service, manufacturing, tech?</w:t>
            </w:r>
          </w:p>
          <w:p w14:paraId="7DFD17E6" w14:textId="77777777" w:rsidR="0053250B" w:rsidRPr="0053250B" w:rsidRDefault="0053250B" w:rsidP="0053250B">
            <w:pPr>
              <w:numPr>
                <w:ilvl w:val="0"/>
                <w:numId w:val="18"/>
              </w:numPr>
              <w:spacing w:line="276" w:lineRule="auto"/>
              <w:rPr>
                <w:rFonts w:ascii="Calibri" w:hAnsi="Calibri" w:cs="Calibri"/>
                <w:sz w:val="22"/>
                <w:szCs w:val="22"/>
              </w:rPr>
            </w:pPr>
            <w:r w:rsidRPr="0053250B">
              <w:rPr>
                <w:rFonts w:ascii="Calibri" w:hAnsi="Calibri" w:cs="Calibri"/>
                <w:sz w:val="22"/>
                <w:szCs w:val="22"/>
              </w:rPr>
              <w:t>How could leaders maintain culture and productivity with remote staff?</w:t>
            </w:r>
          </w:p>
          <w:p w14:paraId="718AC425" w14:textId="77777777" w:rsidR="0053250B" w:rsidRPr="0053250B" w:rsidRDefault="0053250B" w:rsidP="0053250B">
            <w:pPr>
              <w:numPr>
                <w:ilvl w:val="0"/>
                <w:numId w:val="18"/>
              </w:numPr>
              <w:spacing w:line="276" w:lineRule="auto"/>
              <w:rPr>
                <w:rFonts w:ascii="Calibri" w:hAnsi="Calibri" w:cs="Calibri"/>
                <w:sz w:val="22"/>
                <w:szCs w:val="22"/>
              </w:rPr>
            </w:pPr>
            <w:r w:rsidRPr="0053250B">
              <w:rPr>
                <w:rFonts w:ascii="Calibri" w:hAnsi="Calibri" w:cs="Calibri"/>
                <w:sz w:val="22"/>
                <w:szCs w:val="22"/>
              </w:rPr>
              <w:t>What rules or supports would you put in place?</w:t>
            </w:r>
          </w:p>
          <w:p w14:paraId="7393B2E7" w14:textId="77777777" w:rsidR="0053250B" w:rsidRPr="0053250B" w:rsidRDefault="0053250B" w:rsidP="0053250B">
            <w:pPr>
              <w:spacing w:line="276" w:lineRule="auto"/>
              <w:rPr>
                <w:rFonts w:ascii="Calibri" w:hAnsi="Calibri" w:cs="Calibri"/>
                <w:sz w:val="22"/>
                <w:szCs w:val="22"/>
              </w:rPr>
            </w:pPr>
            <w:r w:rsidRPr="0053250B">
              <w:rPr>
                <w:rFonts w:ascii="Calibri" w:hAnsi="Calibri" w:cs="Calibri"/>
                <w:b/>
                <w:bCs/>
                <w:sz w:val="22"/>
                <w:szCs w:val="22"/>
              </w:rPr>
              <w:t>Suggested Student Responses:</w:t>
            </w:r>
          </w:p>
          <w:p w14:paraId="044344AD" w14:textId="77777777" w:rsidR="0053250B" w:rsidRPr="0053250B" w:rsidRDefault="0053250B" w:rsidP="0053250B">
            <w:pPr>
              <w:numPr>
                <w:ilvl w:val="0"/>
                <w:numId w:val="19"/>
              </w:numPr>
              <w:spacing w:line="276" w:lineRule="auto"/>
              <w:rPr>
                <w:rFonts w:ascii="Calibri" w:hAnsi="Calibri" w:cs="Calibri"/>
                <w:sz w:val="22"/>
                <w:szCs w:val="22"/>
              </w:rPr>
            </w:pPr>
            <w:r w:rsidRPr="0053250B">
              <w:rPr>
                <w:rFonts w:ascii="Calibri" w:hAnsi="Calibri" w:cs="Calibri"/>
                <w:sz w:val="22"/>
                <w:szCs w:val="22"/>
              </w:rPr>
              <w:t>Yes, if the work can be done effectively online, I’d allow it but set clear expectations (e.g. daily check-ins, digital tools).</w:t>
            </w:r>
          </w:p>
          <w:p w14:paraId="23AE64F6" w14:textId="77777777" w:rsidR="0053250B" w:rsidRPr="0053250B" w:rsidRDefault="0053250B" w:rsidP="0053250B">
            <w:pPr>
              <w:numPr>
                <w:ilvl w:val="0"/>
                <w:numId w:val="19"/>
              </w:numPr>
              <w:spacing w:line="276" w:lineRule="auto"/>
              <w:rPr>
                <w:rFonts w:ascii="Calibri" w:hAnsi="Calibri" w:cs="Calibri"/>
                <w:sz w:val="22"/>
                <w:szCs w:val="22"/>
              </w:rPr>
            </w:pPr>
            <w:r w:rsidRPr="0053250B">
              <w:rPr>
                <w:rFonts w:ascii="Calibri" w:hAnsi="Calibri" w:cs="Calibri"/>
                <w:sz w:val="22"/>
                <w:szCs w:val="22"/>
              </w:rPr>
              <w:t>I’d focus on communication and outcomes rather than physical presence.</w:t>
            </w:r>
          </w:p>
          <w:p w14:paraId="7463E91C" w14:textId="77777777" w:rsidR="0053250B" w:rsidRPr="0053250B" w:rsidRDefault="0053250B" w:rsidP="0053250B">
            <w:pPr>
              <w:numPr>
                <w:ilvl w:val="0"/>
                <w:numId w:val="19"/>
              </w:numPr>
              <w:spacing w:line="276" w:lineRule="auto"/>
              <w:rPr>
                <w:rFonts w:ascii="Calibri" w:hAnsi="Calibri" w:cs="Calibri"/>
                <w:sz w:val="22"/>
                <w:szCs w:val="22"/>
              </w:rPr>
            </w:pPr>
            <w:r w:rsidRPr="0053250B">
              <w:rPr>
                <w:rFonts w:ascii="Calibri" w:hAnsi="Calibri" w:cs="Calibri"/>
                <w:sz w:val="22"/>
                <w:szCs w:val="22"/>
              </w:rPr>
              <w:t>For creative or collaborative roles, I’d encourage some in-person time to build culture and team relationships.</w:t>
            </w:r>
          </w:p>
          <w:p w14:paraId="49698695" w14:textId="77777777" w:rsidR="0053250B" w:rsidRDefault="0053250B" w:rsidP="0053250B">
            <w:pPr>
              <w:spacing w:line="276" w:lineRule="auto"/>
              <w:rPr>
                <w:rFonts w:ascii="Calibri" w:hAnsi="Calibri" w:cs="Calibri"/>
                <w:sz w:val="22"/>
                <w:szCs w:val="22"/>
              </w:rPr>
            </w:pPr>
          </w:p>
          <w:p w14:paraId="605349A4" w14:textId="77777777" w:rsidR="0053250B" w:rsidRPr="0053250B" w:rsidRDefault="0053250B" w:rsidP="0053250B">
            <w:pPr>
              <w:spacing w:line="276" w:lineRule="auto"/>
              <w:rPr>
                <w:rFonts w:ascii="Calibri" w:hAnsi="Calibri" w:cs="Calibri"/>
                <w:b/>
                <w:bCs/>
                <w:sz w:val="22"/>
                <w:szCs w:val="22"/>
              </w:rPr>
            </w:pPr>
            <w:r w:rsidRPr="0053250B">
              <w:rPr>
                <w:rFonts w:ascii="Calibri" w:hAnsi="Calibri" w:cs="Calibri"/>
                <w:b/>
                <w:bCs/>
                <w:sz w:val="22"/>
                <w:szCs w:val="22"/>
              </w:rPr>
              <w:t>3. Research recent studies about the causes of conflict in the workplace and identify any trends.</w:t>
            </w:r>
          </w:p>
          <w:p w14:paraId="763D1482" w14:textId="77777777" w:rsidR="0053250B" w:rsidRPr="0053250B" w:rsidRDefault="0053250B" w:rsidP="0053250B">
            <w:pPr>
              <w:spacing w:line="276" w:lineRule="auto"/>
              <w:rPr>
                <w:rFonts w:ascii="Calibri" w:hAnsi="Calibri" w:cs="Calibri"/>
                <w:sz w:val="22"/>
                <w:szCs w:val="22"/>
              </w:rPr>
            </w:pPr>
            <w:r w:rsidRPr="0053250B">
              <w:rPr>
                <w:rFonts w:ascii="Calibri" w:hAnsi="Calibri" w:cs="Calibri"/>
                <w:b/>
                <w:bCs/>
                <w:sz w:val="22"/>
                <w:szCs w:val="22"/>
              </w:rPr>
              <w:t>Prompts:</w:t>
            </w:r>
          </w:p>
          <w:p w14:paraId="2048A9B4" w14:textId="77777777" w:rsidR="0053250B" w:rsidRPr="0053250B" w:rsidRDefault="0053250B" w:rsidP="0053250B">
            <w:pPr>
              <w:numPr>
                <w:ilvl w:val="0"/>
                <w:numId w:val="20"/>
              </w:numPr>
              <w:spacing w:line="276" w:lineRule="auto"/>
              <w:rPr>
                <w:rFonts w:ascii="Calibri" w:hAnsi="Calibri" w:cs="Calibri"/>
                <w:sz w:val="22"/>
                <w:szCs w:val="22"/>
              </w:rPr>
            </w:pPr>
            <w:r w:rsidRPr="0053250B">
              <w:rPr>
                <w:rFonts w:ascii="Calibri" w:hAnsi="Calibri" w:cs="Calibri"/>
                <w:sz w:val="22"/>
                <w:szCs w:val="22"/>
              </w:rPr>
              <w:t>What new causes of conflict have emerged in the last few years?</w:t>
            </w:r>
          </w:p>
          <w:p w14:paraId="1EA31637" w14:textId="77777777" w:rsidR="0053250B" w:rsidRPr="0053250B" w:rsidRDefault="0053250B" w:rsidP="0053250B">
            <w:pPr>
              <w:numPr>
                <w:ilvl w:val="0"/>
                <w:numId w:val="20"/>
              </w:numPr>
              <w:spacing w:line="276" w:lineRule="auto"/>
              <w:rPr>
                <w:rFonts w:ascii="Calibri" w:hAnsi="Calibri" w:cs="Calibri"/>
                <w:sz w:val="22"/>
                <w:szCs w:val="22"/>
              </w:rPr>
            </w:pPr>
            <w:r w:rsidRPr="0053250B">
              <w:rPr>
                <w:rFonts w:ascii="Calibri" w:hAnsi="Calibri" w:cs="Calibri"/>
                <w:sz w:val="22"/>
                <w:szCs w:val="22"/>
              </w:rPr>
              <w:lastRenderedPageBreak/>
              <w:t>Are these more about </w:t>
            </w:r>
            <w:r w:rsidRPr="0053250B">
              <w:rPr>
                <w:rFonts w:ascii="Calibri" w:hAnsi="Calibri" w:cs="Calibri"/>
                <w:i/>
                <w:iCs/>
                <w:sz w:val="22"/>
                <w:szCs w:val="22"/>
              </w:rPr>
              <w:t>technology</w:t>
            </w:r>
            <w:r w:rsidRPr="0053250B">
              <w:rPr>
                <w:rFonts w:ascii="Calibri" w:hAnsi="Calibri" w:cs="Calibri"/>
                <w:sz w:val="22"/>
                <w:szCs w:val="22"/>
              </w:rPr>
              <w:t> and </w:t>
            </w:r>
            <w:r w:rsidRPr="0053250B">
              <w:rPr>
                <w:rFonts w:ascii="Calibri" w:hAnsi="Calibri" w:cs="Calibri"/>
                <w:i/>
                <w:iCs/>
                <w:sz w:val="22"/>
                <w:szCs w:val="22"/>
              </w:rPr>
              <w:t>remote work</w:t>
            </w:r>
            <w:r w:rsidRPr="0053250B">
              <w:rPr>
                <w:rFonts w:ascii="Calibri" w:hAnsi="Calibri" w:cs="Calibri"/>
                <w:sz w:val="22"/>
                <w:szCs w:val="22"/>
              </w:rPr>
              <w:t>, or </w:t>
            </w:r>
            <w:r w:rsidRPr="0053250B">
              <w:rPr>
                <w:rFonts w:ascii="Calibri" w:hAnsi="Calibri" w:cs="Calibri"/>
                <w:i/>
                <w:iCs/>
                <w:sz w:val="22"/>
                <w:szCs w:val="22"/>
              </w:rPr>
              <w:t>traditional issues</w:t>
            </w:r>
            <w:r w:rsidRPr="0053250B">
              <w:rPr>
                <w:rFonts w:ascii="Calibri" w:hAnsi="Calibri" w:cs="Calibri"/>
                <w:sz w:val="22"/>
                <w:szCs w:val="22"/>
              </w:rPr>
              <w:t> like pay and workload?</w:t>
            </w:r>
          </w:p>
          <w:p w14:paraId="7197FBD1" w14:textId="77777777" w:rsidR="0053250B" w:rsidRPr="0053250B" w:rsidRDefault="0053250B" w:rsidP="0053250B">
            <w:pPr>
              <w:numPr>
                <w:ilvl w:val="0"/>
                <w:numId w:val="20"/>
              </w:numPr>
              <w:spacing w:line="276" w:lineRule="auto"/>
              <w:rPr>
                <w:rFonts w:ascii="Calibri" w:hAnsi="Calibri" w:cs="Calibri"/>
                <w:sz w:val="22"/>
                <w:szCs w:val="22"/>
              </w:rPr>
            </w:pPr>
            <w:r w:rsidRPr="0053250B">
              <w:rPr>
                <w:rFonts w:ascii="Calibri" w:hAnsi="Calibri" w:cs="Calibri"/>
                <w:sz w:val="22"/>
                <w:szCs w:val="22"/>
              </w:rPr>
              <w:t>How might these trends change in the future?</w:t>
            </w:r>
          </w:p>
          <w:p w14:paraId="6EA477D6" w14:textId="77777777" w:rsidR="0053250B" w:rsidRPr="0053250B" w:rsidRDefault="0053250B" w:rsidP="0053250B">
            <w:pPr>
              <w:spacing w:line="276" w:lineRule="auto"/>
              <w:rPr>
                <w:rFonts w:ascii="Calibri" w:hAnsi="Calibri" w:cs="Calibri"/>
                <w:sz w:val="22"/>
                <w:szCs w:val="22"/>
              </w:rPr>
            </w:pPr>
            <w:r w:rsidRPr="0053250B">
              <w:rPr>
                <w:rFonts w:ascii="Calibri" w:hAnsi="Calibri" w:cs="Calibri"/>
                <w:b/>
                <w:bCs/>
                <w:sz w:val="22"/>
                <w:szCs w:val="22"/>
              </w:rPr>
              <w:t>Suggested Student Responses:</w:t>
            </w:r>
          </w:p>
          <w:p w14:paraId="369630C6" w14:textId="77777777" w:rsidR="0053250B" w:rsidRPr="0053250B" w:rsidRDefault="0053250B" w:rsidP="0053250B">
            <w:pPr>
              <w:numPr>
                <w:ilvl w:val="0"/>
                <w:numId w:val="21"/>
              </w:numPr>
              <w:spacing w:line="276" w:lineRule="auto"/>
              <w:rPr>
                <w:rFonts w:ascii="Calibri" w:hAnsi="Calibri" w:cs="Calibri"/>
                <w:sz w:val="22"/>
                <w:szCs w:val="22"/>
              </w:rPr>
            </w:pPr>
            <w:r w:rsidRPr="0053250B">
              <w:rPr>
                <w:rFonts w:ascii="Calibri" w:hAnsi="Calibri" w:cs="Calibri"/>
                <w:sz w:val="22"/>
                <w:szCs w:val="22"/>
              </w:rPr>
              <w:t>Common modern causes include unclear job roles, inequality in hybrid arrangements, and poor digital communication.</w:t>
            </w:r>
          </w:p>
          <w:p w14:paraId="3AD9E24A" w14:textId="77777777" w:rsidR="0053250B" w:rsidRPr="0053250B" w:rsidRDefault="0053250B" w:rsidP="0053250B">
            <w:pPr>
              <w:numPr>
                <w:ilvl w:val="0"/>
                <w:numId w:val="21"/>
              </w:numPr>
              <w:spacing w:line="276" w:lineRule="auto"/>
              <w:rPr>
                <w:rFonts w:ascii="Calibri" w:hAnsi="Calibri" w:cs="Calibri"/>
                <w:sz w:val="22"/>
                <w:szCs w:val="22"/>
              </w:rPr>
            </w:pPr>
            <w:r w:rsidRPr="0053250B">
              <w:rPr>
                <w:rFonts w:ascii="Calibri" w:hAnsi="Calibri" w:cs="Calibri"/>
                <w:sz w:val="22"/>
                <w:szCs w:val="22"/>
              </w:rPr>
              <w:t>Many conflicts now stem from </w:t>
            </w:r>
            <w:r w:rsidRPr="0053250B">
              <w:rPr>
                <w:rFonts w:ascii="Calibri" w:hAnsi="Calibri" w:cs="Calibri"/>
                <w:b/>
                <w:bCs/>
                <w:sz w:val="22"/>
                <w:szCs w:val="22"/>
              </w:rPr>
              <w:t>return-to-office policies</w:t>
            </w:r>
            <w:r w:rsidRPr="0053250B">
              <w:rPr>
                <w:rFonts w:ascii="Calibri" w:hAnsi="Calibri" w:cs="Calibri"/>
                <w:sz w:val="22"/>
                <w:szCs w:val="22"/>
              </w:rPr>
              <w:t> or perceived unfairness in flexibility between staff.</w:t>
            </w:r>
          </w:p>
          <w:p w14:paraId="53CAF9DD" w14:textId="77777777" w:rsidR="0053250B" w:rsidRPr="0053250B" w:rsidRDefault="0053250B" w:rsidP="0053250B">
            <w:pPr>
              <w:numPr>
                <w:ilvl w:val="0"/>
                <w:numId w:val="21"/>
              </w:numPr>
              <w:spacing w:line="276" w:lineRule="auto"/>
              <w:rPr>
                <w:rFonts w:ascii="Calibri" w:hAnsi="Calibri" w:cs="Calibri"/>
                <w:sz w:val="22"/>
                <w:szCs w:val="22"/>
              </w:rPr>
            </w:pPr>
            <w:r w:rsidRPr="0053250B">
              <w:rPr>
                <w:rFonts w:ascii="Calibri" w:hAnsi="Calibri" w:cs="Calibri"/>
                <w:sz w:val="22"/>
                <w:szCs w:val="22"/>
              </w:rPr>
              <w:t>Broader trends show a rise in </w:t>
            </w:r>
            <w:r w:rsidRPr="0053250B">
              <w:rPr>
                <w:rFonts w:ascii="Calibri" w:hAnsi="Calibri" w:cs="Calibri"/>
                <w:b/>
                <w:bCs/>
                <w:sz w:val="22"/>
                <w:szCs w:val="22"/>
              </w:rPr>
              <w:t>communication-related conflict</w:t>
            </w:r>
            <w:r w:rsidRPr="0053250B">
              <w:rPr>
                <w:rFonts w:ascii="Calibri" w:hAnsi="Calibri" w:cs="Calibri"/>
                <w:sz w:val="22"/>
                <w:szCs w:val="22"/>
              </w:rPr>
              <w:t> rather than purely pay disputes.</w:t>
            </w:r>
          </w:p>
          <w:p w14:paraId="0DEAD7D0" w14:textId="1799A980" w:rsidR="0053250B" w:rsidRPr="0053250B" w:rsidRDefault="0053250B" w:rsidP="0053250B">
            <w:pPr>
              <w:numPr>
                <w:ilvl w:val="0"/>
                <w:numId w:val="21"/>
              </w:numPr>
              <w:spacing w:line="276" w:lineRule="auto"/>
              <w:rPr>
                <w:rFonts w:ascii="Calibri" w:hAnsi="Calibri" w:cs="Calibri"/>
                <w:sz w:val="22"/>
                <w:szCs w:val="22"/>
              </w:rPr>
            </w:pPr>
            <w:r w:rsidRPr="0053250B">
              <w:rPr>
                <w:rFonts w:ascii="Calibri" w:hAnsi="Calibri" w:cs="Calibri"/>
                <w:sz w:val="22"/>
                <w:szCs w:val="22"/>
              </w:rPr>
              <w:t>Research suggests proactive communication and well-defined roles reduce these conflicts.</w:t>
            </w:r>
          </w:p>
        </w:tc>
      </w:tr>
    </w:tbl>
    <w:p w14:paraId="5DA5DEDA" w14:textId="77777777" w:rsidR="00CA61B5" w:rsidRPr="00772722" w:rsidRDefault="00CA61B5"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113CD9" w:rsidRPr="00772722" w14:paraId="15532D30" w14:textId="77777777" w:rsidTr="00270D5F">
        <w:tc>
          <w:tcPr>
            <w:tcW w:w="3485" w:type="dxa"/>
            <w:shd w:val="clear" w:color="auto" w:fill="E97132" w:themeFill="accent2"/>
          </w:tcPr>
          <w:p w14:paraId="2FE62093"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2A7C71BC"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0323F3F8"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113CD9" w:rsidRPr="00772722" w14:paraId="40DDA3C3" w14:textId="77777777" w:rsidTr="00270D5F">
        <w:tc>
          <w:tcPr>
            <w:tcW w:w="3485" w:type="dxa"/>
          </w:tcPr>
          <w:p w14:paraId="32F957D8" w14:textId="6A4C9CBF" w:rsidR="007E799E" w:rsidRPr="00113CD9" w:rsidRDefault="0053250B" w:rsidP="00270D5F">
            <w:pPr>
              <w:spacing w:line="276" w:lineRule="auto"/>
              <w:rPr>
                <w:rFonts w:ascii="Calibri" w:hAnsi="Calibri" w:cs="Calibri"/>
                <w:sz w:val="22"/>
                <w:szCs w:val="22"/>
              </w:rPr>
            </w:pPr>
            <w:r w:rsidRPr="0053250B">
              <w:rPr>
                <w:rFonts w:ascii="Calibri" w:hAnsi="Calibri" w:cs="Calibri"/>
                <w:sz w:val="22"/>
                <w:szCs w:val="22"/>
              </w:rPr>
              <w:t>Reasons for conflict in the workplace e.g. pay disputes, poor communication, redundancies, role confusion, discrimination.</w:t>
            </w:r>
          </w:p>
        </w:tc>
        <w:tc>
          <w:tcPr>
            <w:tcW w:w="3485" w:type="dxa"/>
          </w:tcPr>
          <w:p w14:paraId="22ABB5F0" w14:textId="7F93D8B6" w:rsidR="00113CD9" w:rsidRPr="00113CD9" w:rsidRDefault="0053250B" w:rsidP="00270D5F">
            <w:pPr>
              <w:spacing w:line="276" w:lineRule="auto"/>
              <w:rPr>
                <w:rFonts w:ascii="Calibri" w:hAnsi="Calibri" w:cs="Calibri"/>
                <w:sz w:val="22"/>
                <w:szCs w:val="22"/>
              </w:rPr>
            </w:pPr>
            <w:r w:rsidRPr="0053250B">
              <w:rPr>
                <w:rFonts w:ascii="Calibri" w:hAnsi="Calibri" w:cs="Calibri"/>
                <w:sz w:val="22"/>
                <w:szCs w:val="22"/>
              </w:rPr>
              <w:t>How conflict impacts organisations e.g. reduced morale, absenteeism, turnover, or improved awareness if resolved constructively.</w:t>
            </w:r>
          </w:p>
        </w:tc>
        <w:tc>
          <w:tcPr>
            <w:tcW w:w="3486" w:type="dxa"/>
          </w:tcPr>
          <w:p w14:paraId="306F8211" w14:textId="1D1CE8A5" w:rsidR="0053250B" w:rsidRPr="0053250B" w:rsidRDefault="0053250B" w:rsidP="0053250B">
            <w:pPr>
              <w:tabs>
                <w:tab w:val="left" w:pos="1006"/>
              </w:tabs>
              <w:rPr>
                <w:rFonts w:ascii="Calibri" w:hAnsi="Calibri" w:cs="Calibri"/>
                <w:sz w:val="22"/>
                <w:szCs w:val="22"/>
              </w:rPr>
            </w:pPr>
            <w:r w:rsidRPr="0053250B">
              <w:rPr>
                <w:rFonts w:ascii="Calibri" w:hAnsi="Calibri" w:cs="Calibri"/>
                <w:sz w:val="22"/>
                <w:szCs w:val="22"/>
              </w:rPr>
              <w:t>Explain consequences clearly under headings such as </w:t>
            </w:r>
            <w:r w:rsidRPr="0053250B">
              <w:rPr>
                <w:rFonts w:ascii="Calibri" w:hAnsi="Calibri" w:cs="Calibri"/>
                <w:i/>
                <w:iCs/>
                <w:sz w:val="22"/>
                <w:szCs w:val="22"/>
              </w:rPr>
              <w:t>Productivity</w:t>
            </w:r>
            <w:r w:rsidRPr="0053250B">
              <w:rPr>
                <w:rFonts w:ascii="Calibri" w:hAnsi="Calibri" w:cs="Calibri"/>
                <w:sz w:val="22"/>
                <w:szCs w:val="22"/>
              </w:rPr>
              <w:t>, </w:t>
            </w:r>
            <w:r w:rsidRPr="0053250B">
              <w:rPr>
                <w:rFonts w:ascii="Calibri" w:hAnsi="Calibri" w:cs="Calibri"/>
                <w:i/>
                <w:iCs/>
                <w:sz w:val="22"/>
                <w:szCs w:val="22"/>
              </w:rPr>
              <w:t>Morale</w:t>
            </w:r>
            <w:r w:rsidRPr="0053250B">
              <w:rPr>
                <w:rFonts w:ascii="Calibri" w:hAnsi="Calibri" w:cs="Calibri"/>
                <w:sz w:val="22"/>
                <w:szCs w:val="22"/>
              </w:rPr>
              <w:t>, and </w:t>
            </w:r>
            <w:r w:rsidRPr="0053250B">
              <w:rPr>
                <w:rFonts w:ascii="Calibri" w:hAnsi="Calibri" w:cs="Calibri"/>
                <w:i/>
                <w:iCs/>
                <w:sz w:val="22"/>
                <w:szCs w:val="22"/>
              </w:rPr>
              <w:t>Collaboration.</w:t>
            </w:r>
          </w:p>
        </w:tc>
      </w:tr>
    </w:tbl>
    <w:p w14:paraId="0131FDF5" w14:textId="77777777" w:rsidR="003F5740" w:rsidRPr="00772722" w:rsidRDefault="003F5740" w:rsidP="003F5740">
      <w:pPr>
        <w:spacing w:line="276" w:lineRule="auto"/>
        <w:rPr>
          <w:rFonts w:ascii="Calibri" w:hAnsi="Calibri" w:cs="Calibri"/>
          <w:b/>
          <w:bCs/>
          <w:sz w:val="22"/>
          <w:szCs w:val="22"/>
          <w:lang w:val="en-GB"/>
        </w:rPr>
      </w:pPr>
    </w:p>
    <w:p w14:paraId="75E8422B"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82"/>
        <w:gridCol w:w="5174"/>
      </w:tblGrid>
      <w:tr w:rsidR="003F5740" w:rsidRPr="00772722" w14:paraId="3F2B6261" w14:textId="77777777" w:rsidTr="003D281B">
        <w:trPr>
          <w:trHeight w:val="230"/>
        </w:trPr>
        <w:tc>
          <w:tcPr>
            <w:tcW w:w="7409" w:type="dxa"/>
            <w:shd w:val="clear" w:color="auto" w:fill="E97132" w:themeFill="accent2"/>
          </w:tcPr>
          <w:p w14:paraId="6A3F653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1D1B662C"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3CA57309" w14:textId="77777777" w:rsidTr="003D281B">
        <w:trPr>
          <w:trHeight w:val="1141"/>
        </w:trPr>
        <w:tc>
          <w:tcPr>
            <w:tcW w:w="7409" w:type="dxa"/>
          </w:tcPr>
          <w:p w14:paraId="7E69E625" w14:textId="0412A67B" w:rsidR="003F5740" w:rsidRPr="00772722" w:rsidRDefault="0053250B" w:rsidP="003D281B">
            <w:pPr>
              <w:spacing w:line="276" w:lineRule="auto"/>
              <w:rPr>
                <w:rFonts w:ascii="Calibri" w:hAnsi="Calibri" w:cs="Calibri"/>
                <w:sz w:val="22"/>
                <w:szCs w:val="22"/>
                <w:lang w:val="en-GB"/>
              </w:rPr>
            </w:pPr>
            <w:r w:rsidRPr="0053250B">
              <w:rPr>
                <w:rFonts w:ascii="Calibri" w:hAnsi="Calibri" w:cs="Calibri"/>
                <w:sz w:val="22"/>
                <w:szCs w:val="22"/>
              </w:rPr>
              <w:t>Use short conflict scenarios (e.g. disagreement over remote working or workload) and have students label the cause and potential impact. </w:t>
            </w:r>
            <w:r w:rsidRPr="0053250B">
              <w:rPr>
                <w:rFonts w:ascii="Calibri" w:hAnsi="Calibri" w:cs="Calibri"/>
                <w:sz w:val="22"/>
                <w:szCs w:val="22"/>
              </w:rPr>
              <w:br/>
              <w:t>Provide sentence starters: </w:t>
            </w:r>
            <w:r w:rsidRPr="0053250B">
              <w:rPr>
                <w:rFonts w:ascii="Calibri" w:hAnsi="Calibri" w:cs="Calibri"/>
                <w:i/>
                <w:iCs/>
                <w:sz w:val="22"/>
                <w:szCs w:val="22"/>
              </w:rPr>
              <w:t>“Conflict may occur when…”</w:t>
            </w:r>
            <w:r w:rsidRPr="0053250B">
              <w:rPr>
                <w:rFonts w:ascii="Calibri" w:hAnsi="Calibri" w:cs="Calibri"/>
                <w:sz w:val="22"/>
                <w:szCs w:val="22"/>
              </w:rPr>
              <w:t> / </w:t>
            </w:r>
            <w:r w:rsidRPr="0053250B">
              <w:rPr>
                <w:rFonts w:ascii="Calibri" w:hAnsi="Calibri" w:cs="Calibri"/>
                <w:i/>
                <w:iCs/>
                <w:sz w:val="22"/>
                <w:szCs w:val="22"/>
              </w:rPr>
              <w:t>“This can impact the workplace by…”</w:t>
            </w:r>
            <w:r w:rsidRPr="0053250B">
              <w:rPr>
                <w:rFonts w:ascii="Calibri" w:hAnsi="Calibri" w:cs="Calibri"/>
                <w:sz w:val="22"/>
                <w:szCs w:val="22"/>
              </w:rPr>
              <w:t>.</w:t>
            </w:r>
          </w:p>
        </w:tc>
        <w:tc>
          <w:tcPr>
            <w:tcW w:w="7409" w:type="dxa"/>
          </w:tcPr>
          <w:p w14:paraId="3FAF2183" w14:textId="545B34D4" w:rsidR="003F5740" w:rsidRPr="00772722" w:rsidRDefault="0053250B" w:rsidP="003D281B">
            <w:pPr>
              <w:spacing w:line="276" w:lineRule="auto"/>
              <w:rPr>
                <w:rFonts w:ascii="Calibri" w:hAnsi="Calibri" w:cs="Calibri"/>
                <w:sz w:val="22"/>
                <w:szCs w:val="22"/>
                <w:lang w:val="en-GB"/>
              </w:rPr>
            </w:pPr>
            <w:r w:rsidRPr="0053250B">
              <w:rPr>
                <w:rFonts w:ascii="Calibri" w:hAnsi="Calibri" w:cs="Calibri"/>
                <w:sz w:val="22"/>
                <w:szCs w:val="22"/>
              </w:rPr>
              <w:t>Ask students to research a recent Irish company or public sector dispute and summarise the cause, the impact, and how it was resolved.</w:t>
            </w:r>
          </w:p>
        </w:tc>
      </w:tr>
    </w:tbl>
    <w:p w14:paraId="323AEEF2" w14:textId="77777777" w:rsidR="003F5740" w:rsidRPr="00772722" w:rsidRDefault="003F5740" w:rsidP="003F5740">
      <w:pPr>
        <w:rPr>
          <w:rFonts w:ascii="Calibri" w:hAnsi="Calibri" w:cs="Calibri"/>
          <w:b/>
          <w:bCs/>
          <w:sz w:val="22"/>
          <w:szCs w:val="22"/>
          <w:lang w:val="en-GB"/>
        </w:rPr>
      </w:pPr>
    </w:p>
    <w:p w14:paraId="19ED891E" w14:textId="77777777" w:rsidR="003F5740" w:rsidRPr="00772722" w:rsidRDefault="003F5740" w:rsidP="0053250B">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63AFAA3F" w14:textId="364E8CF3" w:rsidR="003F5740" w:rsidRPr="0053250B" w:rsidRDefault="0053250B" w:rsidP="0053250B">
      <w:pPr>
        <w:spacing w:after="160" w:line="276" w:lineRule="auto"/>
        <w:rPr>
          <w:rFonts w:ascii="Calibri" w:hAnsi="Calibri" w:cs="Calibri"/>
          <w:lang w:val="en-GB"/>
        </w:rPr>
      </w:pPr>
      <w:r w:rsidRPr="0053250B">
        <w:rPr>
          <w:rFonts w:ascii="Calibri" w:hAnsi="Calibri" w:cs="Calibri"/>
          <w:lang w:val="en-GB"/>
        </w:rPr>
        <w:t>These lists are not exhaustive and no factors were stated in the spec other than the reference to poor communication leading to conflict.</w:t>
      </w:r>
      <w:r w:rsidR="003F5740" w:rsidRPr="0053250B">
        <w:rPr>
          <w:rFonts w:ascii="Calibri" w:hAnsi="Calibri" w:cs="Calibri"/>
          <w:lang w:val="en-GB"/>
        </w:rPr>
        <w:br w:type="page"/>
      </w:r>
    </w:p>
    <w:p w14:paraId="65231364" w14:textId="391030EB" w:rsidR="003F5740" w:rsidRPr="006E4587" w:rsidRDefault="007F7DFB" w:rsidP="003F5740">
      <w:pPr>
        <w:spacing w:line="276" w:lineRule="auto"/>
        <w:rPr>
          <w:rFonts w:ascii="Calibri" w:hAnsi="Calibri" w:cs="Calibri"/>
          <w:b/>
          <w:bCs/>
          <w:color w:val="E97132" w:themeColor="accent2"/>
          <w:sz w:val="40"/>
          <w:szCs w:val="40"/>
        </w:rPr>
      </w:pPr>
      <w:r w:rsidRPr="006E4587">
        <w:rPr>
          <w:rFonts w:ascii="Calibri" w:hAnsi="Calibri" w:cs="Calibri"/>
          <w:b/>
          <w:bCs/>
          <w:color w:val="E97132" w:themeColor="accent2"/>
          <w:sz w:val="40"/>
          <w:szCs w:val="40"/>
        </w:rPr>
        <w:lastRenderedPageBreak/>
        <w:t>S3 Ch 13 Leading and managing an organisation (L.O. 13.</w:t>
      </w:r>
      <w:r w:rsidR="003F5740" w:rsidRPr="006E4587">
        <w:rPr>
          <w:rFonts w:ascii="Calibri" w:hAnsi="Calibri" w:cs="Calibri"/>
          <w:b/>
          <w:bCs/>
          <w:color w:val="E97132" w:themeColor="accent2"/>
          <w:sz w:val="40"/>
          <w:szCs w:val="40"/>
        </w:rPr>
        <w:t>5)</w:t>
      </w:r>
    </w:p>
    <w:p w14:paraId="0DABE1BC" w14:textId="347144A5"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C44AF7">
        <w:rPr>
          <w:rFonts w:ascii="Calibri" w:hAnsi="Calibri" w:cs="Calibri"/>
          <w:b/>
          <w:bCs/>
          <w:color w:val="E97132" w:themeColor="accent2"/>
          <w:sz w:val="22"/>
          <w:szCs w:val="22"/>
        </w:rPr>
        <w:t>239</w:t>
      </w:r>
    </w:p>
    <w:p w14:paraId="15FFAD2F" w14:textId="6FBC7227"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C44AF7">
        <w:rPr>
          <w:rFonts w:ascii="Calibri" w:hAnsi="Calibri" w:cs="Calibri"/>
          <w:b/>
          <w:bCs/>
          <w:color w:val="E97132" w:themeColor="accent2"/>
          <w:sz w:val="22"/>
          <w:szCs w:val="22"/>
        </w:rPr>
        <w:t>HL Q4, BW Q4 | OL Q5</w:t>
      </w:r>
    </w:p>
    <w:p w14:paraId="0CA3AD48" w14:textId="2347F62D"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C44AF7">
        <w:rPr>
          <w:rFonts w:ascii="Calibri" w:hAnsi="Calibri" w:cs="Calibri"/>
          <w:b/>
          <w:bCs/>
          <w:color w:val="E97132" w:themeColor="accent2"/>
          <w:sz w:val="22"/>
          <w:szCs w:val="22"/>
        </w:rPr>
        <w:t>20 minutes</w:t>
      </w:r>
    </w:p>
    <w:tbl>
      <w:tblPr>
        <w:tblStyle w:val="TableGrid"/>
        <w:tblW w:w="0" w:type="auto"/>
        <w:tblLook w:val="04A0" w:firstRow="1" w:lastRow="0" w:firstColumn="1" w:lastColumn="0" w:noHBand="0" w:noVBand="1"/>
      </w:tblPr>
      <w:tblGrid>
        <w:gridCol w:w="1552"/>
        <w:gridCol w:w="8872"/>
      </w:tblGrid>
      <w:tr w:rsidR="003F5740" w:rsidRPr="00772722" w14:paraId="256F343C" w14:textId="77777777" w:rsidTr="003D281B">
        <w:trPr>
          <w:trHeight w:val="570"/>
        </w:trPr>
        <w:tc>
          <w:tcPr>
            <w:tcW w:w="1552" w:type="dxa"/>
            <w:shd w:val="clear" w:color="auto" w:fill="E97132" w:themeFill="accent2"/>
            <w:vAlign w:val="center"/>
          </w:tcPr>
          <w:p w14:paraId="7E3B6863"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482097DF" w14:textId="79D07C88" w:rsidR="003F5740" w:rsidRPr="00772722" w:rsidRDefault="00104B79" w:rsidP="003D281B">
            <w:pPr>
              <w:spacing w:line="276" w:lineRule="auto"/>
              <w:rPr>
                <w:rFonts w:ascii="Calibri" w:hAnsi="Calibri" w:cs="Calibri"/>
                <w:sz w:val="22"/>
                <w:szCs w:val="22"/>
                <w:lang w:val="en-GB"/>
              </w:rPr>
            </w:pPr>
            <w:r w:rsidRPr="00104B79">
              <w:rPr>
                <w:rFonts w:ascii="Calibri" w:hAnsi="Calibri" w:cs="Calibri"/>
                <w:sz w:val="22"/>
                <w:szCs w:val="22"/>
                <w:lang w:val="en-GB"/>
              </w:rPr>
              <w:t>13.5 Analyse how both employees and employers may deal with conflict internally.</w:t>
            </w:r>
          </w:p>
        </w:tc>
      </w:tr>
      <w:tr w:rsidR="003F5740" w:rsidRPr="00772722" w14:paraId="5BFE6202" w14:textId="77777777" w:rsidTr="003D281B">
        <w:trPr>
          <w:trHeight w:val="570"/>
        </w:trPr>
        <w:tc>
          <w:tcPr>
            <w:tcW w:w="1552" w:type="dxa"/>
            <w:shd w:val="clear" w:color="auto" w:fill="E97132" w:themeFill="accent2"/>
            <w:vAlign w:val="center"/>
          </w:tcPr>
          <w:p w14:paraId="36339CB1"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750F034C" w14:textId="18D4F586" w:rsidR="003F5740" w:rsidRPr="00772722" w:rsidRDefault="0053250B" w:rsidP="003D281B">
            <w:pPr>
              <w:spacing w:line="276" w:lineRule="auto"/>
              <w:rPr>
                <w:rFonts w:ascii="Calibri" w:hAnsi="Calibri" w:cs="Calibri"/>
                <w:sz w:val="22"/>
                <w:szCs w:val="22"/>
              </w:rPr>
            </w:pPr>
            <w:r>
              <w:rPr>
                <w:rFonts w:ascii="Calibri" w:hAnsi="Calibri" w:cs="Calibri"/>
                <w:sz w:val="22"/>
                <w:szCs w:val="22"/>
              </w:rPr>
              <w:t>T</w:t>
            </w:r>
            <w:r w:rsidR="00B960E1" w:rsidRPr="00B960E1">
              <w:rPr>
                <w:rFonts w:ascii="Calibri" w:hAnsi="Calibri" w:cs="Calibri"/>
                <w:sz w:val="22"/>
                <w:szCs w:val="22"/>
              </w:rPr>
              <w:t>he reasons that conflict may arise in the workplace and how it impacts on the workplace; different approaches to conflict resolution; conciliation, and arbitration as external approaches to conflict resolution.</w:t>
            </w:r>
          </w:p>
        </w:tc>
      </w:tr>
      <w:tr w:rsidR="003F5740" w:rsidRPr="00772722" w14:paraId="27DC6E8C" w14:textId="77777777" w:rsidTr="003D281B">
        <w:trPr>
          <w:trHeight w:val="226"/>
        </w:trPr>
        <w:tc>
          <w:tcPr>
            <w:tcW w:w="1552" w:type="dxa"/>
            <w:shd w:val="clear" w:color="auto" w:fill="E97132" w:themeFill="accent2"/>
            <w:vAlign w:val="center"/>
          </w:tcPr>
          <w:p w14:paraId="4902DA0A"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0D73A061" w14:textId="11C79F09" w:rsidR="003F5740" w:rsidRPr="00B960E1" w:rsidRDefault="00B960E1" w:rsidP="003D281B">
            <w:pPr>
              <w:spacing w:line="276" w:lineRule="auto"/>
              <w:rPr>
                <w:rFonts w:ascii="Calibri" w:hAnsi="Calibri" w:cs="Calibri"/>
                <w:sz w:val="22"/>
                <w:szCs w:val="22"/>
              </w:rPr>
            </w:pPr>
            <w:r>
              <w:rPr>
                <w:rFonts w:ascii="Calibri" w:hAnsi="Calibri" w:cs="Calibri"/>
                <w:b/>
                <w:bCs/>
                <w:sz w:val="22"/>
                <w:szCs w:val="22"/>
              </w:rPr>
              <w:t xml:space="preserve">OL1 Q2 (c) </w:t>
            </w:r>
            <w:r w:rsidRPr="00B960E1">
              <w:rPr>
                <w:rFonts w:ascii="Calibri" w:hAnsi="Calibri" w:cs="Calibri"/>
                <w:sz w:val="22"/>
                <w:szCs w:val="22"/>
              </w:rPr>
              <w:t>Explain two internal methods that managers at Amazon could use to resolve employee conflict.</w:t>
            </w:r>
          </w:p>
        </w:tc>
      </w:tr>
      <w:tr w:rsidR="003F5740" w:rsidRPr="00772722" w14:paraId="55B1936F" w14:textId="77777777" w:rsidTr="003D281B">
        <w:trPr>
          <w:trHeight w:val="570"/>
        </w:trPr>
        <w:tc>
          <w:tcPr>
            <w:tcW w:w="1552" w:type="dxa"/>
            <w:shd w:val="clear" w:color="auto" w:fill="E97132" w:themeFill="accent2"/>
            <w:vAlign w:val="center"/>
          </w:tcPr>
          <w:p w14:paraId="4E89CB5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174BE58A" w14:textId="77777777" w:rsidR="003F5740" w:rsidRPr="00772722" w:rsidRDefault="003F5740" w:rsidP="003D281B">
            <w:pPr>
              <w:spacing w:line="276" w:lineRule="auto"/>
              <w:rPr>
                <w:rFonts w:ascii="Calibri" w:hAnsi="Calibri" w:cs="Calibri"/>
                <w:sz w:val="22"/>
                <w:szCs w:val="22"/>
              </w:rPr>
            </w:pPr>
          </w:p>
        </w:tc>
      </w:tr>
    </w:tbl>
    <w:p w14:paraId="78D81F65" w14:textId="77777777" w:rsidR="003F5740" w:rsidRPr="00772722" w:rsidRDefault="003F5740" w:rsidP="003F5740">
      <w:pPr>
        <w:spacing w:line="276" w:lineRule="auto"/>
        <w:rPr>
          <w:rFonts w:ascii="Calibri" w:hAnsi="Calibri" w:cs="Calibri"/>
          <w:b/>
          <w:bCs/>
          <w:sz w:val="22"/>
          <w:szCs w:val="22"/>
        </w:rPr>
      </w:pPr>
    </w:p>
    <w:p w14:paraId="16395B2F"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68053676" w14:textId="77777777" w:rsidR="00B960E1" w:rsidRPr="00205B00" w:rsidRDefault="00B960E1" w:rsidP="00B960E1">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B960E1">
        <w:rPr>
          <w:rFonts w:ascii="Calibri" w:hAnsi="Calibri" w:cs="Calibri"/>
          <w:b/>
          <w:bCs/>
          <w:sz w:val="22"/>
          <w:szCs w:val="22"/>
        </w:rPr>
        <w:t>Analyse</w:t>
      </w:r>
      <w:r w:rsidRPr="00205B00">
        <w:rPr>
          <w:rFonts w:ascii="Calibri" w:hAnsi="Calibri" w:cs="Calibri"/>
          <w:sz w:val="22"/>
          <w:szCs w:val="22"/>
        </w:rPr>
        <w:t>: Study or examine something in detail, break down in order to bring out the essential elements or structure;</w:t>
      </w:r>
    </w:p>
    <w:p w14:paraId="2B0729A1" w14:textId="77777777" w:rsidR="00B960E1" w:rsidRPr="00772722" w:rsidRDefault="00B960E1" w:rsidP="00B960E1">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205B00">
        <w:rPr>
          <w:rFonts w:ascii="Calibri" w:hAnsi="Calibri" w:cs="Calibri"/>
          <w:sz w:val="22"/>
          <w:szCs w:val="22"/>
        </w:rPr>
        <w:t>identify parts and relationships, and to interpret information to reach conclusions</w:t>
      </w:r>
    </w:p>
    <w:p w14:paraId="316BC65C" w14:textId="275D9D0C" w:rsidR="003F5740" w:rsidRPr="00772722" w:rsidRDefault="00B960E1"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C44AF7">
        <w:rPr>
          <w:rFonts w:ascii="Calibri" w:hAnsi="Calibri" w:cs="Calibri"/>
          <w:b/>
          <w:bCs/>
          <w:sz w:val="22"/>
          <w:szCs w:val="22"/>
        </w:rPr>
        <w:t>Explain</w:t>
      </w:r>
      <w:r w:rsidRPr="008C1393">
        <w:rPr>
          <w:rFonts w:ascii="Calibri" w:hAnsi="Calibri" w:cs="Calibri"/>
          <w:sz w:val="22"/>
          <w:szCs w:val="22"/>
        </w:rPr>
        <w:t>: Give a detailed account including reasons or causes</w:t>
      </w:r>
    </w:p>
    <w:p w14:paraId="005BDEFB" w14:textId="77777777" w:rsidR="00CA61B5" w:rsidRPr="00772722" w:rsidRDefault="00CA61B5"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113CD9" w:rsidRPr="00772722" w14:paraId="6E8F9E69" w14:textId="77777777" w:rsidTr="00270D5F">
        <w:tc>
          <w:tcPr>
            <w:tcW w:w="3485" w:type="dxa"/>
            <w:shd w:val="clear" w:color="auto" w:fill="E97132" w:themeFill="accent2"/>
          </w:tcPr>
          <w:p w14:paraId="11E044A9"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63B6D28C"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77B825D0"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113CD9" w:rsidRPr="00772722" w14:paraId="098B62EE" w14:textId="77777777" w:rsidTr="00270D5F">
        <w:tc>
          <w:tcPr>
            <w:tcW w:w="3485" w:type="dxa"/>
          </w:tcPr>
          <w:p w14:paraId="4D74453C" w14:textId="34C34CDE" w:rsidR="00113CD9" w:rsidRDefault="0053250B" w:rsidP="00DC44CF">
            <w:pPr>
              <w:spacing w:before="240" w:line="276" w:lineRule="auto"/>
              <w:rPr>
                <w:rFonts w:ascii="Calibri" w:hAnsi="Calibri" w:cs="Calibri"/>
                <w:sz w:val="22"/>
                <w:szCs w:val="22"/>
              </w:rPr>
            </w:pPr>
            <w:r w:rsidRPr="0053250B">
              <w:rPr>
                <w:rFonts w:ascii="Calibri" w:hAnsi="Calibri" w:cs="Calibri"/>
                <w:sz w:val="22"/>
                <w:szCs w:val="22"/>
              </w:rPr>
              <w:t>Internal approaches to conflict resolution: </w:t>
            </w:r>
            <w:r w:rsidRPr="0053250B">
              <w:rPr>
                <w:rFonts w:ascii="Calibri" w:hAnsi="Calibri" w:cs="Calibri"/>
                <w:i/>
                <w:iCs/>
                <w:sz w:val="22"/>
                <w:szCs w:val="22"/>
              </w:rPr>
              <w:t>Meet &amp; Talk, Negotiation/Bargaining, Grievance Procedures, Communication Training.</w:t>
            </w:r>
            <w:r w:rsidRPr="0053250B">
              <w:rPr>
                <w:rFonts w:ascii="Calibri" w:hAnsi="Calibri" w:cs="Calibri"/>
                <w:sz w:val="22"/>
                <w:szCs w:val="22"/>
              </w:rPr>
              <w:br/>
            </w:r>
          </w:p>
          <w:p w14:paraId="5098B9A3" w14:textId="77777777" w:rsidR="0053250B" w:rsidRDefault="0053250B" w:rsidP="00DC44CF">
            <w:pPr>
              <w:spacing w:before="240" w:line="276" w:lineRule="auto"/>
              <w:rPr>
                <w:rFonts w:ascii="Calibri" w:hAnsi="Calibri" w:cs="Calibri"/>
                <w:sz w:val="22"/>
                <w:szCs w:val="22"/>
              </w:rPr>
            </w:pPr>
          </w:p>
          <w:p w14:paraId="16BD1A1C" w14:textId="799DC609" w:rsidR="0053250B" w:rsidRPr="0053250B" w:rsidRDefault="0053250B" w:rsidP="00DC44CF">
            <w:pPr>
              <w:spacing w:before="240" w:line="276" w:lineRule="auto"/>
              <w:rPr>
                <w:rFonts w:ascii="Calibri" w:hAnsi="Calibri" w:cs="Calibri"/>
                <w:b/>
                <w:bCs/>
                <w:i/>
                <w:iCs/>
                <w:sz w:val="22"/>
                <w:szCs w:val="22"/>
              </w:rPr>
            </w:pPr>
            <w:r w:rsidRPr="0053250B">
              <w:rPr>
                <w:rFonts w:ascii="Calibri" w:hAnsi="Calibri" w:cs="Calibri"/>
                <w:b/>
                <w:bCs/>
                <w:i/>
                <w:iCs/>
                <w:sz w:val="22"/>
                <w:szCs w:val="22"/>
              </w:rPr>
              <w:t>Can link to chapter 19 re role of shop steward/trade unions.</w:t>
            </w:r>
          </w:p>
        </w:tc>
        <w:tc>
          <w:tcPr>
            <w:tcW w:w="3485" w:type="dxa"/>
          </w:tcPr>
          <w:p w14:paraId="6F9F504D" w14:textId="0AC9329A" w:rsidR="00113CD9" w:rsidRPr="00113CD9" w:rsidRDefault="00DC44CF" w:rsidP="00DC44CF">
            <w:pPr>
              <w:spacing w:before="240" w:line="276" w:lineRule="auto"/>
              <w:rPr>
                <w:rFonts w:ascii="Calibri" w:hAnsi="Calibri" w:cs="Calibri"/>
                <w:sz w:val="22"/>
                <w:szCs w:val="22"/>
              </w:rPr>
            </w:pPr>
            <w:r w:rsidRPr="00DC44CF">
              <w:rPr>
                <w:rFonts w:ascii="Calibri" w:hAnsi="Calibri" w:cs="Calibri"/>
                <w:sz w:val="22"/>
                <w:szCs w:val="22"/>
              </w:rPr>
              <w:t>That successful conflict resolution depends on open communication, compromise, and fair procedures.</w:t>
            </w:r>
          </w:p>
        </w:tc>
        <w:tc>
          <w:tcPr>
            <w:tcW w:w="3486" w:type="dxa"/>
          </w:tcPr>
          <w:p w14:paraId="4DD899A6" w14:textId="31A99583" w:rsidR="00113CD9" w:rsidRPr="00113CD9" w:rsidRDefault="00DC44CF" w:rsidP="00DC44CF">
            <w:pPr>
              <w:spacing w:before="240" w:line="276" w:lineRule="auto"/>
              <w:rPr>
                <w:rFonts w:ascii="Calibri" w:hAnsi="Calibri" w:cs="Calibri"/>
                <w:sz w:val="22"/>
                <w:szCs w:val="22"/>
              </w:rPr>
            </w:pPr>
            <w:r w:rsidRPr="00B960E1">
              <w:rPr>
                <w:rFonts w:ascii="Calibri" w:hAnsi="Calibri" w:cs="Calibri"/>
                <w:sz w:val="22"/>
                <w:szCs w:val="22"/>
              </w:rPr>
              <w:t>Explain internal methods</w:t>
            </w:r>
            <w:r>
              <w:rPr>
                <w:rFonts w:ascii="Calibri" w:hAnsi="Calibri" w:cs="Calibri"/>
                <w:sz w:val="22"/>
                <w:szCs w:val="22"/>
              </w:rPr>
              <w:t xml:space="preserve"> </w:t>
            </w:r>
            <w:r w:rsidRPr="00B960E1">
              <w:rPr>
                <w:rFonts w:ascii="Calibri" w:hAnsi="Calibri" w:cs="Calibri"/>
                <w:sz w:val="22"/>
                <w:szCs w:val="22"/>
              </w:rPr>
              <w:t>use</w:t>
            </w:r>
            <w:r>
              <w:rPr>
                <w:rFonts w:ascii="Calibri" w:hAnsi="Calibri" w:cs="Calibri"/>
                <w:sz w:val="22"/>
                <w:szCs w:val="22"/>
              </w:rPr>
              <w:t>d</w:t>
            </w:r>
            <w:r w:rsidRPr="00B960E1">
              <w:rPr>
                <w:rFonts w:ascii="Calibri" w:hAnsi="Calibri" w:cs="Calibri"/>
                <w:sz w:val="22"/>
                <w:szCs w:val="22"/>
              </w:rPr>
              <w:t xml:space="preserve"> to resolve employee conflict.</w:t>
            </w:r>
          </w:p>
        </w:tc>
      </w:tr>
    </w:tbl>
    <w:p w14:paraId="196E1015" w14:textId="77777777" w:rsidR="003F5740" w:rsidRPr="00772722" w:rsidRDefault="003F5740" w:rsidP="003F5740">
      <w:pPr>
        <w:spacing w:line="276" w:lineRule="auto"/>
        <w:rPr>
          <w:rFonts w:ascii="Calibri" w:hAnsi="Calibri" w:cs="Calibri"/>
          <w:b/>
          <w:bCs/>
          <w:sz w:val="22"/>
          <w:szCs w:val="22"/>
          <w:lang w:val="en-GB"/>
        </w:rPr>
      </w:pPr>
    </w:p>
    <w:p w14:paraId="2E6BB146"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313"/>
        <w:gridCol w:w="5143"/>
      </w:tblGrid>
      <w:tr w:rsidR="003F5740" w:rsidRPr="00772722" w14:paraId="6723C73A" w14:textId="77777777" w:rsidTr="003D281B">
        <w:trPr>
          <w:trHeight w:val="230"/>
        </w:trPr>
        <w:tc>
          <w:tcPr>
            <w:tcW w:w="7409" w:type="dxa"/>
            <w:shd w:val="clear" w:color="auto" w:fill="E97132" w:themeFill="accent2"/>
          </w:tcPr>
          <w:p w14:paraId="747C9462"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6A555827"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74994CB7" w14:textId="77777777" w:rsidTr="003D281B">
        <w:trPr>
          <w:trHeight w:val="1141"/>
        </w:trPr>
        <w:tc>
          <w:tcPr>
            <w:tcW w:w="7409" w:type="dxa"/>
          </w:tcPr>
          <w:p w14:paraId="7B576437" w14:textId="77777777" w:rsidR="003F5740" w:rsidRDefault="00DC44CF" w:rsidP="003D281B">
            <w:pPr>
              <w:spacing w:line="276" w:lineRule="auto"/>
              <w:rPr>
                <w:rFonts w:ascii="Calibri" w:hAnsi="Calibri" w:cs="Calibri"/>
                <w:sz w:val="22"/>
                <w:szCs w:val="22"/>
              </w:rPr>
            </w:pPr>
            <w:r w:rsidRPr="00DC44CF">
              <w:rPr>
                <w:rFonts w:ascii="Calibri" w:hAnsi="Calibri" w:cs="Calibri"/>
                <w:sz w:val="22"/>
                <w:szCs w:val="22"/>
              </w:rPr>
              <w:t>Use short role-play scenarios (e.g. a pay dispute or disagreement over duties) to identify which internal method could solve the issue.</w:t>
            </w:r>
          </w:p>
          <w:p w14:paraId="0EA24728" w14:textId="77777777" w:rsidR="00DC44CF" w:rsidRDefault="00DC44CF" w:rsidP="003D281B">
            <w:pPr>
              <w:spacing w:line="276" w:lineRule="auto"/>
              <w:rPr>
                <w:rFonts w:ascii="Calibri" w:hAnsi="Calibri" w:cs="Calibri"/>
                <w:sz w:val="22"/>
                <w:szCs w:val="22"/>
                <w:lang w:val="en-GB"/>
              </w:rPr>
            </w:pPr>
          </w:p>
          <w:p w14:paraId="629EEDF6" w14:textId="38B793B0" w:rsidR="00DC44CF" w:rsidRPr="00772722" w:rsidRDefault="00DC44CF" w:rsidP="003D281B">
            <w:pPr>
              <w:spacing w:line="276" w:lineRule="auto"/>
              <w:rPr>
                <w:rFonts w:ascii="Calibri" w:hAnsi="Calibri" w:cs="Calibri"/>
                <w:sz w:val="22"/>
                <w:szCs w:val="22"/>
                <w:lang w:val="en-GB"/>
              </w:rPr>
            </w:pPr>
            <w:r w:rsidRPr="00DC44CF">
              <w:rPr>
                <w:rFonts w:ascii="Calibri" w:hAnsi="Calibri" w:cs="Calibri"/>
                <w:sz w:val="22"/>
                <w:szCs w:val="22"/>
              </w:rPr>
              <w:t>Use a </w:t>
            </w:r>
            <w:r w:rsidRPr="00DC44CF">
              <w:rPr>
                <w:rFonts w:ascii="Calibri" w:hAnsi="Calibri" w:cs="Calibri"/>
                <w:b/>
                <w:bCs/>
                <w:sz w:val="22"/>
                <w:szCs w:val="22"/>
              </w:rPr>
              <w:t>“Conflict Cards”</w:t>
            </w:r>
            <w:r w:rsidRPr="00DC44CF">
              <w:rPr>
                <w:rFonts w:ascii="Calibri" w:hAnsi="Calibri" w:cs="Calibri"/>
                <w:sz w:val="22"/>
                <w:szCs w:val="22"/>
              </w:rPr>
              <w:t> activity — give pairs short scenarios (e.g. </w:t>
            </w:r>
            <w:r w:rsidRPr="00DC44CF">
              <w:rPr>
                <w:rFonts w:ascii="Calibri" w:hAnsi="Calibri" w:cs="Calibri"/>
                <w:i/>
                <w:iCs/>
                <w:sz w:val="22"/>
                <w:szCs w:val="22"/>
              </w:rPr>
              <w:t>dispute over pay</w:t>
            </w:r>
            <w:r w:rsidRPr="00DC44CF">
              <w:rPr>
                <w:rFonts w:ascii="Calibri" w:hAnsi="Calibri" w:cs="Calibri"/>
                <w:sz w:val="22"/>
                <w:szCs w:val="22"/>
              </w:rPr>
              <w:t>, </w:t>
            </w:r>
            <w:r w:rsidRPr="00DC44CF">
              <w:rPr>
                <w:rFonts w:ascii="Calibri" w:hAnsi="Calibri" w:cs="Calibri"/>
                <w:i/>
                <w:iCs/>
                <w:sz w:val="22"/>
                <w:szCs w:val="22"/>
              </w:rPr>
              <w:t>poor communication</w:t>
            </w:r>
            <w:r w:rsidRPr="00DC44CF">
              <w:rPr>
                <w:rFonts w:ascii="Calibri" w:hAnsi="Calibri" w:cs="Calibri"/>
                <w:sz w:val="22"/>
                <w:szCs w:val="22"/>
              </w:rPr>
              <w:t>, </w:t>
            </w:r>
            <w:r w:rsidRPr="00DC44CF">
              <w:rPr>
                <w:rFonts w:ascii="Calibri" w:hAnsi="Calibri" w:cs="Calibri"/>
                <w:i/>
                <w:iCs/>
                <w:sz w:val="22"/>
                <w:szCs w:val="22"/>
              </w:rPr>
              <w:t>role confusion</w:t>
            </w:r>
            <w:r w:rsidRPr="00DC44CF">
              <w:rPr>
                <w:rFonts w:ascii="Calibri" w:hAnsi="Calibri" w:cs="Calibri"/>
                <w:sz w:val="22"/>
                <w:szCs w:val="22"/>
              </w:rPr>
              <w:t>) and ask them to match each to an appropriate internal method (Meet &amp; Talk, Negotiation, Grievance Procedure).</w:t>
            </w:r>
          </w:p>
        </w:tc>
        <w:tc>
          <w:tcPr>
            <w:tcW w:w="7409" w:type="dxa"/>
          </w:tcPr>
          <w:p w14:paraId="5EF2E348" w14:textId="42A99966" w:rsidR="00DC44CF" w:rsidRDefault="00DC44CF" w:rsidP="00DC44CF">
            <w:pPr>
              <w:rPr>
                <w:rFonts w:ascii="Calibri" w:hAnsi="Calibri" w:cs="Calibri"/>
                <w:sz w:val="22"/>
                <w:szCs w:val="22"/>
                <w:lang w:val="en-GB"/>
              </w:rPr>
            </w:pPr>
            <w:r w:rsidRPr="00DC44CF">
              <w:rPr>
                <w:rFonts w:ascii="Calibri" w:hAnsi="Calibri" w:cs="Calibri"/>
                <w:sz w:val="22"/>
                <w:szCs w:val="22"/>
              </w:rPr>
              <w:t>Challenge students to </w:t>
            </w:r>
            <w:r w:rsidRPr="00DC44CF">
              <w:rPr>
                <w:rFonts w:ascii="Calibri" w:hAnsi="Calibri" w:cs="Calibri"/>
                <w:b/>
                <w:bCs/>
                <w:sz w:val="22"/>
                <w:szCs w:val="22"/>
              </w:rPr>
              <w:t>design a short internal conflict-resolution policy</w:t>
            </w:r>
            <w:r w:rsidRPr="00DC44CF">
              <w:rPr>
                <w:rFonts w:ascii="Calibri" w:hAnsi="Calibri" w:cs="Calibri"/>
                <w:sz w:val="22"/>
                <w:szCs w:val="22"/>
              </w:rPr>
              <w:t> for a company, outlining steps and communication channels.</w:t>
            </w:r>
          </w:p>
          <w:p w14:paraId="061BD3CE" w14:textId="77777777" w:rsidR="00DC44CF" w:rsidRPr="00DC44CF" w:rsidRDefault="00DC44CF" w:rsidP="00DC44CF">
            <w:pPr>
              <w:ind w:firstLine="720"/>
              <w:rPr>
                <w:rFonts w:ascii="Calibri" w:hAnsi="Calibri" w:cs="Calibri"/>
                <w:sz w:val="22"/>
                <w:szCs w:val="22"/>
                <w:lang w:val="en-GB"/>
              </w:rPr>
            </w:pPr>
          </w:p>
        </w:tc>
      </w:tr>
    </w:tbl>
    <w:p w14:paraId="3821023D" w14:textId="77777777" w:rsidR="003F5740" w:rsidRPr="00772722" w:rsidRDefault="003F5740" w:rsidP="003F5740">
      <w:pPr>
        <w:rPr>
          <w:rFonts w:ascii="Calibri" w:hAnsi="Calibri" w:cs="Calibri"/>
          <w:b/>
          <w:bCs/>
          <w:sz w:val="22"/>
          <w:szCs w:val="22"/>
          <w:lang w:val="en-GB"/>
        </w:rPr>
      </w:pPr>
    </w:p>
    <w:p w14:paraId="655FBE71"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2519DE8D" w14:textId="7BEEE24F" w:rsidR="003F5740" w:rsidRDefault="00DC44CF" w:rsidP="003F5740">
      <w:pPr>
        <w:rPr>
          <w:rFonts w:ascii="Calibri" w:hAnsi="Calibri" w:cs="Calibri"/>
          <w:b/>
          <w:bCs/>
          <w:lang w:val="en-GB"/>
        </w:rPr>
      </w:pPr>
      <w:r>
        <w:rPr>
          <w:rFonts w:ascii="Calibri" w:hAnsi="Calibri" w:cs="Calibri"/>
          <w:b/>
          <w:bCs/>
          <w:lang w:val="en-GB"/>
        </w:rPr>
        <w:t>-</w:t>
      </w:r>
      <w:r w:rsidR="003F5740">
        <w:rPr>
          <w:rFonts w:ascii="Calibri" w:hAnsi="Calibri" w:cs="Calibri"/>
          <w:b/>
          <w:bCs/>
          <w:lang w:val="en-GB"/>
        </w:rPr>
        <w:br w:type="page"/>
      </w:r>
    </w:p>
    <w:p w14:paraId="410A1A96" w14:textId="307B97AD" w:rsidR="003F5740" w:rsidRPr="006E4587" w:rsidRDefault="007F7DFB" w:rsidP="003F5740">
      <w:pPr>
        <w:spacing w:line="276" w:lineRule="auto"/>
        <w:rPr>
          <w:rFonts w:ascii="Calibri" w:hAnsi="Calibri" w:cs="Calibri"/>
          <w:b/>
          <w:bCs/>
          <w:color w:val="E97132" w:themeColor="accent2"/>
          <w:sz w:val="40"/>
          <w:szCs w:val="40"/>
        </w:rPr>
      </w:pPr>
      <w:r w:rsidRPr="006E4587">
        <w:rPr>
          <w:rFonts w:ascii="Calibri" w:hAnsi="Calibri" w:cs="Calibri"/>
          <w:b/>
          <w:bCs/>
          <w:color w:val="E97132" w:themeColor="accent2"/>
          <w:sz w:val="40"/>
          <w:szCs w:val="40"/>
        </w:rPr>
        <w:lastRenderedPageBreak/>
        <w:t>S3 Ch 13 Leading and managing an organisation (L.O. 13.</w:t>
      </w:r>
      <w:r w:rsidR="003F5740" w:rsidRPr="006E4587">
        <w:rPr>
          <w:rFonts w:ascii="Calibri" w:hAnsi="Calibri" w:cs="Calibri"/>
          <w:b/>
          <w:bCs/>
          <w:color w:val="E97132" w:themeColor="accent2"/>
          <w:sz w:val="40"/>
          <w:szCs w:val="40"/>
        </w:rPr>
        <w:t>6)</w:t>
      </w:r>
    </w:p>
    <w:p w14:paraId="3BAACBE0" w14:textId="472B25F2"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Textbook Pages: </w:t>
      </w:r>
      <w:r w:rsidR="00B960E1">
        <w:rPr>
          <w:rFonts w:ascii="Calibri" w:hAnsi="Calibri" w:cs="Calibri"/>
          <w:b/>
          <w:bCs/>
          <w:color w:val="E97132" w:themeColor="accent2"/>
          <w:sz w:val="22"/>
          <w:szCs w:val="22"/>
        </w:rPr>
        <w:t>240</w:t>
      </w:r>
    </w:p>
    <w:p w14:paraId="225C32FC" w14:textId="3159A87E" w:rsidR="003F5740"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Activity Book: </w:t>
      </w:r>
      <w:r w:rsidR="00B960E1">
        <w:rPr>
          <w:rFonts w:ascii="Calibri" w:hAnsi="Calibri" w:cs="Calibri"/>
          <w:b/>
          <w:bCs/>
          <w:color w:val="E97132" w:themeColor="accent2"/>
          <w:sz w:val="22"/>
          <w:szCs w:val="22"/>
        </w:rPr>
        <w:t>HL Q5 | OL Q6</w:t>
      </w:r>
    </w:p>
    <w:p w14:paraId="461CA285" w14:textId="22DDAD79" w:rsidR="003F5740" w:rsidRPr="00772722" w:rsidRDefault="003F5740" w:rsidP="003F5740">
      <w:pPr>
        <w:spacing w:line="276" w:lineRule="auto"/>
        <w:rPr>
          <w:rFonts w:ascii="Calibri" w:hAnsi="Calibri" w:cs="Calibri"/>
          <w:b/>
          <w:bCs/>
          <w:color w:val="E97132" w:themeColor="accent2"/>
          <w:sz w:val="22"/>
          <w:szCs w:val="22"/>
        </w:rPr>
      </w:pPr>
      <w:r w:rsidRPr="00772722">
        <w:rPr>
          <w:rFonts w:ascii="Calibri" w:hAnsi="Calibri" w:cs="Calibri"/>
          <w:b/>
          <w:bCs/>
          <w:color w:val="E97132" w:themeColor="accent2"/>
          <w:sz w:val="22"/>
          <w:szCs w:val="22"/>
        </w:rPr>
        <w:t xml:space="preserve"> Time Allocation: </w:t>
      </w:r>
      <w:r w:rsidR="00B960E1">
        <w:rPr>
          <w:rFonts w:ascii="Calibri" w:hAnsi="Calibri" w:cs="Calibri"/>
          <w:b/>
          <w:bCs/>
          <w:color w:val="E97132" w:themeColor="accent2"/>
          <w:sz w:val="22"/>
          <w:szCs w:val="22"/>
        </w:rPr>
        <w:t>20 minutes</w:t>
      </w:r>
    </w:p>
    <w:tbl>
      <w:tblPr>
        <w:tblStyle w:val="TableGrid"/>
        <w:tblW w:w="0" w:type="auto"/>
        <w:tblLook w:val="04A0" w:firstRow="1" w:lastRow="0" w:firstColumn="1" w:lastColumn="0" w:noHBand="0" w:noVBand="1"/>
      </w:tblPr>
      <w:tblGrid>
        <w:gridCol w:w="1552"/>
        <w:gridCol w:w="8872"/>
      </w:tblGrid>
      <w:tr w:rsidR="003F5740" w:rsidRPr="00772722" w14:paraId="547154C6" w14:textId="77777777" w:rsidTr="003D281B">
        <w:trPr>
          <w:trHeight w:val="570"/>
        </w:trPr>
        <w:tc>
          <w:tcPr>
            <w:tcW w:w="1552" w:type="dxa"/>
            <w:shd w:val="clear" w:color="auto" w:fill="E97132" w:themeFill="accent2"/>
            <w:vAlign w:val="center"/>
          </w:tcPr>
          <w:p w14:paraId="5393B244"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Learning Outcome</w:t>
            </w:r>
          </w:p>
        </w:tc>
        <w:tc>
          <w:tcPr>
            <w:tcW w:w="8872" w:type="dxa"/>
            <w:vAlign w:val="center"/>
          </w:tcPr>
          <w:p w14:paraId="642AAE65" w14:textId="45B8512D" w:rsidR="003F5740" w:rsidRPr="00772722" w:rsidRDefault="00104B79" w:rsidP="003D281B">
            <w:pPr>
              <w:spacing w:line="276" w:lineRule="auto"/>
              <w:rPr>
                <w:rFonts w:ascii="Calibri" w:hAnsi="Calibri" w:cs="Calibri"/>
                <w:sz w:val="22"/>
                <w:szCs w:val="22"/>
                <w:lang w:val="en-GB"/>
              </w:rPr>
            </w:pPr>
            <w:r w:rsidRPr="00104B79">
              <w:rPr>
                <w:rFonts w:ascii="Calibri" w:hAnsi="Calibri" w:cs="Calibri"/>
                <w:sz w:val="22"/>
                <w:szCs w:val="22"/>
                <w:lang w:val="en-GB"/>
              </w:rPr>
              <w:t>13.6 Outline different external approaches to conflict resolution.</w:t>
            </w:r>
          </w:p>
        </w:tc>
      </w:tr>
      <w:tr w:rsidR="003F5740" w:rsidRPr="00772722" w14:paraId="5530A4EB" w14:textId="77777777" w:rsidTr="003D281B">
        <w:trPr>
          <w:trHeight w:val="570"/>
        </w:trPr>
        <w:tc>
          <w:tcPr>
            <w:tcW w:w="1552" w:type="dxa"/>
            <w:shd w:val="clear" w:color="auto" w:fill="E97132" w:themeFill="accent2"/>
            <w:vAlign w:val="center"/>
          </w:tcPr>
          <w:p w14:paraId="1ACE01FB"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Students Learn About</w:t>
            </w:r>
          </w:p>
        </w:tc>
        <w:tc>
          <w:tcPr>
            <w:tcW w:w="8872" w:type="dxa"/>
            <w:vAlign w:val="center"/>
          </w:tcPr>
          <w:p w14:paraId="6C2EA9B0" w14:textId="07BDA10A" w:rsidR="003F5740" w:rsidRPr="00772722" w:rsidRDefault="007E799E" w:rsidP="003D281B">
            <w:pPr>
              <w:spacing w:line="276" w:lineRule="auto"/>
              <w:rPr>
                <w:rFonts w:ascii="Calibri" w:hAnsi="Calibri" w:cs="Calibri"/>
                <w:sz w:val="22"/>
                <w:szCs w:val="22"/>
              </w:rPr>
            </w:pPr>
            <w:r>
              <w:rPr>
                <w:rFonts w:ascii="Calibri" w:hAnsi="Calibri" w:cs="Calibri"/>
                <w:sz w:val="22"/>
                <w:szCs w:val="22"/>
                <w:highlight w:val="yellow"/>
              </w:rPr>
              <w:t>C</w:t>
            </w:r>
            <w:r w:rsidRPr="007E799E">
              <w:rPr>
                <w:rFonts w:ascii="Calibri" w:hAnsi="Calibri" w:cs="Calibri"/>
                <w:sz w:val="22"/>
                <w:szCs w:val="22"/>
                <w:highlight w:val="yellow"/>
              </w:rPr>
              <w:t>onciliation</w:t>
            </w:r>
            <w:r w:rsidRPr="008C1393">
              <w:rPr>
                <w:rFonts w:ascii="Calibri" w:hAnsi="Calibri" w:cs="Calibri"/>
                <w:sz w:val="22"/>
                <w:szCs w:val="22"/>
              </w:rPr>
              <w:t xml:space="preserve">, and </w:t>
            </w:r>
            <w:r w:rsidRPr="007E799E">
              <w:rPr>
                <w:rFonts w:ascii="Calibri" w:hAnsi="Calibri" w:cs="Calibri"/>
                <w:sz w:val="22"/>
                <w:szCs w:val="22"/>
                <w:highlight w:val="yellow"/>
              </w:rPr>
              <w:t>arbitration</w:t>
            </w:r>
            <w:r w:rsidRPr="008C1393">
              <w:rPr>
                <w:rFonts w:ascii="Calibri" w:hAnsi="Calibri" w:cs="Calibri"/>
                <w:sz w:val="22"/>
                <w:szCs w:val="22"/>
              </w:rPr>
              <w:t xml:space="preserve"> as external approaches to conflict resolution</w:t>
            </w:r>
            <w:r>
              <w:rPr>
                <w:rFonts w:ascii="Calibri" w:hAnsi="Calibri" w:cs="Calibri"/>
                <w:sz w:val="22"/>
                <w:szCs w:val="22"/>
              </w:rPr>
              <w:t>.</w:t>
            </w:r>
          </w:p>
        </w:tc>
      </w:tr>
      <w:tr w:rsidR="003F5740" w:rsidRPr="00772722" w14:paraId="2AE8E802" w14:textId="77777777" w:rsidTr="003D281B">
        <w:trPr>
          <w:trHeight w:val="226"/>
        </w:trPr>
        <w:tc>
          <w:tcPr>
            <w:tcW w:w="1552" w:type="dxa"/>
            <w:shd w:val="clear" w:color="auto" w:fill="E97132" w:themeFill="accent2"/>
            <w:vAlign w:val="center"/>
          </w:tcPr>
          <w:p w14:paraId="4633BF6F"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Sample Paper Q</w:t>
            </w:r>
          </w:p>
        </w:tc>
        <w:tc>
          <w:tcPr>
            <w:tcW w:w="8872" w:type="dxa"/>
            <w:vAlign w:val="center"/>
          </w:tcPr>
          <w:p w14:paraId="4A43ED06" w14:textId="5FF38528" w:rsidR="003F5740" w:rsidRPr="00772722" w:rsidRDefault="00B960E1" w:rsidP="003D281B">
            <w:pPr>
              <w:spacing w:line="276" w:lineRule="auto"/>
              <w:rPr>
                <w:rFonts w:ascii="Calibri" w:hAnsi="Calibri" w:cs="Calibri"/>
                <w:sz w:val="22"/>
                <w:szCs w:val="22"/>
              </w:rPr>
            </w:pPr>
            <w:r>
              <w:rPr>
                <w:rFonts w:ascii="Calibri" w:hAnsi="Calibri" w:cs="Calibri"/>
                <w:sz w:val="22"/>
                <w:szCs w:val="22"/>
              </w:rPr>
              <w:t>None</w:t>
            </w:r>
          </w:p>
        </w:tc>
      </w:tr>
      <w:tr w:rsidR="003F5740" w:rsidRPr="00772722" w14:paraId="45030940" w14:textId="77777777" w:rsidTr="003D281B">
        <w:trPr>
          <w:trHeight w:val="570"/>
        </w:trPr>
        <w:tc>
          <w:tcPr>
            <w:tcW w:w="1552" w:type="dxa"/>
            <w:shd w:val="clear" w:color="auto" w:fill="E97132" w:themeFill="accent2"/>
            <w:vAlign w:val="center"/>
          </w:tcPr>
          <w:p w14:paraId="44194CA0"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lang w:val="en-GB"/>
              </w:rPr>
              <w:t>Create other potential Qs</w:t>
            </w:r>
          </w:p>
        </w:tc>
        <w:tc>
          <w:tcPr>
            <w:tcW w:w="8872" w:type="dxa"/>
            <w:vAlign w:val="center"/>
          </w:tcPr>
          <w:p w14:paraId="199D5CEF" w14:textId="357945D5" w:rsidR="003F5740" w:rsidRPr="00772722" w:rsidRDefault="00DC44CF" w:rsidP="003D281B">
            <w:pPr>
              <w:spacing w:line="276" w:lineRule="auto"/>
              <w:rPr>
                <w:rFonts w:ascii="Calibri" w:hAnsi="Calibri" w:cs="Calibri"/>
                <w:sz w:val="22"/>
                <w:szCs w:val="22"/>
              </w:rPr>
            </w:pPr>
            <w:r w:rsidRPr="00DC44CF">
              <w:rPr>
                <w:rFonts w:ascii="Calibri" w:hAnsi="Calibri" w:cs="Calibri"/>
                <w:sz w:val="22"/>
                <w:szCs w:val="22"/>
              </w:rPr>
              <w:t>Explain the difference between conciliation and arbitration</w:t>
            </w:r>
            <w:r>
              <w:rPr>
                <w:rFonts w:ascii="Calibri" w:hAnsi="Calibri" w:cs="Calibri"/>
                <w:sz w:val="22"/>
                <w:szCs w:val="22"/>
              </w:rPr>
              <w:t xml:space="preserve"> as approaches to </w:t>
            </w:r>
            <w:r w:rsidRPr="008C1393">
              <w:rPr>
                <w:rFonts w:ascii="Calibri" w:hAnsi="Calibri" w:cs="Calibri"/>
                <w:sz w:val="22"/>
                <w:szCs w:val="22"/>
              </w:rPr>
              <w:t>conflict resolution</w:t>
            </w:r>
            <w:r>
              <w:rPr>
                <w:rFonts w:ascii="Calibri" w:hAnsi="Calibri" w:cs="Calibri"/>
                <w:sz w:val="22"/>
                <w:szCs w:val="22"/>
              </w:rPr>
              <w:t xml:space="preserve"> in a workplace.</w:t>
            </w:r>
          </w:p>
        </w:tc>
      </w:tr>
    </w:tbl>
    <w:p w14:paraId="77EAE014" w14:textId="77777777" w:rsidR="003F5740" w:rsidRPr="00772722" w:rsidRDefault="003F5740" w:rsidP="003F5740">
      <w:pPr>
        <w:spacing w:line="276" w:lineRule="auto"/>
        <w:rPr>
          <w:rFonts w:ascii="Calibri" w:hAnsi="Calibri" w:cs="Calibri"/>
          <w:b/>
          <w:bCs/>
          <w:sz w:val="22"/>
          <w:szCs w:val="22"/>
        </w:rPr>
      </w:pPr>
    </w:p>
    <w:p w14:paraId="08A34CF7" w14:textId="77777777" w:rsidR="003F5740" w:rsidRPr="00772722" w:rsidRDefault="003F5740" w:rsidP="003F5740">
      <w:pPr>
        <w:spacing w:line="276" w:lineRule="auto"/>
        <w:rPr>
          <w:rFonts w:ascii="Calibri" w:hAnsi="Calibri" w:cs="Calibri"/>
          <w:b/>
          <w:bCs/>
          <w:sz w:val="22"/>
          <w:szCs w:val="22"/>
        </w:rPr>
      </w:pPr>
      <w:r w:rsidRPr="00772722">
        <w:rPr>
          <w:rFonts w:ascii="Calibri" w:hAnsi="Calibri" w:cs="Calibri"/>
          <w:b/>
          <w:bCs/>
          <w:sz w:val="22"/>
          <w:szCs w:val="22"/>
        </w:rPr>
        <w:t>Specification Language Decoded</w:t>
      </w:r>
    </w:p>
    <w:p w14:paraId="7BCC5035" w14:textId="2D3796CF" w:rsidR="003F5740" w:rsidRPr="00772722" w:rsidRDefault="00B960E1" w:rsidP="003F5740">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772722">
        <w:rPr>
          <w:rFonts w:ascii="Calibri" w:hAnsi="Calibri" w:cs="Calibri"/>
          <w:b/>
          <w:bCs/>
          <w:sz w:val="22"/>
          <w:szCs w:val="22"/>
          <w:lang w:val="en-GB"/>
        </w:rPr>
        <w:t>Outline:</w:t>
      </w:r>
      <w:r w:rsidRPr="00772722">
        <w:rPr>
          <w:rFonts w:ascii="Calibri" w:hAnsi="Calibri" w:cs="Calibri"/>
          <w:sz w:val="22"/>
          <w:szCs w:val="22"/>
          <w:lang w:val="en-GB"/>
        </w:rPr>
        <w:t xml:space="preserve"> </w:t>
      </w:r>
      <w:r w:rsidRPr="00772722">
        <w:rPr>
          <w:rFonts w:ascii="Calibri" w:hAnsi="Calibri" w:cs="Calibri"/>
          <w:sz w:val="22"/>
          <w:szCs w:val="22"/>
        </w:rPr>
        <w:t>Give the main points; restrict to essential points of information</w:t>
      </w:r>
    </w:p>
    <w:p w14:paraId="682DEF19" w14:textId="77777777" w:rsidR="003F5740" w:rsidRDefault="003F5740" w:rsidP="003F5740">
      <w:pPr>
        <w:spacing w:line="276" w:lineRule="auto"/>
        <w:rPr>
          <w:rFonts w:ascii="Calibri" w:hAnsi="Calibri" w:cs="Calibri"/>
          <w:b/>
          <w:bCs/>
          <w:sz w:val="22"/>
          <w:szCs w:val="22"/>
        </w:rPr>
      </w:pPr>
    </w:p>
    <w:p w14:paraId="13ABAA04" w14:textId="77777777" w:rsidR="00CA61B5" w:rsidRPr="00CA61B5" w:rsidRDefault="00CA61B5" w:rsidP="00CA61B5">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772722" w14:paraId="621522E2" w14:textId="77777777" w:rsidTr="00751377">
        <w:trPr>
          <w:trHeight w:val="686"/>
        </w:trPr>
        <w:tc>
          <w:tcPr>
            <w:tcW w:w="1555" w:type="dxa"/>
            <w:shd w:val="clear" w:color="auto" w:fill="E97132" w:themeFill="accent2"/>
            <w:vAlign w:val="center"/>
          </w:tcPr>
          <w:p w14:paraId="3BA61513" w14:textId="0B53CC99" w:rsidR="00CA61B5" w:rsidRPr="00772722" w:rsidRDefault="00CA61B5" w:rsidP="0075137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 xml:space="preserve">Pg </w:t>
            </w:r>
            <w:r w:rsidR="00A663E8">
              <w:rPr>
                <w:rFonts w:ascii="Calibri" w:hAnsi="Calibri" w:cs="Calibri"/>
                <w:b/>
                <w:bCs/>
                <w:color w:val="FFFFFF" w:themeColor="background1"/>
                <w:sz w:val="22"/>
                <w:szCs w:val="22"/>
                <w:lang w:val="en-GB"/>
              </w:rPr>
              <w:t>240</w:t>
            </w:r>
          </w:p>
        </w:tc>
        <w:tc>
          <w:tcPr>
            <w:tcW w:w="8885" w:type="dxa"/>
            <w:vAlign w:val="center"/>
          </w:tcPr>
          <w:p w14:paraId="6D835307" w14:textId="1C5D2449" w:rsidR="00DC44CF" w:rsidRPr="00772722" w:rsidRDefault="00DC44CF" w:rsidP="00751377">
            <w:pPr>
              <w:spacing w:line="276" w:lineRule="auto"/>
              <w:rPr>
                <w:rFonts w:ascii="Calibri" w:hAnsi="Calibri" w:cs="Calibri"/>
                <w:sz w:val="22"/>
                <w:szCs w:val="22"/>
              </w:rPr>
            </w:pPr>
            <w:r>
              <w:rPr>
                <w:rFonts w:ascii="Calibri" w:hAnsi="Calibri" w:cs="Calibri"/>
                <w:sz w:val="22"/>
                <w:szCs w:val="22"/>
              </w:rPr>
              <w:t>Student research</w:t>
            </w:r>
          </w:p>
        </w:tc>
      </w:tr>
    </w:tbl>
    <w:p w14:paraId="00A9F86A" w14:textId="77777777" w:rsidR="00CA61B5" w:rsidRPr="00772722" w:rsidRDefault="00CA61B5" w:rsidP="003F5740">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113CD9" w:rsidRPr="00772722" w14:paraId="78949F56" w14:textId="77777777" w:rsidTr="00270D5F">
        <w:tc>
          <w:tcPr>
            <w:tcW w:w="3485" w:type="dxa"/>
            <w:shd w:val="clear" w:color="auto" w:fill="E97132" w:themeFill="accent2"/>
          </w:tcPr>
          <w:p w14:paraId="4B2CD54E"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Know</w:t>
            </w:r>
          </w:p>
        </w:tc>
        <w:tc>
          <w:tcPr>
            <w:tcW w:w="3485" w:type="dxa"/>
            <w:shd w:val="clear" w:color="auto" w:fill="E97132" w:themeFill="accent2"/>
          </w:tcPr>
          <w:p w14:paraId="11FFFEF6"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Understand</w:t>
            </w:r>
          </w:p>
        </w:tc>
        <w:tc>
          <w:tcPr>
            <w:tcW w:w="3486" w:type="dxa"/>
            <w:shd w:val="clear" w:color="auto" w:fill="E97132" w:themeFill="accent2"/>
          </w:tcPr>
          <w:p w14:paraId="24E4CCE1" w14:textId="77777777" w:rsidR="00113CD9" w:rsidRPr="00772722" w:rsidRDefault="00113CD9" w:rsidP="00270D5F">
            <w:pPr>
              <w:spacing w:line="276" w:lineRule="auto"/>
              <w:rPr>
                <w:rFonts w:ascii="Calibri" w:hAnsi="Calibri" w:cs="Calibri"/>
                <w:b/>
                <w:bCs/>
                <w:color w:val="FFFFFF" w:themeColor="background1"/>
                <w:sz w:val="22"/>
                <w:szCs w:val="22"/>
              </w:rPr>
            </w:pPr>
            <w:r w:rsidRPr="00772722">
              <w:rPr>
                <w:rFonts w:ascii="Calibri" w:hAnsi="Calibri" w:cs="Calibri"/>
                <w:b/>
                <w:bCs/>
                <w:color w:val="FFFFFF" w:themeColor="background1"/>
                <w:sz w:val="22"/>
                <w:szCs w:val="22"/>
              </w:rPr>
              <w:t>Be able to do</w:t>
            </w:r>
          </w:p>
        </w:tc>
      </w:tr>
      <w:tr w:rsidR="00113CD9" w:rsidRPr="00772722" w14:paraId="54AF9849" w14:textId="77777777" w:rsidTr="00270D5F">
        <w:tc>
          <w:tcPr>
            <w:tcW w:w="3485" w:type="dxa"/>
          </w:tcPr>
          <w:p w14:paraId="78B1B102" w14:textId="5EDB11D9" w:rsidR="00113CD9" w:rsidRPr="00113CD9" w:rsidRDefault="00DC44CF" w:rsidP="00270D5F">
            <w:pPr>
              <w:spacing w:line="276" w:lineRule="auto"/>
              <w:rPr>
                <w:rFonts w:ascii="Calibri" w:hAnsi="Calibri" w:cs="Calibri"/>
                <w:sz w:val="22"/>
                <w:szCs w:val="22"/>
              </w:rPr>
            </w:pPr>
            <w:r w:rsidRPr="00DC44CF">
              <w:rPr>
                <w:rFonts w:ascii="Calibri" w:hAnsi="Calibri" w:cs="Calibri"/>
                <w:sz w:val="22"/>
                <w:szCs w:val="22"/>
              </w:rPr>
              <w:t>Definitions of </w:t>
            </w:r>
            <w:r w:rsidRPr="00DC44CF">
              <w:rPr>
                <w:rFonts w:ascii="Calibri" w:hAnsi="Calibri" w:cs="Calibri"/>
                <w:b/>
                <w:bCs/>
                <w:sz w:val="22"/>
                <w:szCs w:val="22"/>
              </w:rPr>
              <w:t>Mediation, Conciliation,</w:t>
            </w:r>
            <w:r w:rsidRPr="00DC44CF">
              <w:rPr>
                <w:rFonts w:ascii="Calibri" w:hAnsi="Calibri" w:cs="Calibri"/>
                <w:sz w:val="22"/>
                <w:szCs w:val="22"/>
              </w:rPr>
              <w:t> and </w:t>
            </w:r>
            <w:r w:rsidRPr="00DC44CF">
              <w:rPr>
                <w:rFonts w:ascii="Calibri" w:hAnsi="Calibri" w:cs="Calibri"/>
                <w:b/>
                <w:bCs/>
                <w:sz w:val="22"/>
                <w:szCs w:val="22"/>
              </w:rPr>
              <w:t>Arbitration</w:t>
            </w:r>
            <w:r w:rsidRPr="00DC44CF">
              <w:rPr>
                <w:rFonts w:ascii="Calibri" w:hAnsi="Calibri" w:cs="Calibri"/>
                <w:sz w:val="22"/>
                <w:szCs w:val="22"/>
              </w:rPr>
              <w:t>. </w:t>
            </w:r>
            <w:r w:rsidRPr="00DC44CF">
              <w:rPr>
                <w:rFonts w:ascii="Calibri" w:hAnsi="Calibri" w:cs="Calibri"/>
                <w:sz w:val="22"/>
                <w:szCs w:val="22"/>
              </w:rPr>
              <w:br/>
              <w:t>Key differences between them.</w:t>
            </w:r>
          </w:p>
        </w:tc>
        <w:tc>
          <w:tcPr>
            <w:tcW w:w="3485" w:type="dxa"/>
          </w:tcPr>
          <w:p w14:paraId="53E082DA" w14:textId="74622FB8" w:rsidR="00113CD9" w:rsidRPr="00113CD9" w:rsidRDefault="00DC44CF" w:rsidP="00270D5F">
            <w:pPr>
              <w:spacing w:line="276" w:lineRule="auto"/>
              <w:rPr>
                <w:rFonts w:ascii="Calibri" w:hAnsi="Calibri" w:cs="Calibri"/>
                <w:sz w:val="22"/>
                <w:szCs w:val="22"/>
              </w:rPr>
            </w:pPr>
            <w:r w:rsidRPr="00DC44CF">
              <w:rPr>
                <w:rFonts w:ascii="Calibri" w:hAnsi="Calibri" w:cs="Calibri"/>
                <w:sz w:val="22"/>
                <w:szCs w:val="22"/>
              </w:rPr>
              <w:t>That external conflict resolution involves a neutral third party helping both sides communicate or agree on a solution.</w:t>
            </w:r>
          </w:p>
        </w:tc>
        <w:tc>
          <w:tcPr>
            <w:tcW w:w="3486" w:type="dxa"/>
          </w:tcPr>
          <w:p w14:paraId="6708B90A" w14:textId="33CFC1C7" w:rsidR="00113CD9" w:rsidRPr="00113CD9" w:rsidRDefault="00DC44CF" w:rsidP="00270D5F">
            <w:pPr>
              <w:spacing w:line="276" w:lineRule="auto"/>
              <w:rPr>
                <w:rFonts w:ascii="Calibri" w:hAnsi="Calibri" w:cs="Calibri"/>
                <w:sz w:val="22"/>
                <w:szCs w:val="22"/>
              </w:rPr>
            </w:pPr>
            <w:r w:rsidRPr="00DC44CF">
              <w:rPr>
                <w:rFonts w:ascii="Calibri" w:hAnsi="Calibri" w:cs="Calibri"/>
                <w:sz w:val="22"/>
                <w:szCs w:val="22"/>
              </w:rPr>
              <w:t>Outline the main features and benefits of each external approach.</w:t>
            </w:r>
          </w:p>
        </w:tc>
      </w:tr>
    </w:tbl>
    <w:p w14:paraId="0CB78D89" w14:textId="77777777" w:rsidR="003F5740" w:rsidRPr="00772722" w:rsidRDefault="003F5740" w:rsidP="003F5740">
      <w:pPr>
        <w:spacing w:line="276" w:lineRule="auto"/>
        <w:rPr>
          <w:rFonts w:ascii="Calibri" w:hAnsi="Calibri" w:cs="Calibri"/>
          <w:b/>
          <w:bCs/>
          <w:sz w:val="22"/>
          <w:szCs w:val="22"/>
          <w:lang w:val="en-GB"/>
        </w:rPr>
      </w:pPr>
    </w:p>
    <w:p w14:paraId="78BD80E8" w14:textId="77777777" w:rsidR="003F5740" w:rsidRPr="00772722" w:rsidRDefault="003F5740" w:rsidP="003F5740">
      <w:pPr>
        <w:spacing w:line="276" w:lineRule="auto"/>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26"/>
        <w:gridCol w:w="5230"/>
      </w:tblGrid>
      <w:tr w:rsidR="003F5740" w:rsidRPr="00772722" w14:paraId="26028AF9" w14:textId="77777777" w:rsidTr="003D281B">
        <w:trPr>
          <w:trHeight w:val="230"/>
        </w:trPr>
        <w:tc>
          <w:tcPr>
            <w:tcW w:w="7409" w:type="dxa"/>
            <w:shd w:val="clear" w:color="auto" w:fill="E97132" w:themeFill="accent2"/>
          </w:tcPr>
          <w:p w14:paraId="190730B5"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Support Strategies</w:t>
            </w:r>
          </w:p>
        </w:tc>
        <w:tc>
          <w:tcPr>
            <w:tcW w:w="7409" w:type="dxa"/>
            <w:shd w:val="clear" w:color="auto" w:fill="E97132" w:themeFill="accent2"/>
          </w:tcPr>
          <w:p w14:paraId="43E43CF0" w14:textId="77777777" w:rsidR="003F5740" w:rsidRPr="00772722" w:rsidRDefault="003F5740" w:rsidP="003D281B">
            <w:pPr>
              <w:spacing w:line="276" w:lineRule="auto"/>
              <w:rPr>
                <w:rFonts w:ascii="Calibri" w:hAnsi="Calibri" w:cs="Calibri"/>
                <w:b/>
                <w:bCs/>
                <w:color w:val="FFFFFF" w:themeColor="background1"/>
                <w:sz w:val="22"/>
                <w:szCs w:val="22"/>
                <w:lang w:val="en-GB"/>
              </w:rPr>
            </w:pPr>
            <w:r w:rsidRPr="00772722">
              <w:rPr>
                <w:rFonts w:ascii="Calibri" w:hAnsi="Calibri" w:cs="Calibri"/>
                <w:b/>
                <w:bCs/>
                <w:color w:val="FFFFFF" w:themeColor="background1"/>
                <w:sz w:val="22"/>
                <w:szCs w:val="22"/>
              </w:rPr>
              <w:t>Extension Opportunities</w:t>
            </w:r>
          </w:p>
        </w:tc>
      </w:tr>
      <w:tr w:rsidR="003F5740" w:rsidRPr="00772722" w14:paraId="44D543DF" w14:textId="77777777" w:rsidTr="003D281B">
        <w:trPr>
          <w:trHeight w:val="1141"/>
        </w:trPr>
        <w:tc>
          <w:tcPr>
            <w:tcW w:w="7409" w:type="dxa"/>
          </w:tcPr>
          <w:p w14:paraId="4A9A2662" w14:textId="6521243D" w:rsidR="003F5740" w:rsidRPr="00772722" w:rsidRDefault="00DC44CF" w:rsidP="003D281B">
            <w:pPr>
              <w:spacing w:line="276" w:lineRule="auto"/>
              <w:rPr>
                <w:rFonts w:ascii="Calibri" w:hAnsi="Calibri" w:cs="Calibri"/>
                <w:sz w:val="22"/>
                <w:szCs w:val="22"/>
                <w:lang w:val="en-GB"/>
              </w:rPr>
            </w:pPr>
            <w:r>
              <w:rPr>
                <w:rFonts w:ascii="Calibri" w:hAnsi="Calibri" w:cs="Calibri"/>
                <w:sz w:val="22"/>
                <w:szCs w:val="22"/>
              </w:rPr>
              <w:t>Create</w:t>
            </w:r>
            <w:r w:rsidRPr="00DC44CF">
              <w:rPr>
                <w:rFonts w:ascii="Calibri" w:hAnsi="Calibri" w:cs="Calibri"/>
                <w:sz w:val="22"/>
                <w:szCs w:val="22"/>
              </w:rPr>
              <w:t xml:space="preserve"> a </w:t>
            </w:r>
            <w:r w:rsidRPr="00DC44CF">
              <w:rPr>
                <w:rFonts w:ascii="Calibri" w:hAnsi="Calibri" w:cs="Calibri"/>
                <w:b/>
                <w:bCs/>
                <w:sz w:val="22"/>
                <w:szCs w:val="22"/>
              </w:rPr>
              <w:t>summary chart</w:t>
            </w:r>
            <w:r w:rsidRPr="00DC44CF">
              <w:rPr>
                <w:rFonts w:ascii="Calibri" w:hAnsi="Calibri" w:cs="Calibri"/>
                <w:sz w:val="22"/>
                <w:szCs w:val="22"/>
              </w:rPr>
              <w:t> showing the three methods side by side (Who’s involved – Level of formality – Outcome)</w:t>
            </w:r>
            <w:r>
              <w:rPr>
                <w:rFonts w:ascii="Calibri" w:hAnsi="Calibri" w:cs="Calibri"/>
                <w:sz w:val="22"/>
                <w:szCs w:val="22"/>
              </w:rPr>
              <w:t xml:space="preserve"> with students / in groups, using visuals (speech bubble, handshake, scales)</w:t>
            </w:r>
          </w:p>
        </w:tc>
        <w:tc>
          <w:tcPr>
            <w:tcW w:w="7409" w:type="dxa"/>
          </w:tcPr>
          <w:p w14:paraId="16BF52B9" w14:textId="77777777" w:rsidR="003F5740" w:rsidRPr="00772722" w:rsidRDefault="003F5740" w:rsidP="003D281B">
            <w:pPr>
              <w:spacing w:line="276" w:lineRule="auto"/>
              <w:rPr>
                <w:rFonts w:ascii="Calibri" w:hAnsi="Calibri" w:cs="Calibri"/>
                <w:sz w:val="22"/>
                <w:szCs w:val="22"/>
                <w:lang w:val="en-GB"/>
              </w:rPr>
            </w:pPr>
          </w:p>
        </w:tc>
      </w:tr>
    </w:tbl>
    <w:p w14:paraId="4499927C" w14:textId="77777777" w:rsidR="003F5740" w:rsidRPr="00772722" w:rsidRDefault="003F5740" w:rsidP="003F5740">
      <w:pPr>
        <w:rPr>
          <w:rFonts w:ascii="Calibri" w:hAnsi="Calibri" w:cs="Calibri"/>
          <w:b/>
          <w:bCs/>
          <w:sz w:val="22"/>
          <w:szCs w:val="22"/>
          <w:lang w:val="en-GB"/>
        </w:rPr>
      </w:pPr>
    </w:p>
    <w:p w14:paraId="52957C08" w14:textId="77777777" w:rsidR="003F5740" w:rsidRPr="00772722" w:rsidRDefault="003F5740" w:rsidP="003F5740">
      <w:pPr>
        <w:rPr>
          <w:rFonts w:ascii="Calibri" w:hAnsi="Calibri" w:cs="Calibri"/>
          <w:b/>
          <w:bCs/>
          <w:color w:val="E97132" w:themeColor="accent2"/>
          <w:sz w:val="22"/>
          <w:szCs w:val="22"/>
          <w:lang w:val="en-GB"/>
        </w:rPr>
      </w:pPr>
      <w:r w:rsidRPr="00772722">
        <w:rPr>
          <w:rFonts w:ascii="Calibri" w:hAnsi="Calibri" w:cs="Calibri"/>
          <w:b/>
          <w:bCs/>
          <w:color w:val="E97132" w:themeColor="accent2"/>
          <w:sz w:val="22"/>
          <w:szCs w:val="22"/>
          <w:lang w:val="en-GB"/>
        </w:rPr>
        <w:t>Note</w:t>
      </w:r>
    </w:p>
    <w:p w14:paraId="7C7AA926" w14:textId="3BA55CC6" w:rsidR="00534FDE" w:rsidRPr="00534FDE" w:rsidRDefault="00534FDE" w:rsidP="00534FDE">
      <w:pPr>
        <w:rPr>
          <w:rFonts w:ascii="Calibri" w:hAnsi="Calibri" w:cs="Calibri"/>
        </w:rPr>
      </w:pPr>
      <w:r w:rsidRPr="00534FDE">
        <w:rPr>
          <w:rFonts w:ascii="Calibri" w:hAnsi="Calibri" w:cs="Calibri"/>
          <w:lang w:val="en-GB"/>
        </w:rPr>
        <w:t>I explained</w:t>
      </w:r>
      <w:r w:rsidR="007E799E" w:rsidRPr="00534FDE">
        <w:rPr>
          <w:rFonts w:ascii="Calibri" w:hAnsi="Calibri" w:cs="Calibri"/>
          <w:lang w:val="en-GB"/>
        </w:rPr>
        <w:t xml:space="preserve"> external non legislative methods (e.g. </w:t>
      </w:r>
      <w:r w:rsidRPr="00534FDE">
        <w:rPr>
          <w:rFonts w:ascii="Calibri" w:hAnsi="Calibri" w:cs="Calibri"/>
          <w:lang w:val="en-GB"/>
        </w:rPr>
        <w:t xml:space="preserve">not using WRC) here, and cover the WRC and Labour Court in chapter 19, page 354 and 355, so they could be covered together (this is LO 19.1 - </w:t>
      </w:r>
      <w:r w:rsidRPr="00534FDE">
        <w:rPr>
          <w:rFonts w:ascii="Calibri" w:hAnsi="Calibri" w:cs="Calibri"/>
        </w:rPr>
        <w:t>Examine how employees are protected both legislatively and</w:t>
      </w:r>
      <w:r w:rsidRPr="00534FDE">
        <w:rPr>
          <w:rFonts w:ascii="Calibri" w:hAnsi="Calibri" w:cs="Calibri"/>
        </w:rPr>
        <w:t xml:space="preserve"> </w:t>
      </w:r>
      <w:r w:rsidRPr="00534FDE">
        <w:rPr>
          <w:rFonts w:ascii="Calibri" w:hAnsi="Calibri" w:cs="Calibri"/>
        </w:rPr>
        <w:t>non-legislatively in the workplace.</w:t>
      </w:r>
      <w:r w:rsidRPr="00534FDE">
        <w:rPr>
          <w:rFonts w:ascii="Calibri" w:hAnsi="Calibri" w:cs="Calibri"/>
        </w:rPr>
        <w:t>)</w:t>
      </w:r>
    </w:p>
    <w:p w14:paraId="48B1F726" w14:textId="08B80A46" w:rsidR="003F5740" w:rsidRPr="00534FDE" w:rsidRDefault="003F5740" w:rsidP="003F5740">
      <w:pPr>
        <w:rPr>
          <w:rFonts w:ascii="Calibri" w:hAnsi="Calibri" w:cs="Calibri"/>
          <w:lang w:val="en-GB"/>
        </w:rPr>
      </w:pPr>
      <w:r w:rsidRPr="00534FDE">
        <w:rPr>
          <w:rFonts w:ascii="Calibri" w:hAnsi="Calibri" w:cs="Calibri"/>
          <w:lang w:val="en-GB"/>
        </w:rPr>
        <w:br w:type="page"/>
      </w:r>
    </w:p>
    <w:p w14:paraId="12D6E19F" w14:textId="77777777" w:rsidR="003F5740" w:rsidRDefault="003F5740">
      <w:pPr>
        <w:rPr>
          <w:rFonts w:ascii="Calibri" w:hAnsi="Calibri" w:cs="Calibri"/>
          <w:b/>
          <w:bCs/>
          <w:lang w:val="en-GB"/>
        </w:rPr>
      </w:pPr>
    </w:p>
    <w:p w14:paraId="6F56D07A" w14:textId="77777777"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t>Links to cross-cutting themes:</w:t>
      </w:r>
    </w:p>
    <w:tbl>
      <w:tblPr>
        <w:tblStyle w:val="TableGrid"/>
        <w:tblW w:w="0" w:type="auto"/>
        <w:tblLook w:val="04A0" w:firstRow="1" w:lastRow="0" w:firstColumn="1" w:lastColumn="0" w:noHBand="0" w:noVBand="1"/>
      </w:tblPr>
      <w:tblGrid>
        <w:gridCol w:w="1838"/>
        <w:gridCol w:w="8618"/>
      </w:tblGrid>
      <w:tr w:rsidR="00C15481" w14:paraId="14B8B094" w14:textId="77777777" w:rsidTr="009A1F7A">
        <w:trPr>
          <w:trHeight w:val="946"/>
        </w:trPr>
        <w:tc>
          <w:tcPr>
            <w:tcW w:w="1838" w:type="dxa"/>
            <w:shd w:val="clear" w:color="auto" w:fill="E97132" w:themeFill="accent2"/>
            <w:vAlign w:val="center"/>
          </w:tcPr>
          <w:p w14:paraId="7088C929"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Entrepreneurial Thinking:</w:t>
            </w:r>
          </w:p>
        </w:tc>
        <w:tc>
          <w:tcPr>
            <w:tcW w:w="8618" w:type="dxa"/>
            <w:vAlign w:val="center"/>
          </w:tcPr>
          <w:p w14:paraId="4A9A18DD" w14:textId="5432BB79" w:rsidR="00C15481" w:rsidRPr="00AC1F66" w:rsidRDefault="00920BA1" w:rsidP="00284527">
            <w:pPr>
              <w:spacing w:line="276" w:lineRule="auto"/>
              <w:rPr>
                <w:rFonts w:ascii="Calibri" w:hAnsi="Calibri" w:cs="Calibri"/>
                <w:sz w:val="22"/>
                <w:szCs w:val="22"/>
              </w:rPr>
            </w:pPr>
            <w:r w:rsidRPr="00920BA1">
              <w:rPr>
                <w:rFonts w:ascii="Calibri" w:hAnsi="Calibri" w:cs="Calibri"/>
                <w:sz w:val="22"/>
                <w:szCs w:val="22"/>
              </w:rPr>
              <w:t>Link</w:t>
            </w:r>
            <w:r>
              <w:rPr>
                <w:rFonts w:ascii="Calibri" w:hAnsi="Calibri" w:cs="Calibri"/>
                <w:sz w:val="22"/>
                <w:szCs w:val="22"/>
              </w:rPr>
              <w:t>s</w:t>
            </w:r>
            <w:r w:rsidRPr="00920BA1">
              <w:rPr>
                <w:rFonts w:ascii="Calibri" w:hAnsi="Calibri" w:cs="Calibri"/>
                <w:sz w:val="22"/>
                <w:szCs w:val="22"/>
              </w:rPr>
              <w:t xml:space="preserve"> to </w:t>
            </w:r>
            <w:r w:rsidRPr="00920BA1">
              <w:rPr>
                <w:rFonts w:ascii="Calibri" w:hAnsi="Calibri" w:cs="Calibri"/>
                <w:b/>
                <w:bCs/>
                <w:sz w:val="22"/>
                <w:szCs w:val="22"/>
              </w:rPr>
              <w:t>LO 13.2</w:t>
            </w:r>
            <w:r w:rsidRPr="00920BA1">
              <w:rPr>
                <w:rFonts w:ascii="Calibri" w:hAnsi="Calibri" w:cs="Calibri"/>
                <w:sz w:val="22"/>
                <w:szCs w:val="22"/>
              </w:rPr>
              <w:t> and </w:t>
            </w:r>
            <w:r w:rsidRPr="00920BA1">
              <w:rPr>
                <w:rFonts w:ascii="Calibri" w:hAnsi="Calibri" w:cs="Calibri"/>
                <w:b/>
                <w:bCs/>
                <w:sz w:val="22"/>
                <w:szCs w:val="22"/>
              </w:rPr>
              <w:t>LO 13.3</w:t>
            </w:r>
            <w:r w:rsidRPr="00920BA1">
              <w:rPr>
                <w:rFonts w:ascii="Calibri" w:hAnsi="Calibri" w:cs="Calibri"/>
                <w:sz w:val="22"/>
                <w:szCs w:val="22"/>
              </w:rPr>
              <w:t>. These outcomes explore how organisational culture and leadership styles foster creativity and innovation. Students learn that entrepreneurial leaders encourage autonomy, take calculated risks, and support intrapreneurship</w:t>
            </w:r>
            <w:r>
              <w:rPr>
                <w:rFonts w:ascii="Calibri" w:hAnsi="Calibri" w:cs="Calibri"/>
                <w:sz w:val="22"/>
                <w:szCs w:val="22"/>
              </w:rPr>
              <w:t>,</w:t>
            </w:r>
            <w:r w:rsidRPr="00920BA1">
              <w:rPr>
                <w:rFonts w:ascii="Calibri" w:hAnsi="Calibri" w:cs="Calibri"/>
                <w:sz w:val="22"/>
                <w:szCs w:val="22"/>
              </w:rPr>
              <w:t xml:space="preserve"> behaviours essential for continuous business improvement and adaptability.</w:t>
            </w:r>
          </w:p>
        </w:tc>
      </w:tr>
      <w:tr w:rsidR="00C15481" w14:paraId="458B8D71" w14:textId="77777777" w:rsidTr="009A1F7A">
        <w:trPr>
          <w:trHeight w:val="697"/>
        </w:trPr>
        <w:tc>
          <w:tcPr>
            <w:tcW w:w="1838" w:type="dxa"/>
            <w:shd w:val="clear" w:color="auto" w:fill="E97132" w:themeFill="accent2"/>
            <w:vAlign w:val="center"/>
          </w:tcPr>
          <w:p w14:paraId="0C5ACC86"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Ethics and Sustainability:</w:t>
            </w:r>
          </w:p>
        </w:tc>
        <w:tc>
          <w:tcPr>
            <w:tcW w:w="8618" w:type="dxa"/>
            <w:vAlign w:val="center"/>
          </w:tcPr>
          <w:p w14:paraId="1264F159" w14:textId="7B07F0FC" w:rsidR="00C15481" w:rsidRPr="00AC1F66" w:rsidRDefault="00920BA1" w:rsidP="00284527">
            <w:pPr>
              <w:spacing w:line="276" w:lineRule="auto"/>
              <w:rPr>
                <w:rFonts w:ascii="Calibri" w:hAnsi="Calibri" w:cs="Calibri"/>
                <w:sz w:val="22"/>
                <w:szCs w:val="22"/>
              </w:rPr>
            </w:pPr>
            <w:r>
              <w:rPr>
                <w:rFonts w:ascii="Calibri" w:hAnsi="Calibri" w:cs="Calibri"/>
                <w:sz w:val="22"/>
                <w:szCs w:val="22"/>
              </w:rPr>
              <w:t xml:space="preserve">Links </w:t>
            </w:r>
            <w:r w:rsidRPr="00920BA1">
              <w:rPr>
                <w:rFonts w:ascii="Calibri" w:hAnsi="Calibri" w:cs="Calibri"/>
                <w:sz w:val="22"/>
                <w:szCs w:val="22"/>
              </w:rPr>
              <w:t>to </w:t>
            </w:r>
            <w:r w:rsidRPr="00920BA1">
              <w:rPr>
                <w:rFonts w:ascii="Calibri" w:hAnsi="Calibri" w:cs="Calibri"/>
                <w:b/>
                <w:bCs/>
                <w:sz w:val="22"/>
                <w:szCs w:val="22"/>
              </w:rPr>
              <w:t>LO 13.3</w:t>
            </w:r>
            <w:r w:rsidRPr="00920BA1">
              <w:rPr>
                <w:rFonts w:ascii="Calibri" w:hAnsi="Calibri" w:cs="Calibri"/>
                <w:sz w:val="22"/>
                <w:szCs w:val="22"/>
              </w:rPr>
              <w:t>, </w:t>
            </w:r>
            <w:r w:rsidRPr="00920BA1">
              <w:rPr>
                <w:rFonts w:ascii="Calibri" w:hAnsi="Calibri" w:cs="Calibri"/>
                <w:b/>
                <w:bCs/>
                <w:sz w:val="22"/>
                <w:szCs w:val="22"/>
              </w:rPr>
              <w:t>LO 13.4</w:t>
            </w:r>
            <w:r w:rsidRPr="00920BA1">
              <w:rPr>
                <w:rFonts w:ascii="Calibri" w:hAnsi="Calibri" w:cs="Calibri"/>
                <w:sz w:val="22"/>
                <w:szCs w:val="22"/>
              </w:rPr>
              <w:t>, and </w:t>
            </w:r>
            <w:r w:rsidRPr="00920BA1">
              <w:rPr>
                <w:rFonts w:ascii="Calibri" w:hAnsi="Calibri" w:cs="Calibri"/>
                <w:b/>
                <w:bCs/>
                <w:sz w:val="22"/>
                <w:szCs w:val="22"/>
              </w:rPr>
              <w:t>LO 13.5</w:t>
            </w:r>
            <w:r w:rsidRPr="00920BA1">
              <w:rPr>
                <w:rFonts w:ascii="Calibri" w:hAnsi="Calibri" w:cs="Calibri"/>
                <w:sz w:val="22"/>
                <w:szCs w:val="22"/>
              </w:rPr>
              <w:t>. Leadership style and workplace culture influence fairness, transparency, and respect in decision-making. Ethical conflict management (internal or external) helps sustain long-term trust and positive working environments, aligning with responsible and sustainable business practices.</w:t>
            </w:r>
          </w:p>
        </w:tc>
      </w:tr>
      <w:tr w:rsidR="00C15481" w14:paraId="2412BC4D" w14:textId="77777777" w:rsidTr="009A1F7A">
        <w:trPr>
          <w:trHeight w:val="971"/>
        </w:trPr>
        <w:tc>
          <w:tcPr>
            <w:tcW w:w="1838" w:type="dxa"/>
            <w:shd w:val="clear" w:color="auto" w:fill="E97132" w:themeFill="accent2"/>
            <w:vAlign w:val="center"/>
          </w:tcPr>
          <w:p w14:paraId="15BE050A"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Digital Transformation:</w:t>
            </w:r>
          </w:p>
        </w:tc>
        <w:tc>
          <w:tcPr>
            <w:tcW w:w="8618" w:type="dxa"/>
            <w:vAlign w:val="center"/>
          </w:tcPr>
          <w:p w14:paraId="35D41412" w14:textId="2EACAFEC" w:rsidR="00C15481" w:rsidRPr="00AC1F66" w:rsidRDefault="00920BA1" w:rsidP="00284527">
            <w:pPr>
              <w:spacing w:line="276" w:lineRule="auto"/>
              <w:rPr>
                <w:rFonts w:ascii="Calibri" w:hAnsi="Calibri" w:cs="Calibri"/>
                <w:sz w:val="22"/>
                <w:szCs w:val="22"/>
              </w:rPr>
            </w:pPr>
            <w:r>
              <w:rPr>
                <w:rFonts w:ascii="Calibri" w:hAnsi="Calibri" w:cs="Calibri"/>
                <w:sz w:val="22"/>
                <w:szCs w:val="22"/>
              </w:rPr>
              <w:t xml:space="preserve">Links </w:t>
            </w:r>
            <w:r w:rsidRPr="00920BA1">
              <w:rPr>
                <w:rFonts w:ascii="Calibri" w:hAnsi="Calibri" w:cs="Calibri"/>
                <w:sz w:val="22"/>
                <w:szCs w:val="22"/>
              </w:rPr>
              <w:t>to </w:t>
            </w:r>
            <w:r w:rsidRPr="00920BA1">
              <w:rPr>
                <w:rFonts w:ascii="Calibri" w:hAnsi="Calibri" w:cs="Calibri"/>
                <w:b/>
                <w:bCs/>
                <w:sz w:val="22"/>
                <w:szCs w:val="22"/>
              </w:rPr>
              <w:t>LO 13.2</w:t>
            </w:r>
            <w:r w:rsidRPr="00920BA1">
              <w:rPr>
                <w:rFonts w:ascii="Calibri" w:hAnsi="Calibri" w:cs="Calibri"/>
                <w:sz w:val="22"/>
                <w:szCs w:val="22"/>
              </w:rPr>
              <w:t> and </w:t>
            </w:r>
            <w:r w:rsidRPr="00920BA1">
              <w:rPr>
                <w:rFonts w:ascii="Calibri" w:hAnsi="Calibri" w:cs="Calibri"/>
                <w:b/>
                <w:bCs/>
                <w:sz w:val="22"/>
                <w:szCs w:val="22"/>
              </w:rPr>
              <w:t>LO 13.4</w:t>
            </w:r>
            <w:r w:rsidRPr="00920BA1">
              <w:rPr>
                <w:rFonts w:ascii="Calibri" w:hAnsi="Calibri" w:cs="Calibri"/>
                <w:sz w:val="22"/>
                <w:szCs w:val="22"/>
              </w:rPr>
              <w:t>. Technology plays a major role in shaping communication, collaboration, and innovation. Examples such as Spotify’s digital business model and the Adare HRM study on remote work show how digital transformation creates both opportunities for innovation and new sources of conflict.</w:t>
            </w:r>
          </w:p>
        </w:tc>
      </w:tr>
      <w:tr w:rsidR="00C15481" w14:paraId="15661F3B" w14:textId="77777777" w:rsidTr="009A1F7A">
        <w:trPr>
          <w:trHeight w:val="971"/>
        </w:trPr>
        <w:tc>
          <w:tcPr>
            <w:tcW w:w="1838" w:type="dxa"/>
            <w:shd w:val="clear" w:color="auto" w:fill="E97132" w:themeFill="accent2"/>
            <w:vAlign w:val="center"/>
          </w:tcPr>
          <w:p w14:paraId="7DCE8D91"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Business and Financial Literacy:</w:t>
            </w:r>
          </w:p>
        </w:tc>
        <w:tc>
          <w:tcPr>
            <w:tcW w:w="8618" w:type="dxa"/>
            <w:vAlign w:val="center"/>
          </w:tcPr>
          <w:p w14:paraId="7819EB55" w14:textId="18C1268C" w:rsidR="00C15481" w:rsidRPr="00AC1F66" w:rsidRDefault="00920BA1" w:rsidP="00284527">
            <w:pPr>
              <w:spacing w:line="276" w:lineRule="auto"/>
              <w:rPr>
                <w:rFonts w:ascii="Calibri" w:hAnsi="Calibri" w:cs="Calibri"/>
                <w:sz w:val="22"/>
                <w:szCs w:val="22"/>
              </w:rPr>
            </w:pPr>
            <w:r w:rsidRPr="00920BA1">
              <w:rPr>
                <w:rFonts w:ascii="Calibri" w:hAnsi="Calibri" w:cs="Calibri"/>
                <w:sz w:val="22"/>
                <w:szCs w:val="22"/>
              </w:rPr>
              <w:t>Link</w:t>
            </w:r>
            <w:r>
              <w:rPr>
                <w:rFonts w:ascii="Calibri" w:hAnsi="Calibri" w:cs="Calibri"/>
                <w:sz w:val="22"/>
                <w:szCs w:val="22"/>
              </w:rPr>
              <w:t>s</w:t>
            </w:r>
            <w:r w:rsidRPr="00920BA1">
              <w:rPr>
                <w:rFonts w:ascii="Calibri" w:hAnsi="Calibri" w:cs="Calibri"/>
                <w:sz w:val="22"/>
                <w:szCs w:val="22"/>
              </w:rPr>
              <w:t xml:space="preserve"> to </w:t>
            </w:r>
            <w:r w:rsidRPr="00920BA1">
              <w:rPr>
                <w:rFonts w:ascii="Calibri" w:hAnsi="Calibri" w:cs="Calibri"/>
                <w:b/>
                <w:bCs/>
                <w:sz w:val="22"/>
                <w:szCs w:val="22"/>
              </w:rPr>
              <w:t>LO 13.1</w:t>
            </w:r>
            <w:r w:rsidRPr="00920BA1">
              <w:rPr>
                <w:rFonts w:ascii="Calibri" w:hAnsi="Calibri" w:cs="Calibri"/>
                <w:sz w:val="22"/>
                <w:szCs w:val="22"/>
              </w:rPr>
              <w:t>, </w:t>
            </w:r>
            <w:r w:rsidRPr="00920BA1">
              <w:rPr>
                <w:rFonts w:ascii="Calibri" w:hAnsi="Calibri" w:cs="Calibri"/>
                <w:b/>
                <w:bCs/>
                <w:sz w:val="22"/>
                <w:szCs w:val="22"/>
              </w:rPr>
              <w:t>LO 13.4</w:t>
            </w:r>
            <w:r w:rsidRPr="00920BA1">
              <w:rPr>
                <w:rFonts w:ascii="Calibri" w:hAnsi="Calibri" w:cs="Calibri"/>
                <w:sz w:val="22"/>
                <w:szCs w:val="22"/>
              </w:rPr>
              <w:t>, and </w:t>
            </w:r>
            <w:r w:rsidRPr="00920BA1">
              <w:rPr>
                <w:rFonts w:ascii="Calibri" w:hAnsi="Calibri" w:cs="Calibri"/>
                <w:b/>
                <w:bCs/>
                <w:sz w:val="22"/>
                <w:szCs w:val="22"/>
              </w:rPr>
              <w:t>LO 13.5</w:t>
            </w:r>
            <w:r w:rsidRPr="00920BA1">
              <w:rPr>
                <w:rFonts w:ascii="Calibri" w:hAnsi="Calibri" w:cs="Calibri"/>
                <w:sz w:val="22"/>
                <w:szCs w:val="22"/>
              </w:rPr>
              <w:t>. Strong leadership and effective conflict management reduce costs linked to absenteeism, turnover, and inefficiency. Understanding how management decisions impact productivity and profitability supports informed, financially responsible organisational behaviour.</w:t>
            </w:r>
          </w:p>
        </w:tc>
      </w:tr>
    </w:tbl>
    <w:p w14:paraId="31BEA01D" w14:textId="77777777" w:rsidR="00C15481" w:rsidRPr="00D9241E" w:rsidRDefault="00C15481" w:rsidP="00C15481">
      <w:pPr>
        <w:spacing w:line="276" w:lineRule="auto"/>
        <w:rPr>
          <w:rFonts w:ascii="Calibri" w:hAnsi="Calibri" w:cs="Calibri"/>
          <w:b/>
          <w:bCs/>
          <w:lang w:val="en-GB"/>
        </w:rPr>
      </w:pPr>
    </w:p>
    <w:p w14:paraId="79113F0A" w14:textId="77777777" w:rsidR="00C15481" w:rsidRPr="009C4FE1" w:rsidRDefault="00C15481" w:rsidP="00C15481">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Assessments</w:t>
      </w:r>
    </w:p>
    <w:tbl>
      <w:tblPr>
        <w:tblStyle w:val="TableGrid"/>
        <w:tblW w:w="0" w:type="auto"/>
        <w:tblLook w:val="04A0" w:firstRow="1" w:lastRow="0" w:firstColumn="1" w:lastColumn="0" w:noHBand="0" w:noVBand="1"/>
      </w:tblPr>
      <w:tblGrid>
        <w:gridCol w:w="3597"/>
        <w:gridCol w:w="3541"/>
        <w:gridCol w:w="3318"/>
      </w:tblGrid>
      <w:tr w:rsidR="00C15481" w:rsidRPr="00D9241E" w14:paraId="3D8421DF" w14:textId="77777777" w:rsidTr="00284527">
        <w:trPr>
          <w:trHeight w:val="254"/>
        </w:trPr>
        <w:tc>
          <w:tcPr>
            <w:tcW w:w="4914" w:type="dxa"/>
            <w:shd w:val="clear" w:color="auto" w:fill="E97132" w:themeFill="accent2"/>
          </w:tcPr>
          <w:p w14:paraId="25AC5FEA"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Formative</w:t>
            </w:r>
          </w:p>
        </w:tc>
        <w:tc>
          <w:tcPr>
            <w:tcW w:w="4914" w:type="dxa"/>
            <w:shd w:val="clear" w:color="auto" w:fill="E97132" w:themeFill="accent2"/>
          </w:tcPr>
          <w:p w14:paraId="60E86275"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Summative</w:t>
            </w:r>
          </w:p>
        </w:tc>
        <w:tc>
          <w:tcPr>
            <w:tcW w:w="4916" w:type="dxa"/>
            <w:shd w:val="clear" w:color="auto" w:fill="E97132" w:themeFill="accent2"/>
          </w:tcPr>
          <w:p w14:paraId="4E160329"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AAC (Investigative Study)</w:t>
            </w:r>
          </w:p>
        </w:tc>
      </w:tr>
      <w:tr w:rsidR="00C15481" w14:paraId="641BA54F" w14:textId="77777777" w:rsidTr="00284527">
        <w:trPr>
          <w:trHeight w:val="2522"/>
        </w:trPr>
        <w:tc>
          <w:tcPr>
            <w:tcW w:w="4914" w:type="dxa"/>
          </w:tcPr>
          <w:p w14:paraId="20119B83" w14:textId="77777777" w:rsidR="00920BA1" w:rsidRDefault="00920BA1" w:rsidP="00920BA1">
            <w:pPr>
              <w:spacing w:after="160" w:line="278" w:lineRule="auto"/>
              <w:rPr>
                <w:rFonts w:ascii="Calibri" w:hAnsi="Calibri" w:cs="Calibri"/>
                <w:color w:val="000000" w:themeColor="text1"/>
              </w:rPr>
            </w:pPr>
            <w:r w:rsidRPr="00920BA1">
              <w:rPr>
                <w:rFonts w:ascii="Calibri" w:hAnsi="Calibri" w:cs="Calibri"/>
                <w:b/>
                <w:bCs/>
                <w:color w:val="000000" w:themeColor="text1"/>
              </w:rPr>
              <w:t>Think–Pair–Share:</w:t>
            </w:r>
            <w:r w:rsidRPr="00920BA1">
              <w:rPr>
                <w:rFonts w:ascii="Calibri" w:hAnsi="Calibri" w:cs="Calibri"/>
                <w:color w:val="000000" w:themeColor="text1"/>
              </w:rPr>
              <w:t> Use primer questions (p. 229) to explore the difference between leading and managing.</w:t>
            </w:r>
          </w:p>
          <w:p w14:paraId="5E87C03D" w14:textId="77777777" w:rsidR="00920BA1" w:rsidRDefault="00920BA1" w:rsidP="00920BA1">
            <w:pPr>
              <w:spacing w:after="160" w:line="278" w:lineRule="auto"/>
              <w:rPr>
                <w:rFonts w:ascii="Calibri" w:hAnsi="Calibri" w:cs="Calibri"/>
                <w:color w:val="000000" w:themeColor="text1"/>
              </w:rPr>
            </w:pPr>
            <w:r w:rsidRPr="00920BA1">
              <w:rPr>
                <w:rFonts w:ascii="Calibri" w:hAnsi="Calibri" w:cs="Calibri"/>
                <w:b/>
                <w:bCs/>
                <w:color w:val="000000" w:themeColor="text1"/>
              </w:rPr>
              <w:t>Conflict Scenarios:</w:t>
            </w:r>
            <w:r w:rsidRPr="00920BA1">
              <w:rPr>
                <w:rFonts w:ascii="Calibri" w:hAnsi="Calibri" w:cs="Calibri"/>
                <w:color w:val="000000" w:themeColor="text1"/>
              </w:rPr>
              <w:t> Students suggest internal methods for resolving workplace disputes in pairs.</w:t>
            </w:r>
          </w:p>
          <w:p w14:paraId="0AFB4920" w14:textId="18E6C139" w:rsidR="00C15481" w:rsidRPr="00772722" w:rsidRDefault="00920BA1" w:rsidP="00920BA1">
            <w:pPr>
              <w:spacing w:line="276" w:lineRule="auto"/>
              <w:rPr>
                <w:rFonts w:ascii="Calibri" w:hAnsi="Calibri" w:cs="Calibri"/>
                <w:sz w:val="22"/>
                <w:szCs w:val="22"/>
              </w:rPr>
            </w:pPr>
            <w:r w:rsidRPr="00920BA1">
              <w:rPr>
                <w:rFonts w:ascii="Calibri" w:hAnsi="Calibri" w:cs="Calibri"/>
                <w:b/>
                <w:bCs/>
                <w:color w:val="000000" w:themeColor="text1"/>
              </w:rPr>
              <w:t>Case Analysis:</w:t>
            </w:r>
            <w:r w:rsidRPr="00920BA1">
              <w:rPr>
                <w:rFonts w:ascii="Calibri" w:hAnsi="Calibri" w:cs="Calibri"/>
                <w:color w:val="000000" w:themeColor="text1"/>
              </w:rPr>
              <w:t xml:space="preserve"> Apply Spotify or </w:t>
            </w:r>
            <w:proofErr w:type="spellStart"/>
            <w:r w:rsidRPr="00920BA1">
              <w:rPr>
                <w:rFonts w:ascii="Calibri" w:hAnsi="Calibri" w:cs="Calibri"/>
                <w:color w:val="000000" w:themeColor="text1"/>
              </w:rPr>
              <w:t>StoryCraft</w:t>
            </w:r>
            <w:proofErr w:type="spellEnd"/>
            <w:r w:rsidRPr="00920BA1">
              <w:rPr>
                <w:rFonts w:ascii="Calibri" w:hAnsi="Calibri" w:cs="Calibri"/>
                <w:color w:val="000000" w:themeColor="text1"/>
              </w:rPr>
              <w:t xml:space="preserve"> Studios examples to identify leadership styles and cultural influences.</w:t>
            </w:r>
          </w:p>
        </w:tc>
        <w:tc>
          <w:tcPr>
            <w:tcW w:w="4914" w:type="dxa"/>
          </w:tcPr>
          <w:p w14:paraId="0519842D" w14:textId="77777777" w:rsidR="00C15481" w:rsidRDefault="00920BA1" w:rsidP="00284527">
            <w:pPr>
              <w:spacing w:line="276" w:lineRule="auto"/>
              <w:rPr>
                <w:rFonts w:ascii="Calibri" w:hAnsi="Calibri" w:cs="Calibri"/>
                <w:sz w:val="22"/>
                <w:szCs w:val="22"/>
              </w:rPr>
            </w:pPr>
            <w:r w:rsidRPr="00920BA1">
              <w:rPr>
                <w:rFonts w:ascii="Calibri" w:hAnsi="Calibri" w:cs="Calibri"/>
                <w:b/>
                <w:bCs/>
                <w:sz w:val="22"/>
                <w:szCs w:val="22"/>
              </w:rPr>
              <w:t>End-of-Chapter Questions:</w:t>
            </w:r>
            <w:r w:rsidRPr="00920BA1">
              <w:rPr>
                <w:rFonts w:ascii="Calibri" w:hAnsi="Calibri" w:cs="Calibri"/>
                <w:sz w:val="22"/>
                <w:szCs w:val="22"/>
              </w:rPr>
              <w:t> Ordinary and Higher Level Q1–Q6 (p. 241–242).</w:t>
            </w:r>
          </w:p>
          <w:p w14:paraId="282B9991" w14:textId="77777777" w:rsidR="00920BA1" w:rsidRDefault="00920BA1" w:rsidP="00284527">
            <w:pPr>
              <w:spacing w:line="276" w:lineRule="auto"/>
              <w:rPr>
                <w:rFonts w:ascii="Calibri" w:hAnsi="Calibri" w:cs="Calibri"/>
                <w:sz w:val="22"/>
                <w:szCs w:val="22"/>
              </w:rPr>
            </w:pPr>
          </w:p>
          <w:p w14:paraId="66640061" w14:textId="2B7A5BD2" w:rsidR="00920BA1" w:rsidRDefault="00920BA1" w:rsidP="00284527">
            <w:pPr>
              <w:spacing w:line="276" w:lineRule="auto"/>
              <w:rPr>
                <w:rFonts w:ascii="Calibri" w:hAnsi="Calibri" w:cs="Calibri"/>
                <w:sz w:val="22"/>
                <w:szCs w:val="22"/>
              </w:rPr>
            </w:pPr>
            <w:r>
              <w:rPr>
                <w:rFonts w:ascii="Calibri" w:hAnsi="Calibri" w:cs="Calibri"/>
                <w:sz w:val="22"/>
                <w:szCs w:val="22"/>
              </w:rPr>
              <w:t>Class exam</w:t>
            </w:r>
          </w:p>
          <w:p w14:paraId="69563AA7" w14:textId="77777777" w:rsidR="00920BA1" w:rsidRDefault="00920BA1" w:rsidP="00284527">
            <w:pPr>
              <w:spacing w:line="276" w:lineRule="auto"/>
              <w:rPr>
                <w:rFonts w:ascii="Calibri" w:hAnsi="Calibri" w:cs="Calibri"/>
                <w:sz w:val="22"/>
                <w:szCs w:val="22"/>
              </w:rPr>
            </w:pPr>
          </w:p>
          <w:p w14:paraId="08E670FD" w14:textId="77777777" w:rsidR="00920BA1" w:rsidRDefault="00920BA1" w:rsidP="00284527">
            <w:pPr>
              <w:spacing w:line="276" w:lineRule="auto"/>
              <w:rPr>
                <w:rFonts w:ascii="Calibri" w:hAnsi="Calibri" w:cs="Calibri"/>
                <w:sz w:val="22"/>
                <w:szCs w:val="22"/>
              </w:rPr>
            </w:pPr>
            <w:r>
              <w:rPr>
                <w:rFonts w:ascii="Calibri" w:hAnsi="Calibri" w:cs="Calibri"/>
                <w:sz w:val="22"/>
                <w:szCs w:val="22"/>
              </w:rPr>
              <w:t>Flashcards</w:t>
            </w:r>
          </w:p>
          <w:p w14:paraId="2F8FA7F0" w14:textId="77777777" w:rsidR="00920BA1" w:rsidRDefault="00920BA1" w:rsidP="00284527">
            <w:pPr>
              <w:spacing w:line="276" w:lineRule="auto"/>
              <w:rPr>
                <w:rFonts w:ascii="Calibri" w:hAnsi="Calibri" w:cs="Calibri"/>
                <w:sz w:val="22"/>
                <w:szCs w:val="22"/>
              </w:rPr>
            </w:pPr>
          </w:p>
          <w:p w14:paraId="4D987AE8" w14:textId="50609742" w:rsidR="00920BA1" w:rsidRPr="00772722" w:rsidRDefault="00920BA1" w:rsidP="00284527">
            <w:pPr>
              <w:spacing w:line="276" w:lineRule="auto"/>
              <w:rPr>
                <w:rFonts w:ascii="Calibri" w:hAnsi="Calibri" w:cs="Calibri"/>
                <w:sz w:val="22"/>
                <w:szCs w:val="22"/>
              </w:rPr>
            </w:pPr>
            <w:r>
              <w:rPr>
                <w:rFonts w:ascii="Calibri" w:hAnsi="Calibri" w:cs="Calibri"/>
                <w:sz w:val="22"/>
                <w:szCs w:val="22"/>
              </w:rPr>
              <w:t>Kahoot</w:t>
            </w:r>
          </w:p>
        </w:tc>
        <w:tc>
          <w:tcPr>
            <w:tcW w:w="4916" w:type="dxa"/>
          </w:tcPr>
          <w:p w14:paraId="38C120FF" w14:textId="490C9CE0" w:rsidR="00C15481" w:rsidRPr="00772722" w:rsidRDefault="00920BA1" w:rsidP="00284527">
            <w:pPr>
              <w:spacing w:line="276" w:lineRule="auto"/>
              <w:rPr>
                <w:rFonts w:ascii="Calibri" w:hAnsi="Calibri" w:cs="Calibri"/>
                <w:sz w:val="22"/>
                <w:szCs w:val="22"/>
              </w:rPr>
            </w:pPr>
            <w:r w:rsidRPr="00920BA1">
              <w:rPr>
                <w:rFonts w:ascii="Calibri" w:hAnsi="Calibri" w:cs="Calibri"/>
                <w:sz w:val="22"/>
                <w:szCs w:val="22"/>
              </w:rPr>
              <w:t>Encourages the use of digital sources (e.g. Adare HRM report) to support evidence-based conclusions.</w:t>
            </w:r>
          </w:p>
        </w:tc>
      </w:tr>
    </w:tbl>
    <w:p w14:paraId="13A1BD44" w14:textId="77777777" w:rsidR="00C15481" w:rsidRDefault="00C15481" w:rsidP="00C15481">
      <w:pPr>
        <w:spacing w:line="276" w:lineRule="auto"/>
        <w:rPr>
          <w:rFonts w:ascii="Calibri" w:hAnsi="Calibri" w:cs="Calibri"/>
          <w:b/>
          <w:bCs/>
        </w:rPr>
      </w:pPr>
    </w:p>
    <w:p w14:paraId="3EE68CF4" w14:textId="243D147D"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t>What examples</w:t>
      </w:r>
      <w:r w:rsidR="00772722">
        <w:rPr>
          <w:rFonts w:ascii="Calibri" w:hAnsi="Calibri" w:cs="Calibri"/>
          <w:b/>
          <w:bCs/>
          <w:color w:val="E97132" w:themeColor="accent2"/>
          <w:sz w:val="28"/>
          <w:szCs w:val="28"/>
          <w:lang w:val="en-GB"/>
        </w:rPr>
        <w:t>/</w:t>
      </w:r>
      <w:r w:rsidRPr="009C4FE1">
        <w:rPr>
          <w:rFonts w:ascii="Calibri" w:hAnsi="Calibri" w:cs="Calibri"/>
          <w:b/>
          <w:bCs/>
          <w:color w:val="E97132" w:themeColor="accent2"/>
          <w:sz w:val="28"/>
          <w:szCs w:val="28"/>
          <w:lang w:val="en-GB"/>
        </w:rPr>
        <w:t>resources have we used before that we can adap</w:t>
      </w:r>
      <w:r w:rsidR="00772722">
        <w:rPr>
          <w:rFonts w:ascii="Calibri" w:hAnsi="Calibri" w:cs="Calibri"/>
          <w:b/>
          <w:bCs/>
          <w:color w:val="E97132" w:themeColor="accent2"/>
          <w:sz w:val="28"/>
          <w:szCs w:val="28"/>
          <w:lang w:val="en-GB"/>
        </w:rPr>
        <w:t>t for</w:t>
      </w:r>
      <w:r w:rsidRPr="009C4FE1">
        <w:rPr>
          <w:rFonts w:ascii="Calibri" w:hAnsi="Calibri" w:cs="Calibri"/>
          <w:b/>
          <w:bCs/>
          <w:color w:val="E97132" w:themeColor="accent2"/>
          <w:sz w:val="28"/>
          <w:szCs w:val="28"/>
          <w:lang w:val="en-GB"/>
        </w:rPr>
        <w:t xml:space="preserve"> this chapter?</w:t>
      </w:r>
    </w:p>
    <w:p w14:paraId="2DBA4FC6" w14:textId="77777777" w:rsidR="00C15481" w:rsidRPr="00772722" w:rsidRDefault="00C15481" w:rsidP="00C15481">
      <w:pPr>
        <w:spacing w:line="276" w:lineRule="auto"/>
        <w:rPr>
          <w:rFonts w:ascii="Calibri" w:hAnsi="Calibri" w:cs="Calibri"/>
          <w:i/>
          <w:iCs/>
          <w:sz w:val="22"/>
          <w:szCs w:val="22"/>
          <w:lang w:val="en-GB"/>
        </w:rPr>
      </w:pPr>
      <w:r w:rsidRPr="00772722">
        <w:rPr>
          <w:rFonts w:ascii="Calibri" w:hAnsi="Calibri" w:cs="Calibri"/>
          <w:i/>
          <w:iCs/>
          <w:sz w:val="22"/>
          <w:szCs w:val="22"/>
          <w:lang w:val="en-GB"/>
        </w:rPr>
        <w:t xml:space="preserve">E.g. </w:t>
      </w:r>
      <w:r w:rsidRPr="00772722">
        <w:rPr>
          <w:rFonts w:ascii="Calibri" w:hAnsi="Calibri" w:cs="Calibri"/>
          <w:i/>
          <w:iCs/>
          <w:sz w:val="22"/>
          <w:szCs w:val="22"/>
        </w:rPr>
        <w:t>Think-Pair-Share, Roleplays, Debates, Inquiry tasks, Digital tools</w:t>
      </w:r>
    </w:p>
    <w:tbl>
      <w:tblPr>
        <w:tblStyle w:val="TableGrid"/>
        <w:tblW w:w="0" w:type="auto"/>
        <w:tblLook w:val="04A0" w:firstRow="1" w:lastRow="0" w:firstColumn="1" w:lastColumn="0" w:noHBand="0" w:noVBand="1"/>
      </w:tblPr>
      <w:tblGrid>
        <w:gridCol w:w="1555"/>
        <w:gridCol w:w="8901"/>
      </w:tblGrid>
      <w:tr w:rsidR="00C15481" w:rsidRPr="00772722" w14:paraId="36388D25" w14:textId="77777777" w:rsidTr="00772722">
        <w:trPr>
          <w:trHeight w:val="462"/>
        </w:trPr>
        <w:tc>
          <w:tcPr>
            <w:tcW w:w="1555" w:type="dxa"/>
            <w:vAlign w:val="center"/>
          </w:tcPr>
          <w:p w14:paraId="5F931E51" w14:textId="16138474"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Think-Pair-Share</w:t>
            </w:r>
          </w:p>
        </w:tc>
        <w:tc>
          <w:tcPr>
            <w:tcW w:w="8901" w:type="dxa"/>
            <w:vAlign w:val="center"/>
          </w:tcPr>
          <w:p w14:paraId="29FEFCE4" w14:textId="2600D2C9" w:rsidR="00C15481" w:rsidRPr="00772722" w:rsidRDefault="00920BA1" w:rsidP="00772722">
            <w:pPr>
              <w:spacing w:line="276" w:lineRule="auto"/>
              <w:rPr>
                <w:rFonts w:ascii="Calibri" w:hAnsi="Calibri" w:cs="Calibri"/>
                <w:sz w:val="22"/>
                <w:szCs w:val="22"/>
              </w:rPr>
            </w:pPr>
            <w:r w:rsidRPr="00920BA1">
              <w:rPr>
                <w:rFonts w:ascii="Calibri" w:hAnsi="Calibri" w:cs="Calibri"/>
                <w:sz w:val="22"/>
                <w:szCs w:val="22"/>
              </w:rPr>
              <w:t>Compare leadership and management (LO 13.1) or discuss the impact of different leadership styles (LO 13.3).</w:t>
            </w:r>
          </w:p>
        </w:tc>
      </w:tr>
      <w:tr w:rsidR="00C15481" w:rsidRPr="00772722" w14:paraId="3C3BED69" w14:textId="77777777" w:rsidTr="00772722">
        <w:trPr>
          <w:trHeight w:val="462"/>
        </w:trPr>
        <w:tc>
          <w:tcPr>
            <w:tcW w:w="1555" w:type="dxa"/>
            <w:vAlign w:val="center"/>
          </w:tcPr>
          <w:p w14:paraId="328BA7DF" w14:textId="21DF89F9"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Roleplays / Simulations</w:t>
            </w:r>
          </w:p>
        </w:tc>
        <w:tc>
          <w:tcPr>
            <w:tcW w:w="8901" w:type="dxa"/>
            <w:vAlign w:val="center"/>
          </w:tcPr>
          <w:p w14:paraId="32B3F147" w14:textId="3C9E6777" w:rsidR="00C15481" w:rsidRPr="00772722" w:rsidRDefault="00920BA1" w:rsidP="00772722">
            <w:pPr>
              <w:spacing w:line="276" w:lineRule="auto"/>
              <w:rPr>
                <w:rFonts w:ascii="Calibri" w:hAnsi="Calibri" w:cs="Calibri"/>
                <w:sz w:val="22"/>
                <w:szCs w:val="22"/>
              </w:rPr>
            </w:pPr>
            <w:r w:rsidRPr="00920BA1">
              <w:rPr>
                <w:rFonts w:ascii="Calibri" w:hAnsi="Calibri" w:cs="Calibri"/>
                <w:sz w:val="22"/>
                <w:szCs w:val="22"/>
              </w:rPr>
              <w:t>Act out internal conflict-resolution meetings (LO 13.5) or mediation sessions (LO 13.6).</w:t>
            </w:r>
          </w:p>
        </w:tc>
      </w:tr>
      <w:tr w:rsidR="00C15481" w:rsidRPr="00772722" w14:paraId="40EBD1B0" w14:textId="77777777" w:rsidTr="00772722">
        <w:trPr>
          <w:trHeight w:val="495"/>
        </w:trPr>
        <w:tc>
          <w:tcPr>
            <w:tcW w:w="1555" w:type="dxa"/>
            <w:vAlign w:val="center"/>
          </w:tcPr>
          <w:p w14:paraId="620FACF5" w14:textId="4DE39EC0"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Inquiry Tasks</w:t>
            </w:r>
          </w:p>
        </w:tc>
        <w:tc>
          <w:tcPr>
            <w:tcW w:w="8901" w:type="dxa"/>
            <w:vAlign w:val="center"/>
          </w:tcPr>
          <w:p w14:paraId="0E6B2EB7" w14:textId="12C20C6E" w:rsidR="00C15481" w:rsidRPr="00772722" w:rsidRDefault="00920BA1" w:rsidP="00772722">
            <w:pPr>
              <w:spacing w:line="276" w:lineRule="auto"/>
              <w:rPr>
                <w:rFonts w:ascii="Calibri" w:hAnsi="Calibri" w:cs="Calibri"/>
                <w:sz w:val="22"/>
                <w:szCs w:val="22"/>
              </w:rPr>
            </w:pPr>
            <w:r w:rsidRPr="00920BA1">
              <w:rPr>
                <w:rFonts w:ascii="Calibri" w:hAnsi="Calibri" w:cs="Calibri"/>
                <w:sz w:val="22"/>
                <w:szCs w:val="22"/>
              </w:rPr>
              <w:t>Research award-winning Irish workplaces to analyse culture and innovation (LO 13.2).</w:t>
            </w:r>
          </w:p>
        </w:tc>
      </w:tr>
      <w:tr w:rsidR="00C15481" w:rsidRPr="00772722" w14:paraId="72E0F5D3" w14:textId="77777777" w:rsidTr="00772722">
        <w:trPr>
          <w:trHeight w:val="462"/>
        </w:trPr>
        <w:tc>
          <w:tcPr>
            <w:tcW w:w="1555" w:type="dxa"/>
            <w:vAlign w:val="center"/>
          </w:tcPr>
          <w:p w14:paraId="31D8110C" w14:textId="50B03DA7"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Debates</w:t>
            </w:r>
          </w:p>
        </w:tc>
        <w:tc>
          <w:tcPr>
            <w:tcW w:w="8901" w:type="dxa"/>
            <w:vAlign w:val="center"/>
          </w:tcPr>
          <w:p w14:paraId="4912D778" w14:textId="09013140" w:rsidR="00C15481" w:rsidRPr="00772722" w:rsidRDefault="00920BA1" w:rsidP="00772722">
            <w:pPr>
              <w:spacing w:line="276" w:lineRule="auto"/>
              <w:rPr>
                <w:rFonts w:ascii="Calibri" w:hAnsi="Calibri" w:cs="Calibri"/>
                <w:sz w:val="22"/>
                <w:szCs w:val="22"/>
              </w:rPr>
            </w:pPr>
            <w:r w:rsidRPr="00920BA1">
              <w:rPr>
                <w:rFonts w:ascii="Calibri" w:hAnsi="Calibri" w:cs="Calibri"/>
                <w:sz w:val="22"/>
                <w:szCs w:val="22"/>
              </w:rPr>
              <w:t>“Autocratic leadership is outdated in modern business.” / “Remote work reduces workplace conflict.”</w:t>
            </w:r>
          </w:p>
        </w:tc>
      </w:tr>
      <w:tr w:rsidR="00C15481" w:rsidRPr="00772722" w14:paraId="1D5C345F" w14:textId="77777777" w:rsidTr="00772722">
        <w:trPr>
          <w:trHeight w:val="462"/>
        </w:trPr>
        <w:tc>
          <w:tcPr>
            <w:tcW w:w="1555" w:type="dxa"/>
            <w:vAlign w:val="center"/>
          </w:tcPr>
          <w:p w14:paraId="3B439AAF" w14:textId="7418603A" w:rsidR="00C15481" w:rsidRPr="00772722" w:rsidRDefault="009A1F7A" w:rsidP="00772722">
            <w:pPr>
              <w:spacing w:line="276" w:lineRule="auto"/>
              <w:rPr>
                <w:rFonts w:ascii="Calibri" w:hAnsi="Calibri" w:cs="Calibri"/>
                <w:b/>
                <w:bCs/>
                <w:sz w:val="22"/>
                <w:szCs w:val="22"/>
              </w:rPr>
            </w:pPr>
            <w:r w:rsidRPr="00772722">
              <w:rPr>
                <w:rFonts w:ascii="Calibri" w:hAnsi="Calibri" w:cs="Calibri"/>
                <w:b/>
                <w:bCs/>
                <w:sz w:val="22"/>
                <w:szCs w:val="22"/>
              </w:rPr>
              <w:t>Digital Tools</w:t>
            </w:r>
          </w:p>
        </w:tc>
        <w:tc>
          <w:tcPr>
            <w:tcW w:w="8901" w:type="dxa"/>
            <w:vAlign w:val="center"/>
          </w:tcPr>
          <w:p w14:paraId="2B920F28" w14:textId="4D11D2CF" w:rsidR="00C15481" w:rsidRPr="00772722" w:rsidRDefault="00C15481" w:rsidP="00772722">
            <w:pPr>
              <w:spacing w:line="276" w:lineRule="auto"/>
              <w:rPr>
                <w:rFonts w:ascii="Calibri" w:hAnsi="Calibri" w:cs="Calibri"/>
                <w:sz w:val="22"/>
                <w:szCs w:val="22"/>
              </w:rPr>
            </w:pPr>
          </w:p>
        </w:tc>
      </w:tr>
      <w:tr w:rsidR="00C15481" w:rsidRPr="00772722" w14:paraId="22A5BE35" w14:textId="77777777" w:rsidTr="00772722">
        <w:trPr>
          <w:trHeight w:val="495"/>
        </w:trPr>
        <w:tc>
          <w:tcPr>
            <w:tcW w:w="1555" w:type="dxa"/>
            <w:vAlign w:val="center"/>
          </w:tcPr>
          <w:p w14:paraId="7551D4E2" w14:textId="77777777" w:rsidR="00C15481" w:rsidRPr="00772722" w:rsidRDefault="00C15481" w:rsidP="00772722">
            <w:pPr>
              <w:spacing w:line="276" w:lineRule="auto"/>
              <w:rPr>
                <w:rFonts w:ascii="Calibri" w:hAnsi="Calibri" w:cs="Calibri"/>
                <w:b/>
                <w:bCs/>
                <w:sz w:val="22"/>
                <w:szCs w:val="22"/>
              </w:rPr>
            </w:pPr>
          </w:p>
        </w:tc>
        <w:tc>
          <w:tcPr>
            <w:tcW w:w="8901" w:type="dxa"/>
            <w:vAlign w:val="center"/>
          </w:tcPr>
          <w:p w14:paraId="5F60E107" w14:textId="77777777" w:rsidR="00C15481" w:rsidRPr="00772722" w:rsidRDefault="00C15481" w:rsidP="00772722">
            <w:pPr>
              <w:spacing w:line="276" w:lineRule="auto"/>
              <w:rPr>
                <w:rFonts w:ascii="Calibri" w:hAnsi="Calibri" w:cs="Calibri"/>
                <w:sz w:val="22"/>
                <w:szCs w:val="22"/>
              </w:rPr>
            </w:pPr>
          </w:p>
        </w:tc>
      </w:tr>
      <w:tr w:rsidR="009A1F7A" w:rsidRPr="00772722" w14:paraId="01A402A0" w14:textId="77777777" w:rsidTr="00772722">
        <w:trPr>
          <w:trHeight w:val="495"/>
        </w:trPr>
        <w:tc>
          <w:tcPr>
            <w:tcW w:w="1555" w:type="dxa"/>
            <w:vAlign w:val="center"/>
          </w:tcPr>
          <w:p w14:paraId="07D65754" w14:textId="77777777" w:rsidR="009A1F7A" w:rsidRPr="00772722" w:rsidRDefault="009A1F7A" w:rsidP="00772722">
            <w:pPr>
              <w:spacing w:line="276" w:lineRule="auto"/>
              <w:rPr>
                <w:rFonts w:ascii="Calibri" w:hAnsi="Calibri" w:cs="Calibri"/>
                <w:b/>
                <w:bCs/>
                <w:sz w:val="22"/>
                <w:szCs w:val="22"/>
              </w:rPr>
            </w:pPr>
          </w:p>
        </w:tc>
        <w:tc>
          <w:tcPr>
            <w:tcW w:w="8901" w:type="dxa"/>
            <w:vAlign w:val="center"/>
          </w:tcPr>
          <w:p w14:paraId="44E0DDA6" w14:textId="77777777" w:rsidR="009A1F7A" w:rsidRPr="00772722" w:rsidRDefault="009A1F7A" w:rsidP="00772722">
            <w:pPr>
              <w:spacing w:line="276" w:lineRule="auto"/>
              <w:rPr>
                <w:rFonts w:ascii="Calibri" w:hAnsi="Calibri" w:cs="Calibri"/>
                <w:sz w:val="22"/>
                <w:szCs w:val="22"/>
              </w:rPr>
            </w:pPr>
          </w:p>
        </w:tc>
      </w:tr>
    </w:tbl>
    <w:p w14:paraId="5C3906EA" w14:textId="77777777" w:rsidR="00772722" w:rsidRPr="00772722" w:rsidRDefault="00772722" w:rsidP="00C15481">
      <w:pPr>
        <w:rPr>
          <w:rFonts w:ascii="Calibri" w:hAnsi="Calibri" w:cs="Calibri"/>
          <w:b/>
          <w:bCs/>
          <w:color w:val="E97132" w:themeColor="accent2"/>
          <w:lang w:val="en-GB"/>
        </w:rPr>
      </w:pPr>
    </w:p>
    <w:p w14:paraId="15FD9D91" w14:textId="77777777" w:rsidR="00772722" w:rsidRDefault="00772722">
      <w:pPr>
        <w:spacing w:after="160" w:line="278"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br w:type="page"/>
      </w:r>
    </w:p>
    <w:p w14:paraId="498C251B" w14:textId="12CB22AA" w:rsidR="00C15481" w:rsidRDefault="00C15481" w:rsidP="00C15481">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lastRenderedPageBreak/>
        <w:t>Teacher and Department Review</w:t>
      </w:r>
    </w:p>
    <w:tbl>
      <w:tblPr>
        <w:tblStyle w:val="TableGrid"/>
        <w:tblW w:w="10188" w:type="dxa"/>
        <w:tblLook w:val="04A0" w:firstRow="1" w:lastRow="0" w:firstColumn="1" w:lastColumn="0" w:noHBand="0" w:noVBand="1"/>
      </w:tblPr>
      <w:tblGrid>
        <w:gridCol w:w="5094"/>
        <w:gridCol w:w="5094"/>
      </w:tblGrid>
      <w:tr w:rsidR="00772722" w:rsidRPr="00772722" w14:paraId="3BAE541D" w14:textId="77777777" w:rsidTr="003F5740">
        <w:trPr>
          <w:trHeight w:val="437"/>
        </w:trPr>
        <w:tc>
          <w:tcPr>
            <w:tcW w:w="5094" w:type="dxa"/>
            <w:shd w:val="clear" w:color="auto" w:fill="E97132" w:themeFill="accent2"/>
            <w:vAlign w:val="center"/>
          </w:tcPr>
          <w:p w14:paraId="20784DCF" w14:textId="77777777" w:rsidR="00C15481" w:rsidRPr="00772722" w:rsidRDefault="00C15481" w:rsidP="00772722">
            <w:pPr>
              <w:spacing w:line="278" w:lineRule="auto"/>
              <w:rPr>
                <w:rFonts w:ascii="Calibri" w:hAnsi="Calibri" w:cs="Calibri"/>
                <w:b/>
                <w:bCs/>
                <w:color w:val="FFFFFF" w:themeColor="background1"/>
                <w:sz w:val="28"/>
                <w:szCs w:val="28"/>
                <w:lang w:val="en-GB"/>
              </w:rPr>
            </w:pPr>
            <w:r w:rsidRPr="00772722">
              <w:rPr>
                <w:rFonts w:ascii="Calibri" w:hAnsi="Calibri" w:cs="Calibri"/>
                <w:b/>
                <w:bCs/>
                <w:color w:val="FFFFFF" w:themeColor="background1"/>
                <w:sz w:val="28"/>
                <w:szCs w:val="28"/>
              </w:rPr>
              <w:t>1. Teaching and Learning Effectiveness</w:t>
            </w:r>
          </w:p>
        </w:tc>
        <w:tc>
          <w:tcPr>
            <w:tcW w:w="5094" w:type="dxa"/>
            <w:shd w:val="clear" w:color="auto" w:fill="E97132" w:themeFill="accent2"/>
            <w:vAlign w:val="center"/>
          </w:tcPr>
          <w:p w14:paraId="424DBF3D" w14:textId="77777777" w:rsidR="00C15481" w:rsidRPr="00772722" w:rsidRDefault="00C15481" w:rsidP="00772722">
            <w:pPr>
              <w:spacing w:line="278" w:lineRule="auto"/>
              <w:rPr>
                <w:rFonts w:ascii="Calibri" w:hAnsi="Calibri" w:cs="Calibri"/>
                <w:b/>
                <w:bCs/>
                <w:color w:val="FFFFFF" w:themeColor="background1"/>
                <w:sz w:val="28"/>
                <w:szCs w:val="28"/>
                <w:lang w:val="en-GB"/>
              </w:rPr>
            </w:pPr>
            <w:r w:rsidRPr="00772722">
              <w:rPr>
                <w:rFonts w:ascii="Calibri" w:hAnsi="Calibri" w:cs="Calibri"/>
                <w:b/>
                <w:bCs/>
                <w:color w:val="FFFFFF" w:themeColor="background1"/>
                <w:sz w:val="28"/>
                <w:szCs w:val="28"/>
              </w:rPr>
              <w:t>2. Differentiation and Inclusion</w:t>
            </w:r>
          </w:p>
        </w:tc>
      </w:tr>
      <w:tr w:rsidR="00852DCB" w:rsidRPr="00852DCB" w14:paraId="467CFE74" w14:textId="77777777" w:rsidTr="00772722">
        <w:trPr>
          <w:trHeight w:val="4882"/>
        </w:trPr>
        <w:tc>
          <w:tcPr>
            <w:tcW w:w="5094" w:type="dxa"/>
          </w:tcPr>
          <w:p w14:paraId="227C1E5A" w14:textId="77777777" w:rsidR="00920BA1" w:rsidRDefault="00920BA1" w:rsidP="00284527">
            <w:pPr>
              <w:spacing w:after="160" w:line="278" w:lineRule="auto"/>
              <w:rPr>
                <w:rFonts w:ascii="Calibri" w:hAnsi="Calibri" w:cs="Calibri"/>
                <w:color w:val="000000" w:themeColor="text1"/>
              </w:rPr>
            </w:pPr>
            <w:r w:rsidRPr="00920BA1">
              <w:rPr>
                <w:rFonts w:ascii="Calibri" w:hAnsi="Calibri" w:cs="Calibri"/>
                <w:color w:val="000000" w:themeColor="text1"/>
              </w:rPr>
              <w:t>How effectively did activities support understanding of leadership, culture, and conflict? </w:t>
            </w:r>
            <w:r w:rsidRPr="00920BA1">
              <w:rPr>
                <w:rFonts w:ascii="Calibri" w:hAnsi="Calibri" w:cs="Calibri"/>
                <w:color w:val="000000" w:themeColor="text1"/>
              </w:rPr>
              <w:br/>
            </w:r>
          </w:p>
          <w:p w14:paraId="725B3919" w14:textId="77777777" w:rsidR="00920BA1" w:rsidRDefault="00920BA1" w:rsidP="00284527">
            <w:pPr>
              <w:spacing w:after="160" w:line="278" w:lineRule="auto"/>
              <w:rPr>
                <w:rFonts w:ascii="Calibri" w:hAnsi="Calibri" w:cs="Calibri"/>
                <w:color w:val="000000" w:themeColor="text1"/>
              </w:rPr>
            </w:pPr>
          </w:p>
          <w:p w14:paraId="124DD389" w14:textId="77777777" w:rsidR="00920BA1" w:rsidRDefault="00920BA1" w:rsidP="00284527">
            <w:pPr>
              <w:spacing w:after="160" w:line="278" w:lineRule="auto"/>
              <w:rPr>
                <w:rFonts w:ascii="Calibri" w:hAnsi="Calibri" w:cs="Calibri"/>
                <w:color w:val="000000" w:themeColor="text1"/>
              </w:rPr>
            </w:pPr>
            <w:r w:rsidRPr="00920BA1">
              <w:rPr>
                <w:rFonts w:ascii="Calibri" w:hAnsi="Calibri" w:cs="Calibri"/>
                <w:color w:val="000000" w:themeColor="text1"/>
              </w:rPr>
              <w:t>Were students able to apply examples to real-world contexts? </w:t>
            </w:r>
            <w:r w:rsidRPr="00920BA1">
              <w:rPr>
                <w:rFonts w:ascii="Calibri" w:hAnsi="Calibri" w:cs="Calibri"/>
                <w:color w:val="000000" w:themeColor="text1"/>
              </w:rPr>
              <w:br/>
            </w:r>
          </w:p>
          <w:p w14:paraId="24764BF3" w14:textId="77777777" w:rsidR="00920BA1" w:rsidRDefault="00920BA1" w:rsidP="00284527">
            <w:pPr>
              <w:spacing w:after="160" w:line="278" w:lineRule="auto"/>
              <w:rPr>
                <w:rFonts w:ascii="Calibri" w:hAnsi="Calibri" w:cs="Calibri"/>
                <w:color w:val="000000" w:themeColor="text1"/>
              </w:rPr>
            </w:pPr>
          </w:p>
          <w:p w14:paraId="17B69D79" w14:textId="4EB8D954" w:rsidR="00920BA1" w:rsidRPr="00852DCB" w:rsidRDefault="00920BA1" w:rsidP="00284527">
            <w:pPr>
              <w:spacing w:after="160" w:line="278" w:lineRule="auto"/>
              <w:rPr>
                <w:rFonts w:ascii="Calibri" w:hAnsi="Calibri" w:cs="Calibri"/>
                <w:color w:val="000000" w:themeColor="text1"/>
                <w:lang w:val="en-GB"/>
              </w:rPr>
            </w:pPr>
            <w:r w:rsidRPr="00920BA1">
              <w:rPr>
                <w:rFonts w:ascii="Calibri" w:hAnsi="Calibri" w:cs="Calibri"/>
                <w:color w:val="000000" w:themeColor="text1"/>
              </w:rPr>
              <w:t xml:space="preserve">Were case studies (Spotify, </w:t>
            </w:r>
            <w:proofErr w:type="spellStart"/>
            <w:r w:rsidRPr="00920BA1">
              <w:rPr>
                <w:rFonts w:ascii="Calibri" w:hAnsi="Calibri" w:cs="Calibri"/>
                <w:color w:val="000000" w:themeColor="text1"/>
              </w:rPr>
              <w:t>StoryCraft</w:t>
            </w:r>
            <w:proofErr w:type="spellEnd"/>
            <w:r w:rsidRPr="00920BA1">
              <w:rPr>
                <w:rFonts w:ascii="Calibri" w:hAnsi="Calibri" w:cs="Calibri"/>
                <w:color w:val="000000" w:themeColor="text1"/>
              </w:rPr>
              <w:t>) effective in promoting analytical thinking?</w:t>
            </w:r>
          </w:p>
        </w:tc>
        <w:tc>
          <w:tcPr>
            <w:tcW w:w="5094" w:type="dxa"/>
          </w:tcPr>
          <w:p w14:paraId="4A7B6029" w14:textId="77777777" w:rsidR="00920BA1" w:rsidRDefault="00920BA1" w:rsidP="00284527">
            <w:pPr>
              <w:spacing w:after="160" w:line="278" w:lineRule="auto"/>
              <w:rPr>
                <w:rFonts w:ascii="Calibri" w:hAnsi="Calibri" w:cs="Calibri"/>
                <w:color w:val="000000" w:themeColor="text1"/>
              </w:rPr>
            </w:pPr>
            <w:r w:rsidRPr="00920BA1">
              <w:rPr>
                <w:rFonts w:ascii="Calibri" w:hAnsi="Calibri" w:cs="Calibri"/>
                <w:color w:val="000000" w:themeColor="text1"/>
              </w:rPr>
              <w:t>Were strategies inclusive and accessible to all learners? </w:t>
            </w:r>
          </w:p>
          <w:p w14:paraId="75EE8808" w14:textId="77777777" w:rsidR="00920BA1" w:rsidRDefault="00920BA1" w:rsidP="00284527">
            <w:pPr>
              <w:spacing w:after="160" w:line="278" w:lineRule="auto"/>
              <w:rPr>
                <w:rFonts w:ascii="Calibri" w:hAnsi="Calibri" w:cs="Calibri"/>
                <w:color w:val="000000" w:themeColor="text1"/>
              </w:rPr>
            </w:pPr>
          </w:p>
          <w:p w14:paraId="4989CCA7" w14:textId="7A24EEEA" w:rsidR="00C15481" w:rsidRPr="00852DCB" w:rsidRDefault="00920BA1" w:rsidP="00284527">
            <w:pPr>
              <w:spacing w:after="160" w:line="278" w:lineRule="auto"/>
              <w:rPr>
                <w:rFonts w:ascii="Calibri" w:hAnsi="Calibri" w:cs="Calibri"/>
                <w:color w:val="000000" w:themeColor="text1"/>
                <w:lang w:val="en-GB"/>
              </w:rPr>
            </w:pPr>
            <w:r w:rsidRPr="00920BA1">
              <w:rPr>
                <w:rFonts w:ascii="Calibri" w:hAnsi="Calibri" w:cs="Calibri"/>
                <w:color w:val="000000" w:themeColor="text1"/>
              </w:rPr>
              <w:br/>
              <w:t>Did the use of visual charts and pair tasks support mixed-ability groups?</w:t>
            </w:r>
          </w:p>
        </w:tc>
      </w:tr>
      <w:tr w:rsidR="00772722" w:rsidRPr="00772722" w14:paraId="7DD79F96" w14:textId="77777777" w:rsidTr="003F5740">
        <w:trPr>
          <w:trHeight w:val="402"/>
        </w:trPr>
        <w:tc>
          <w:tcPr>
            <w:tcW w:w="5094" w:type="dxa"/>
            <w:shd w:val="clear" w:color="auto" w:fill="E97132" w:themeFill="accent2"/>
            <w:vAlign w:val="center"/>
          </w:tcPr>
          <w:p w14:paraId="40CAE575" w14:textId="52838B9C" w:rsidR="00772722" w:rsidRPr="00772722" w:rsidRDefault="00772722" w:rsidP="00772722">
            <w:pPr>
              <w:spacing w:line="278" w:lineRule="auto"/>
              <w:rPr>
                <w:rFonts w:ascii="Calibri" w:hAnsi="Calibri" w:cs="Calibri"/>
                <w:color w:val="FFFFFF" w:themeColor="background1"/>
              </w:rPr>
            </w:pPr>
            <w:r w:rsidRPr="00772722">
              <w:rPr>
                <w:rFonts w:ascii="Calibri" w:hAnsi="Calibri" w:cs="Calibri"/>
                <w:b/>
                <w:bCs/>
                <w:color w:val="FFFFFF" w:themeColor="background1"/>
                <w:sz w:val="28"/>
                <w:szCs w:val="28"/>
              </w:rPr>
              <w:t>3. Resource Use and Gaps</w:t>
            </w:r>
          </w:p>
        </w:tc>
        <w:tc>
          <w:tcPr>
            <w:tcW w:w="5094" w:type="dxa"/>
            <w:shd w:val="clear" w:color="auto" w:fill="E97132" w:themeFill="accent2"/>
            <w:vAlign w:val="center"/>
          </w:tcPr>
          <w:p w14:paraId="42D19897" w14:textId="1CA1C914" w:rsidR="00772722" w:rsidRPr="00772722" w:rsidRDefault="00772722" w:rsidP="00772722">
            <w:pPr>
              <w:spacing w:line="278" w:lineRule="auto"/>
              <w:rPr>
                <w:rFonts w:ascii="Calibri" w:hAnsi="Calibri" w:cs="Calibri"/>
                <w:color w:val="FFFFFF" w:themeColor="background1"/>
              </w:rPr>
            </w:pPr>
            <w:r w:rsidRPr="00772722">
              <w:rPr>
                <w:rFonts w:ascii="Calibri" w:hAnsi="Calibri" w:cs="Calibri"/>
                <w:b/>
                <w:bCs/>
                <w:color w:val="FFFFFF" w:themeColor="background1"/>
                <w:sz w:val="28"/>
                <w:szCs w:val="28"/>
              </w:rPr>
              <w:t>4. Connections and Continuity</w:t>
            </w:r>
          </w:p>
        </w:tc>
      </w:tr>
      <w:tr w:rsidR="00772722" w:rsidRPr="00852DCB" w14:paraId="26B3C53E" w14:textId="77777777" w:rsidTr="00772722">
        <w:trPr>
          <w:trHeight w:val="4882"/>
        </w:trPr>
        <w:tc>
          <w:tcPr>
            <w:tcW w:w="5094" w:type="dxa"/>
          </w:tcPr>
          <w:p w14:paraId="7CB134AD" w14:textId="77777777" w:rsidR="00920BA1" w:rsidRDefault="00920BA1" w:rsidP="00284527">
            <w:pPr>
              <w:spacing w:after="160" w:line="278" w:lineRule="auto"/>
              <w:rPr>
                <w:rFonts w:ascii="Calibri" w:hAnsi="Calibri" w:cs="Calibri"/>
                <w:color w:val="000000" w:themeColor="text1"/>
              </w:rPr>
            </w:pPr>
            <w:r w:rsidRPr="00920BA1">
              <w:rPr>
                <w:rFonts w:ascii="Calibri" w:hAnsi="Calibri" w:cs="Calibri"/>
                <w:color w:val="000000" w:themeColor="text1"/>
              </w:rPr>
              <w:t>Were the PowerPoint slides, case studies, and Activity Book questions sufficient? </w:t>
            </w:r>
          </w:p>
          <w:p w14:paraId="4722E33E" w14:textId="77777777" w:rsidR="00920BA1" w:rsidRDefault="00920BA1" w:rsidP="00284527">
            <w:pPr>
              <w:spacing w:after="160" w:line="278" w:lineRule="auto"/>
              <w:rPr>
                <w:rFonts w:ascii="Calibri" w:hAnsi="Calibri" w:cs="Calibri"/>
                <w:color w:val="000000" w:themeColor="text1"/>
              </w:rPr>
            </w:pPr>
          </w:p>
          <w:p w14:paraId="3681590D" w14:textId="77777777" w:rsidR="00920BA1" w:rsidRDefault="00920BA1" w:rsidP="00284527">
            <w:pPr>
              <w:spacing w:after="160" w:line="278" w:lineRule="auto"/>
              <w:rPr>
                <w:rFonts w:ascii="Calibri" w:hAnsi="Calibri" w:cs="Calibri"/>
                <w:color w:val="000000" w:themeColor="text1"/>
              </w:rPr>
            </w:pPr>
          </w:p>
          <w:p w14:paraId="54122950" w14:textId="2074A8ED" w:rsidR="00772722" w:rsidRPr="00852DCB" w:rsidRDefault="00920BA1" w:rsidP="00284527">
            <w:pPr>
              <w:spacing w:after="160" w:line="278" w:lineRule="auto"/>
              <w:rPr>
                <w:rFonts w:ascii="Calibri" w:hAnsi="Calibri" w:cs="Calibri"/>
                <w:color w:val="000000" w:themeColor="text1"/>
              </w:rPr>
            </w:pPr>
            <w:r w:rsidRPr="00920BA1">
              <w:rPr>
                <w:rFonts w:ascii="Calibri" w:hAnsi="Calibri" w:cs="Calibri"/>
                <w:color w:val="000000" w:themeColor="text1"/>
              </w:rPr>
              <w:br/>
              <w:t>Do we need additional examples or visuals (e.g. workplace mediation video)?</w:t>
            </w:r>
          </w:p>
        </w:tc>
        <w:tc>
          <w:tcPr>
            <w:tcW w:w="5094" w:type="dxa"/>
          </w:tcPr>
          <w:p w14:paraId="57C7CA96" w14:textId="3279EDDA" w:rsidR="00772722" w:rsidRPr="00920BA1" w:rsidRDefault="00920BA1" w:rsidP="00852DCB">
            <w:pPr>
              <w:spacing w:after="160" w:line="278" w:lineRule="auto"/>
              <w:rPr>
                <w:rFonts w:ascii="Calibri" w:hAnsi="Calibri" w:cs="Calibri"/>
                <w:color w:val="000000" w:themeColor="text1"/>
              </w:rPr>
            </w:pPr>
            <w:r>
              <w:rPr>
                <w:rFonts w:ascii="Calibri" w:hAnsi="Calibri" w:cs="Calibri"/>
                <w:color w:val="000000" w:themeColor="text1"/>
              </w:rPr>
              <w:t>Did I link this chapter enough to upcoming LOs (</w:t>
            </w:r>
            <w:r w:rsidRPr="00920BA1">
              <w:rPr>
                <w:rFonts w:ascii="Calibri" w:hAnsi="Calibri" w:cs="Calibri"/>
                <w:b/>
                <w:bCs/>
                <w:color w:val="000000" w:themeColor="text1"/>
              </w:rPr>
              <w:t>LO 19.1</w:t>
            </w:r>
            <w:r>
              <w:rPr>
                <w:rFonts w:ascii="Calibri" w:hAnsi="Calibri" w:cs="Calibri"/>
                <w:color w:val="000000" w:themeColor="text1"/>
              </w:rPr>
              <w:t xml:space="preserve"> and </w:t>
            </w:r>
            <w:r w:rsidRPr="00920BA1">
              <w:rPr>
                <w:rFonts w:ascii="Calibri" w:hAnsi="Calibri" w:cs="Calibri"/>
                <w:b/>
                <w:bCs/>
                <w:color w:val="000000" w:themeColor="text1"/>
              </w:rPr>
              <w:t>LO 14.12 &amp; LO 14.13</w:t>
            </w:r>
            <w:r>
              <w:rPr>
                <w:rFonts w:ascii="Calibri" w:hAnsi="Calibri" w:cs="Calibri"/>
                <w:color w:val="000000" w:themeColor="text1"/>
              </w:rPr>
              <w:t>)?</w:t>
            </w:r>
          </w:p>
        </w:tc>
      </w:tr>
    </w:tbl>
    <w:p w14:paraId="7E4D898F" w14:textId="77777777" w:rsidR="0086049F" w:rsidRPr="00E1605A" w:rsidRDefault="0086049F" w:rsidP="00852DCB">
      <w:pPr>
        <w:spacing w:line="276" w:lineRule="auto"/>
        <w:rPr>
          <w:rFonts w:ascii="Calibri" w:hAnsi="Calibri" w:cs="Calibri"/>
          <w:u w:val="single"/>
        </w:rPr>
      </w:pPr>
    </w:p>
    <w:sectPr w:rsidR="0086049F" w:rsidRPr="00E1605A" w:rsidSect="004C4A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6B9D"/>
    <w:multiLevelType w:val="hybridMultilevel"/>
    <w:tmpl w:val="02303EE4"/>
    <w:lvl w:ilvl="0" w:tplc="824ACC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2138E0"/>
    <w:multiLevelType w:val="multilevel"/>
    <w:tmpl w:val="4CF245B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08D45C93"/>
    <w:multiLevelType w:val="multilevel"/>
    <w:tmpl w:val="91A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81A54"/>
    <w:multiLevelType w:val="hybridMultilevel"/>
    <w:tmpl w:val="77905FD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A542BD6"/>
    <w:multiLevelType w:val="multilevel"/>
    <w:tmpl w:val="C898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842EA9"/>
    <w:multiLevelType w:val="multilevel"/>
    <w:tmpl w:val="88E68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530CD9"/>
    <w:multiLevelType w:val="multilevel"/>
    <w:tmpl w:val="2EAA8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63647D"/>
    <w:multiLevelType w:val="multilevel"/>
    <w:tmpl w:val="C65C5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F20754"/>
    <w:multiLevelType w:val="multilevel"/>
    <w:tmpl w:val="B8843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9C4C46"/>
    <w:multiLevelType w:val="hybridMultilevel"/>
    <w:tmpl w:val="02303EE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6131245"/>
    <w:multiLevelType w:val="multilevel"/>
    <w:tmpl w:val="370A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B476EA"/>
    <w:multiLevelType w:val="multilevel"/>
    <w:tmpl w:val="7FB4A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270A97"/>
    <w:multiLevelType w:val="multilevel"/>
    <w:tmpl w:val="E736B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166B9E"/>
    <w:multiLevelType w:val="multilevel"/>
    <w:tmpl w:val="AD5AF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3C3690"/>
    <w:multiLevelType w:val="multilevel"/>
    <w:tmpl w:val="E286B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7D1AA0"/>
    <w:multiLevelType w:val="hybridMultilevel"/>
    <w:tmpl w:val="211A5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C027F85"/>
    <w:multiLevelType w:val="multilevel"/>
    <w:tmpl w:val="E24C0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DC6ACA"/>
    <w:multiLevelType w:val="multilevel"/>
    <w:tmpl w:val="1C2E6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1031AB"/>
    <w:multiLevelType w:val="multilevel"/>
    <w:tmpl w:val="3A5AED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783D1C81"/>
    <w:multiLevelType w:val="multilevel"/>
    <w:tmpl w:val="5418B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E43F3D"/>
    <w:multiLevelType w:val="hybridMultilevel"/>
    <w:tmpl w:val="76925D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7097315">
    <w:abstractNumId w:val="13"/>
  </w:num>
  <w:num w:numId="2" w16cid:durableId="31348540">
    <w:abstractNumId w:val="15"/>
  </w:num>
  <w:num w:numId="3" w16cid:durableId="170221142">
    <w:abstractNumId w:val="10"/>
  </w:num>
  <w:num w:numId="4" w16cid:durableId="501163756">
    <w:abstractNumId w:val="18"/>
  </w:num>
  <w:num w:numId="5" w16cid:durableId="1421557808">
    <w:abstractNumId w:val="0"/>
  </w:num>
  <w:num w:numId="6" w16cid:durableId="1823421314">
    <w:abstractNumId w:val="9"/>
  </w:num>
  <w:num w:numId="7" w16cid:durableId="1546528137">
    <w:abstractNumId w:val="6"/>
  </w:num>
  <w:num w:numId="8" w16cid:durableId="315450638">
    <w:abstractNumId w:val="3"/>
  </w:num>
  <w:num w:numId="9" w16cid:durableId="1641568885">
    <w:abstractNumId w:val="20"/>
  </w:num>
  <w:num w:numId="10" w16cid:durableId="1276325360">
    <w:abstractNumId w:val="1"/>
  </w:num>
  <w:num w:numId="11" w16cid:durableId="591550455">
    <w:abstractNumId w:val="5"/>
  </w:num>
  <w:num w:numId="12" w16cid:durableId="869221459">
    <w:abstractNumId w:val="7"/>
  </w:num>
  <w:num w:numId="13" w16cid:durableId="883519778">
    <w:abstractNumId w:val="14"/>
  </w:num>
  <w:num w:numId="14" w16cid:durableId="1741251298">
    <w:abstractNumId w:val="19"/>
  </w:num>
  <w:num w:numId="15" w16cid:durableId="1926722689">
    <w:abstractNumId w:val="12"/>
  </w:num>
  <w:num w:numId="16" w16cid:durableId="1592661422">
    <w:abstractNumId w:val="11"/>
  </w:num>
  <w:num w:numId="17" w16cid:durableId="1389110855">
    <w:abstractNumId w:val="17"/>
  </w:num>
  <w:num w:numId="18" w16cid:durableId="1683435510">
    <w:abstractNumId w:val="16"/>
  </w:num>
  <w:num w:numId="19" w16cid:durableId="1739204122">
    <w:abstractNumId w:val="8"/>
  </w:num>
  <w:num w:numId="20" w16cid:durableId="1903981498">
    <w:abstractNumId w:val="4"/>
  </w:num>
  <w:num w:numId="21" w16cid:durableId="19777107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A39"/>
    <w:rsid w:val="000179B4"/>
    <w:rsid w:val="00074F3F"/>
    <w:rsid w:val="000B5EC8"/>
    <w:rsid w:val="000D557C"/>
    <w:rsid w:val="000D7D7D"/>
    <w:rsid w:val="000E0505"/>
    <w:rsid w:val="000F089E"/>
    <w:rsid w:val="000F260B"/>
    <w:rsid w:val="00104B79"/>
    <w:rsid w:val="00113CD9"/>
    <w:rsid w:val="00165EC2"/>
    <w:rsid w:val="0020333E"/>
    <w:rsid w:val="00205B00"/>
    <w:rsid w:val="00205BB1"/>
    <w:rsid w:val="002811D1"/>
    <w:rsid w:val="0029036D"/>
    <w:rsid w:val="002B7FDD"/>
    <w:rsid w:val="002C71A8"/>
    <w:rsid w:val="003A24E6"/>
    <w:rsid w:val="003B507F"/>
    <w:rsid w:val="003C4C4F"/>
    <w:rsid w:val="003D51CD"/>
    <w:rsid w:val="003F102D"/>
    <w:rsid w:val="003F5571"/>
    <w:rsid w:val="003F5740"/>
    <w:rsid w:val="00412197"/>
    <w:rsid w:val="00434CC6"/>
    <w:rsid w:val="004C4A39"/>
    <w:rsid w:val="00502CB6"/>
    <w:rsid w:val="0053250B"/>
    <w:rsid w:val="00534FDE"/>
    <w:rsid w:val="005902F8"/>
    <w:rsid w:val="005B3C1D"/>
    <w:rsid w:val="0060605B"/>
    <w:rsid w:val="00636806"/>
    <w:rsid w:val="00651CE8"/>
    <w:rsid w:val="006C5C8E"/>
    <w:rsid w:val="006E4587"/>
    <w:rsid w:val="00765D98"/>
    <w:rsid w:val="00772722"/>
    <w:rsid w:val="007D4590"/>
    <w:rsid w:val="007E324B"/>
    <w:rsid w:val="007E799E"/>
    <w:rsid w:val="007F0BF2"/>
    <w:rsid w:val="007F7DFB"/>
    <w:rsid w:val="00806B0C"/>
    <w:rsid w:val="00821B1F"/>
    <w:rsid w:val="00852DCB"/>
    <w:rsid w:val="0086049F"/>
    <w:rsid w:val="0088093C"/>
    <w:rsid w:val="008C1393"/>
    <w:rsid w:val="008E0720"/>
    <w:rsid w:val="008E31DF"/>
    <w:rsid w:val="00900F87"/>
    <w:rsid w:val="00920BA1"/>
    <w:rsid w:val="00937CD9"/>
    <w:rsid w:val="00961AFF"/>
    <w:rsid w:val="00982F68"/>
    <w:rsid w:val="009A1F7A"/>
    <w:rsid w:val="009B7AB1"/>
    <w:rsid w:val="00A06944"/>
    <w:rsid w:val="00A162A9"/>
    <w:rsid w:val="00A219CA"/>
    <w:rsid w:val="00A663E8"/>
    <w:rsid w:val="00A91A72"/>
    <w:rsid w:val="00AB2536"/>
    <w:rsid w:val="00AD32D3"/>
    <w:rsid w:val="00B77584"/>
    <w:rsid w:val="00B8284B"/>
    <w:rsid w:val="00B85709"/>
    <w:rsid w:val="00B90E24"/>
    <w:rsid w:val="00B960E1"/>
    <w:rsid w:val="00BC6B56"/>
    <w:rsid w:val="00C0114F"/>
    <w:rsid w:val="00C143AD"/>
    <w:rsid w:val="00C15481"/>
    <w:rsid w:val="00C44AF7"/>
    <w:rsid w:val="00CA61B5"/>
    <w:rsid w:val="00CE4D1C"/>
    <w:rsid w:val="00D07924"/>
    <w:rsid w:val="00D82935"/>
    <w:rsid w:val="00D9241E"/>
    <w:rsid w:val="00DA14E5"/>
    <w:rsid w:val="00DC44CF"/>
    <w:rsid w:val="00E0739B"/>
    <w:rsid w:val="00E11010"/>
    <w:rsid w:val="00E1605A"/>
    <w:rsid w:val="00E55383"/>
    <w:rsid w:val="00E95B0E"/>
    <w:rsid w:val="00ED33F3"/>
    <w:rsid w:val="00F34142"/>
    <w:rsid w:val="00F8146B"/>
    <w:rsid w:val="00FF6F6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F2A3D"/>
  <w15:chartTrackingRefBased/>
  <w15:docId w15:val="{3B55CFD2-D995-F749-90F0-A922A161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722"/>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4C4A3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C4A3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C4A3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C4A3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C4A3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C4A3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C4A3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C4A3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C4A3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4A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4A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4A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4A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4A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4A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4A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4A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4A39"/>
    <w:rPr>
      <w:rFonts w:eastAsiaTheme="majorEastAsia" w:cstheme="majorBidi"/>
      <w:color w:val="272727" w:themeColor="text1" w:themeTint="D8"/>
    </w:rPr>
  </w:style>
  <w:style w:type="paragraph" w:styleId="Title">
    <w:name w:val="Title"/>
    <w:basedOn w:val="Normal"/>
    <w:next w:val="Normal"/>
    <w:link w:val="TitleChar"/>
    <w:uiPriority w:val="10"/>
    <w:qFormat/>
    <w:rsid w:val="004C4A3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C4A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4A3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C4A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4A39"/>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C4A39"/>
    <w:rPr>
      <w:i/>
      <w:iCs/>
      <w:color w:val="404040" w:themeColor="text1" w:themeTint="BF"/>
    </w:rPr>
  </w:style>
  <w:style w:type="paragraph" w:styleId="ListParagraph">
    <w:name w:val="List Paragraph"/>
    <w:basedOn w:val="Normal"/>
    <w:uiPriority w:val="34"/>
    <w:qFormat/>
    <w:rsid w:val="004C4A39"/>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4C4A39"/>
    <w:rPr>
      <w:i/>
      <w:iCs/>
      <w:color w:val="0F4761" w:themeColor="accent1" w:themeShade="BF"/>
    </w:rPr>
  </w:style>
  <w:style w:type="paragraph" w:styleId="IntenseQuote">
    <w:name w:val="Intense Quote"/>
    <w:basedOn w:val="Normal"/>
    <w:next w:val="Normal"/>
    <w:link w:val="IntenseQuoteChar"/>
    <w:uiPriority w:val="30"/>
    <w:qFormat/>
    <w:rsid w:val="004C4A3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C4A39"/>
    <w:rPr>
      <w:i/>
      <w:iCs/>
      <w:color w:val="0F4761" w:themeColor="accent1" w:themeShade="BF"/>
    </w:rPr>
  </w:style>
  <w:style w:type="character" w:styleId="IntenseReference">
    <w:name w:val="Intense Reference"/>
    <w:basedOn w:val="DefaultParagraphFont"/>
    <w:uiPriority w:val="32"/>
    <w:qFormat/>
    <w:rsid w:val="004C4A39"/>
    <w:rPr>
      <w:b/>
      <w:bCs/>
      <w:smallCaps/>
      <w:color w:val="0F4761" w:themeColor="accent1" w:themeShade="BF"/>
      <w:spacing w:val="5"/>
    </w:rPr>
  </w:style>
  <w:style w:type="table" w:styleId="TableGrid">
    <w:name w:val="Table Grid"/>
    <w:basedOn w:val="TableNormal"/>
    <w:uiPriority w:val="39"/>
    <w:rsid w:val="004C4A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2F68"/>
    <w:rPr>
      <w:color w:val="467886" w:themeColor="hyperlink"/>
      <w:u w:val="single"/>
    </w:rPr>
  </w:style>
  <w:style w:type="character" w:styleId="UnresolvedMention">
    <w:name w:val="Unresolved Mention"/>
    <w:basedOn w:val="DefaultParagraphFont"/>
    <w:uiPriority w:val="99"/>
    <w:semiHidden/>
    <w:unhideWhenUsed/>
    <w:rsid w:val="00982F68"/>
    <w:rPr>
      <w:color w:val="605E5C"/>
      <w:shd w:val="clear" w:color="auto" w:fill="E1DFDD"/>
    </w:rPr>
  </w:style>
  <w:style w:type="paragraph" w:customStyle="1" w:styleId="p1">
    <w:name w:val="p1"/>
    <w:basedOn w:val="Normal"/>
    <w:rsid w:val="007F0BF2"/>
    <w:rPr>
      <w:rFonts w:ascii="Helvetica" w:hAnsi="Helvetica"/>
      <w:color w:val="2E2E2D"/>
      <w:sz w:val="15"/>
      <w:szCs w:val="15"/>
    </w:rPr>
  </w:style>
  <w:style w:type="character" w:customStyle="1" w:styleId="apple-converted-space">
    <w:name w:val="apple-converted-space"/>
    <w:basedOn w:val="DefaultParagraphFont"/>
    <w:rsid w:val="007D45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4655">
      <w:bodyDiv w:val="1"/>
      <w:marLeft w:val="0"/>
      <w:marRight w:val="0"/>
      <w:marTop w:val="0"/>
      <w:marBottom w:val="0"/>
      <w:divBdr>
        <w:top w:val="none" w:sz="0" w:space="0" w:color="auto"/>
        <w:left w:val="none" w:sz="0" w:space="0" w:color="auto"/>
        <w:bottom w:val="none" w:sz="0" w:space="0" w:color="auto"/>
        <w:right w:val="none" w:sz="0" w:space="0" w:color="auto"/>
      </w:divBdr>
    </w:div>
    <w:div w:id="35399270">
      <w:bodyDiv w:val="1"/>
      <w:marLeft w:val="0"/>
      <w:marRight w:val="0"/>
      <w:marTop w:val="0"/>
      <w:marBottom w:val="0"/>
      <w:divBdr>
        <w:top w:val="none" w:sz="0" w:space="0" w:color="auto"/>
        <w:left w:val="none" w:sz="0" w:space="0" w:color="auto"/>
        <w:bottom w:val="none" w:sz="0" w:space="0" w:color="auto"/>
        <w:right w:val="none" w:sz="0" w:space="0" w:color="auto"/>
      </w:divBdr>
    </w:div>
    <w:div w:id="51201189">
      <w:bodyDiv w:val="1"/>
      <w:marLeft w:val="0"/>
      <w:marRight w:val="0"/>
      <w:marTop w:val="0"/>
      <w:marBottom w:val="0"/>
      <w:divBdr>
        <w:top w:val="none" w:sz="0" w:space="0" w:color="auto"/>
        <w:left w:val="none" w:sz="0" w:space="0" w:color="auto"/>
        <w:bottom w:val="none" w:sz="0" w:space="0" w:color="auto"/>
        <w:right w:val="none" w:sz="0" w:space="0" w:color="auto"/>
      </w:divBdr>
    </w:div>
    <w:div w:id="154953065">
      <w:bodyDiv w:val="1"/>
      <w:marLeft w:val="0"/>
      <w:marRight w:val="0"/>
      <w:marTop w:val="0"/>
      <w:marBottom w:val="0"/>
      <w:divBdr>
        <w:top w:val="none" w:sz="0" w:space="0" w:color="auto"/>
        <w:left w:val="none" w:sz="0" w:space="0" w:color="auto"/>
        <w:bottom w:val="none" w:sz="0" w:space="0" w:color="auto"/>
        <w:right w:val="none" w:sz="0" w:space="0" w:color="auto"/>
      </w:divBdr>
    </w:div>
    <w:div w:id="190269638">
      <w:bodyDiv w:val="1"/>
      <w:marLeft w:val="0"/>
      <w:marRight w:val="0"/>
      <w:marTop w:val="0"/>
      <w:marBottom w:val="0"/>
      <w:divBdr>
        <w:top w:val="none" w:sz="0" w:space="0" w:color="auto"/>
        <w:left w:val="none" w:sz="0" w:space="0" w:color="auto"/>
        <w:bottom w:val="none" w:sz="0" w:space="0" w:color="auto"/>
        <w:right w:val="none" w:sz="0" w:space="0" w:color="auto"/>
      </w:divBdr>
    </w:div>
    <w:div w:id="211770733">
      <w:bodyDiv w:val="1"/>
      <w:marLeft w:val="0"/>
      <w:marRight w:val="0"/>
      <w:marTop w:val="0"/>
      <w:marBottom w:val="0"/>
      <w:divBdr>
        <w:top w:val="none" w:sz="0" w:space="0" w:color="auto"/>
        <w:left w:val="none" w:sz="0" w:space="0" w:color="auto"/>
        <w:bottom w:val="none" w:sz="0" w:space="0" w:color="auto"/>
        <w:right w:val="none" w:sz="0" w:space="0" w:color="auto"/>
      </w:divBdr>
    </w:div>
    <w:div w:id="242570056">
      <w:bodyDiv w:val="1"/>
      <w:marLeft w:val="0"/>
      <w:marRight w:val="0"/>
      <w:marTop w:val="0"/>
      <w:marBottom w:val="0"/>
      <w:divBdr>
        <w:top w:val="none" w:sz="0" w:space="0" w:color="auto"/>
        <w:left w:val="none" w:sz="0" w:space="0" w:color="auto"/>
        <w:bottom w:val="none" w:sz="0" w:space="0" w:color="auto"/>
        <w:right w:val="none" w:sz="0" w:space="0" w:color="auto"/>
      </w:divBdr>
    </w:div>
    <w:div w:id="290483976">
      <w:bodyDiv w:val="1"/>
      <w:marLeft w:val="0"/>
      <w:marRight w:val="0"/>
      <w:marTop w:val="0"/>
      <w:marBottom w:val="0"/>
      <w:divBdr>
        <w:top w:val="none" w:sz="0" w:space="0" w:color="auto"/>
        <w:left w:val="none" w:sz="0" w:space="0" w:color="auto"/>
        <w:bottom w:val="none" w:sz="0" w:space="0" w:color="auto"/>
        <w:right w:val="none" w:sz="0" w:space="0" w:color="auto"/>
      </w:divBdr>
    </w:div>
    <w:div w:id="453642405">
      <w:bodyDiv w:val="1"/>
      <w:marLeft w:val="0"/>
      <w:marRight w:val="0"/>
      <w:marTop w:val="0"/>
      <w:marBottom w:val="0"/>
      <w:divBdr>
        <w:top w:val="none" w:sz="0" w:space="0" w:color="auto"/>
        <w:left w:val="none" w:sz="0" w:space="0" w:color="auto"/>
        <w:bottom w:val="none" w:sz="0" w:space="0" w:color="auto"/>
        <w:right w:val="none" w:sz="0" w:space="0" w:color="auto"/>
      </w:divBdr>
    </w:div>
    <w:div w:id="660357194">
      <w:bodyDiv w:val="1"/>
      <w:marLeft w:val="0"/>
      <w:marRight w:val="0"/>
      <w:marTop w:val="0"/>
      <w:marBottom w:val="0"/>
      <w:divBdr>
        <w:top w:val="none" w:sz="0" w:space="0" w:color="auto"/>
        <w:left w:val="none" w:sz="0" w:space="0" w:color="auto"/>
        <w:bottom w:val="none" w:sz="0" w:space="0" w:color="auto"/>
        <w:right w:val="none" w:sz="0" w:space="0" w:color="auto"/>
      </w:divBdr>
    </w:div>
    <w:div w:id="662853973">
      <w:bodyDiv w:val="1"/>
      <w:marLeft w:val="0"/>
      <w:marRight w:val="0"/>
      <w:marTop w:val="0"/>
      <w:marBottom w:val="0"/>
      <w:divBdr>
        <w:top w:val="none" w:sz="0" w:space="0" w:color="auto"/>
        <w:left w:val="none" w:sz="0" w:space="0" w:color="auto"/>
        <w:bottom w:val="none" w:sz="0" w:space="0" w:color="auto"/>
        <w:right w:val="none" w:sz="0" w:space="0" w:color="auto"/>
      </w:divBdr>
    </w:div>
    <w:div w:id="716391484">
      <w:bodyDiv w:val="1"/>
      <w:marLeft w:val="0"/>
      <w:marRight w:val="0"/>
      <w:marTop w:val="0"/>
      <w:marBottom w:val="0"/>
      <w:divBdr>
        <w:top w:val="none" w:sz="0" w:space="0" w:color="auto"/>
        <w:left w:val="none" w:sz="0" w:space="0" w:color="auto"/>
        <w:bottom w:val="none" w:sz="0" w:space="0" w:color="auto"/>
        <w:right w:val="none" w:sz="0" w:space="0" w:color="auto"/>
      </w:divBdr>
    </w:div>
    <w:div w:id="763769860">
      <w:bodyDiv w:val="1"/>
      <w:marLeft w:val="0"/>
      <w:marRight w:val="0"/>
      <w:marTop w:val="0"/>
      <w:marBottom w:val="0"/>
      <w:divBdr>
        <w:top w:val="none" w:sz="0" w:space="0" w:color="auto"/>
        <w:left w:val="none" w:sz="0" w:space="0" w:color="auto"/>
        <w:bottom w:val="none" w:sz="0" w:space="0" w:color="auto"/>
        <w:right w:val="none" w:sz="0" w:space="0" w:color="auto"/>
      </w:divBdr>
    </w:div>
    <w:div w:id="826016394">
      <w:bodyDiv w:val="1"/>
      <w:marLeft w:val="0"/>
      <w:marRight w:val="0"/>
      <w:marTop w:val="0"/>
      <w:marBottom w:val="0"/>
      <w:divBdr>
        <w:top w:val="none" w:sz="0" w:space="0" w:color="auto"/>
        <w:left w:val="none" w:sz="0" w:space="0" w:color="auto"/>
        <w:bottom w:val="none" w:sz="0" w:space="0" w:color="auto"/>
        <w:right w:val="none" w:sz="0" w:space="0" w:color="auto"/>
      </w:divBdr>
    </w:div>
    <w:div w:id="864293776">
      <w:bodyDiv w:val="1"/>
      <w:marLeft w:val="0"/>
      <w:marRight w:val="0"/>
      <w:marTop w:val="0"/>
      <w:marBottom w:val="0"/>
      <w:divBdr>
        <w:top w:val="none" w:sz="0" w:space="0" w:color="auto"/>
        <w:left w:val="none" w:sz="0" w:space="0" w:color="auto"/>
        <w:bottom w:val="none" w:sz="0" w:space="0" w:color="auto"/>
        <w:right w:val="none" w:sz="0" w:space="0" w:color="auto"/>
      </w:divBdr>
    </w:div>
    <w:div w:id="1005478662">
      <w:bodyDiv w:val="1"/>
      <w:marLeft w:val="0"/>
      <w:marRight w:val="0"/>
      <w:marTop w:val="0"/>
      <w:marBottom w:val="0"/>
      <w:divBdr>
        <w:top w:val="none" w:sz="0" w:space="0" w:color="auto"/>
        <w:left w:val="none" w:sz="0" w:space="0" w:color="auto"/>
        <w:bottom w:val="none" w:sz="0" w:space="0" w:color="auto"/>
        <w:right w:val="none" w:sz="0" w:space="0" w:color="auto"/>
      </w:divBdr>
    </w:div>
    <w:div w:id="1075127294">
      <w:bodyDiv w:val="1"/>
      <w:marLeft w:val="0"/>
      <w:marRight w:val="0"/>
      <w:marTop w:val="0"/>
      <w:marBottom w:val="0"/>
      <w:divBdr>
        <w:top w:val="none" w:sz="0" w:space="0" w:color="auto"/>
        <w:left w:val="none" w:sz="0" w:space="0" w:color="auto"/>
        <w:bottom w:val="none" w:sz="0" w:space="0" w:color="auto"/>
        <w:right w:val="none" w:sz="0" w:space="0" w:color="auto"/>
      </w:divBdr>
    </w:div>
    <w:div w:id="1116682976">
      <w:bodyDiv w:val="1"/>
      <w:marLeft w:val="0"/>
      <w:marRight w:val="0"/>
      <w:marTop w:val="0"/>
      <w:marBottom w:val="0"/>
      <w:divBdr>
        <w:top w:val="none" w:sz="0" w:space="0" w:color="auto"/>
        <w:left w:val="none" w:sz="0" w:space="0" w:color="auto"/>
        <w:bottom w:val="none" w:sz="0" w:space="0" w:color="auto"/>
        <w:right w:val="none" w:sz="0" w:space="0" w:color="auto"/>
      </w:divBdr>
    </w:div>
    <w:div w:id="1155222041">
      <w:bodyDiv w:val="1"/>
      <w:marLeft w:val="0"/>
      <w:marRight w:val="0"/>
      <w:marTop w:val="0"/>
      <w:marBottom w:val="0"/>
      <w:divBdr>
        <w:top w:val="none" w:sz="0" w:space="0" w:color="auto"/>
        <w:left w:val="none" w:sz="0" w:space="0" w:color="auto"/>
        <w:bottom w:val="none" w:sz="0" w:space="0" w:color="auto"/>
        <w:right w:val="none" w:sz="0" w:space="0" w:color="auto"/>
      </w:divBdr>
    </w:div>
    <w:div w:id="1243105741">
      <w:bodyDiv w:val="1"/>
      <w:marLeft w:val="0"/>
      <w:marRight w:val="0"/>
      <w:marTop w:val="0"/>
      <w:marBottom w:val="0"/>
      <w:divBdr>
        <w:top w:val="none" w:sz="0" w:space="0" w:color="auto"/>
        <w:left w:val="none" w:sz="0" w:space="0" w:color="auto"/>
        <w:bottom w:val="none" w:sz="0" w:space="0" w:color="auto"/>
        <w:right w:val="none" w:sz="0" w:space="0" w:color="auto"/>
      </w:divBdr>
    </w:div>
    <w:div w:id="1280528211">
      <w:bodyDiv w:val="1"/>
      <w:marLeft w:val="0"/>
      <w:marRight w:val="0"/>
      <w:marTop w:val="0"/>
      <w:marBottom w:val="0"/>
      <w:divBdr>
        <w:top w:val="none" w:sz="0" w:space="0" w:color="auto"/>
        <w:left w:val="none" w:sz="0" w:space="0" w:color="auto"/>
        <w:bottom w:val="none" w:sz="0" w:space="0" w:color="auto"/>
        <w:right w:val="none" w:sz="0" w:space="0" w:color="auto"/>
      </w:divBdr>
    </w:div>
    <w:div w:id="1447964994">
      <w:bodyDiv w:val="1"/>
      <w:marLeft w:val="0"/>
      <w:marRight w:val="0"/>
      <w:marTop w:val="0"/>
      <w:marBottom w:val="0"/>
      <w:divBdr>
        <w:top w:val="none" w:sz="0" w:space="0" w:color="auto"/>
        <w:left w:val="none" w:sz="0" w:space="0" w:color="auto"/>
        <w:bottom w:val="none" w:sz="0" w:space="0" w:color="auto"/>
        <w:right w:val="none" w:sz="0" w:space="0" w:color="auto"/>
      </w:divBdr>
    </w:div>
    <w:div w:id="1481801297">
      <w:bodyDiv w:val="1"/>
      <w:marLeft w:val="0"/>
      <w:marRight w:val="0"/>
      <w:marTop w:val="0"/>
      <w:marBottom w:val="0"/>
      <w:divBdr>
        <w:top w:val="none" w:sz="0" w:space="0" w:color="auto"/>
        <w:left w:val="none" w:sz="0" w:space="0" w:color="auto"/>
        <w:bottom w:val="none" w:sz="0" w:space="0" w:color="auto"/>
        <w:right w:val="none" w:sz="0" w:space="0" w:color="auto"/>
      </w:divBdr>
    </w:div>
    <w:div w:id="1526560094">
      <w:bodyDiv w:val="1"/>
      <w:marLeft w:val="0"/>
      <w:marRight w:val="0"/>
      <w:marTop w:val="0"/>
      <w:marBottom w:val="0"/>
      <w:divBdr>
        <w:top w:val="none" w:sz="0" w:space="0" w:color="auto"/>
        <w:left w:val="none" w:sz="0" w:space="0" w:color="auto"/>
        <w:bottom w:val="none" w:sz="0" w:space="0" w:color="auto"/>
        <w:right w:val="none" w:sz="0" w:space="0" w:color="auto"/>
      </w:divBdr>
    </w:div>
    <w:div w:id="1598908091">
      <w:bodyDiv w:val="1"/>
      <w:marLeft w:val="0"/>
      <w:marRight w:val="0"/>
      <w:marTop w:val="0"/>
      <w:marBottom w:val="0"/>
      <w:divBdr>
        <w:top w:val="none" w:sz="0" w:space="0" w:color="auto"/>
        <w:left w:val="none" w:sz="0" w:space="0" w:color="auto"/>
        <w:bottom w:val="none" w:sz="0" w:space="0" w:color="auto"/>
        <w:right w:val="none" w:sz="0" w:space="0" w:color="auto"/>
      </w:divBdr>
    </w:div>
    <w:div w:id="1601334572">
      <w:bodyDiv w:val="1"/>
      <w:marLeft w:val="0"/>
      <w:marRight w:val="0"/>
      <w:marTop w:val="0"/>
      <w:marBottom w:val="0"/>
      <w:divBdr>
        <w:top w:val="none" w:sz="0" w:space="0" w:color="auto"/>
        <w:left w:val="none" w:sz="0" w:space="0" w:color="auto"/>
        <w:bottom w:val="none" w:sz="0" w:space="0" w:color="auto"/>
        <w:right w:val="none" w:sz="0" w:space="0" w:color="auto"/>
      </w:divBdr>
    </w:div>
    <w:div w:id="1622345500">
      <w:bodyDiv w:val="1"/>
      <w:marLeft w:val="0"/>
      <w:marRight w:val="0"/>
      <w:marTop w:val="0"/>
      <w:marBottom w:val="0"/>
      <w:divBdr>
        <w:top w:val="none" w:sz="0" w:space="0" w:color="auto"/>
        <w:left w:val="none" w:sz="0" w:space="0" w:color="auto"/>
        <w:bottom w:val="none" w:sz="0" w:space="0" w:color="auto"/>
        <w:right w:val="none" w:sz="0" w:space="0" w:color="auto"/>
      </w:divBdr>
    </w:div>
    <w:div w:id="1864591055">
      <w:bodyDiv w:val="1"/>
      <w:marLeft w:val="0"/>
      <w:marRight w:val="0"/>
      <w:marTop w:val="0"/>
      <w:marBottom w:val="0"/>
      <w:divBdr>
        <w:top w:val="none" w:sz="0" w:space="0" w:color="auto"/>
        <w:left w:val="none" w:sz="0" w:space="0" w:color="auto"/>
        <w:bottom w:val="none" w:sz="0" w:space="0" w:color="auto"/>
        <w:right w:val="none" w:sz="0" w:space="0" w:color="auto"/>
      </w:divBdr>
    </w:div>
    <w:div w:id="2054496293">
      <w:bodyDiv w:val="1"/>
      <w:marLeft w:val="0"/>
      <w:marRight w:val="0"/>
      <w:marTop w:val="0"/>
      <w:marBottom w:val="0"/>
      <w:divBdr>
        <w:top w:val="none" w:sz="0" w:space="0" w:color="auto"/>
        <w:left w:val="none" w:sz="0" w:space="0" w:color="auto"/>
        <w:bottom w:val="none" w:sz="0" w:space="0" w:color="auto"/>
        <w:right w:val="none" w:sz="0" w:space="0" w:color="auto"/>
      </w:divBdr>
    </w:div>
    <w:div w:id="2055886336">
      <w:bodyDiv w:val="1"/>
      <w:marLeft w:val="0"/>
      <w:marRight w:val="0"/>
      <w:marTop w:val="0"/>
      <w:marBottom w:val="0"/>
      <w:divBdr>
        <w:top w:val="none" w:sz="0" w:space="0" w:color="auto"/>
        <w:left w:val="none" w:sz="0" w:space="0" w:color="auto"/>
        <w:bottom w:val="none" w:sz="0" w:space="0" w:color="auto"/>
        <w:right w:val="none" w:sz="0" w:space="0" w:color="auto"/>
      </w:divBdr>
    </w:div>
    <w:div w:id="207195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ckinbusinesshub.com/wp-content/uploads/2025/10/Ch13-Class-Exam.pdf" TargetMode="External"/><Relationship Id="rId13" Type="http://schemas.openxmlformats.org/officeDocument/2006/relationships/hyperlink" Target="https://greatplacetowork.ie" TargetMode="External"/><Relationship Id="rId3" Type="http://schemas.openxmlformats.org/officeDocument/2006/relationships/settings" Target="settings.xml"/><Relationship Id="rId7" Type="http://schemas.openxmlformats.org/officeDocument/2006/relationships/hyperlink" Target="https://www.youtube.com/watch?v=dY14LfRn4Vc" TargetMode="External"/><Relationship Id="rId12" Type="http://schemas.openxmlformats.org/officeDocument/2006/relationships/hyperlink" Target="https://backinbusinesshub.com/wp-content/uploads/2025/10/Ch13-Activity-Book-Solutions.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backinbusinesshub.com/wp-content/uploads/2025/10/Starter-worksheet-Chapter-13-teacher.pdf" TargetMode="External"/><Relationship Id="rId11" Type="http://schemas.openxmlformats.org/officeDocument/2006/relationships/hyperlink" Target="https://backinbusinesshub.com/wp-content/uploads/2025/10/Ch13-Activity-Book-Solutions.pdf" TargetMode="External"/><Relationship Id="rId5" Type="http://schemas.openxmlformats.org/officeDocument/2006/relationships/hyperlink" Target="https://backinbusinesshub.com/wp-content/uploads/2025/10/Starter-worksheet-Chapter-13.pdf" TargetMode="External"/><Relationship Id="rId15" Type="http://schemas.openxmlformats.org/officeDocument/2006/relationships/hyperlink" Target="https://www.youtube.com/watch?v=fvyUWATrtrA" TargetMode="External"/><Relationship Id="rId10" Type="http://schemas.openxmlformats.org/officeDocument/2006/relationships/hyperlink" Target="https://wordwall.net/resource/95162958" TargetMode="External"/><Relationship Id="rId4" Type="http://schemas.openxmlformats.org/officeDocument/2006/relationships/webSettings" Target="webSettings.xml"/><Relationship Id="rId9" Type="http://schemas.openxmlformats.org/officeDocument/2006/relationships/hyperlink" Target="https://backinbusinesshub.com/wp-content/uploads/2025/10/Starter-worksheet-Chapter-13.pdf" TargetMode="External"/><Relationship Id="rId14" Type="http://schemas.openxmlformats.org/officeDocument/2006/relationships/hyperlink" Target="https://greatplacetowork.ie/best-workplaces/ireland/2025#li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15</Pages>
  <Words>3515</Words>
  <Characters>20564</Characters>
  <Application>Microsoft Office Word</Application>
  <DocSecurity>0</DocSecurity>
  <Lines>1285</Lines>
  <Paragraphs>708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13</cp:revision>
  <dcterms:created xsi:type="dcterms:W3CDTF">2025-07-27T13:26:00Z</dcterms:created>
  <dcterms:modified xsi:type="dcterms:W3CDTF">2025-10-30T14:40:00Z</dcterms:modified>
</cp:coreProperties>
</file>