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64F1E504" w:rsidR="004C4A39"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00C250BA">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852DCB">
        <w:rPr>
          <w:rFonts w:ascii="Calibri" w:hAnsi="Calibri" w:cs="Calibri"/>
          <w:b/>
          <w:bCs/>
          <w:color w:val="E97132" w:themeColor="accent2"/>
          <w:sz w:val="48"/>
          <w:szCs w:val="48"/>
        </w:rPr>
        <w:t xml:space="preserve">apter </w:t>
      </w:r>
      <w:r w:rsidR="00C250BA">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 xml:space="preserve"> </w:t>
      </w:r>
      <w:r w:rsidR="007E324B">
        <w:rPr>
          <w:rFonts w:ascii="Calibri" w:hAnsi="Calibri" w:cs="Calibri"/>
          <w:b/>
          <w:bCs/>
          <w:color w:val="E97132" w:themeColor="accent2"/>
          <w:sz w:val="48"/>
          <w:szCs w:val="48"/>
        </w:rPr>
        <w:t xml:space="preserve">The </w:t>
      </w:r>
      <w:r w:rsidR="00C250BA">
        <w:rPr>
          <w:rFonts w:ascii="Calibri" w:hAnsi="Calibri" w:cs="Calibri"/>
          <w:b/>
          <w:bCs/>
          <w:color w:val="E97132" w:themeColor="accent2"/>
          <w:sz w:val="48"/>
          <w:szCs w:val="48"/>
        </w:rPr>
        <w:t>Irish business globally and internationally</w:t>
      </w:r>
      <w:r w:rsidRPr="004C4A39">
        <w:rPr>
          <w:rFonts w:ascii="Calibri" w:hAnsi="Calibri" w:cs="Calibri"/>
          <w:b/>
          <w:bCs/>
          <w:color w:val="E97132" w:themeColor="accent2"/>
          <w:sz w:val="48"/>
          <w:szCs w:val="48"/>
        </w:rPr>
        <w:t xml:space="preserve"> </w:t>
      </w:r>
      <w:r w:rsidR="00852DCB">
        <w:rPr>
          <w:rFonts w:ascii="Calibri" w:hAnsi="Calibri" w:cs="Calibri"/>
          <w:b/>
          <w:bCs/>
          <w:color w:val="E97132" w:themeColor="accent2"/>
          <w:sz w:val="48"/>
          <w:szCs w:val="48"/>
        </w:rPr>
        <w:t>(3 weeks)</w:t>
      </w:r>
    </w:p>
    <w:p w14:paraId="56DD61A4" w14:textId="77777777"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3F812B9C" w:rsidR="00765D98" w:rsidRPr="00765D98" w:rsidRDefault="00C250BA"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.1 </w:t>
      </w:r>
      <w:r w:rsidRPr="00C250BA">
        <w:rPr>
          <w:rFonts w:ascii="Calibri" w:hAnsi="Calibri" w:cs="Calibri"/>
          <w:sz w:val="22"/>
          <w:szCs w:val="22"/>
        </w:rPr>
        <w:t>Explain what is meant by a trading bloc and discuss why these are important for businesses in the Irish economy.</w:t>
      </w:r>
    </w:p>
    <w:p w14:paraId="4A32074A" w14:textId="6923B327" w:rsidR="00765D98" w:rsidRP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.2 </w:t>
      </w:r>
      <w:r w:rsidRPr="00C250BA">
        <w:rPr>
          <w:rFonts w:ascii="Calibri" w:hAnsi="Calibri" w:cs="Calibri"/>
          <w:sz w:val="22"/>
          <w:szCs w:val="22"/>
        </w:rPr>
        <w:t>Identify the trading blocs most relevant for Irish businesses.</w:t>
      </w:r>
    </w:p>
    <w:p w14:paraId="7C4E7DE4" w14:textId="3F1CD30A" w:rsidR="00765D98" w:rsidRP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.3 </w:t>
      </w:r>
      <w:r w:rsidR="00805FC9" w:rsidRPr="00805FC9">
        <w:rPr>
          <w:rFonts w:ascii="Calibri" w:hAnsi="Calibri" w:cs="Calibri"/>
          <w:sz w:val="22"/>
          <w:szCs w:val="22"/>
        </w:rPr>
        <w:t>Evaluate Ireland’s membership of the EU from the perspective of the economy, businesses, and consumers.</w:t>
      </w:r>
    </w:p>
    <w:p w14:paraId="6A409620" w14:textId="13C9A224" w:rsidR="00765D98" w:rsidRP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.4 </w:t>
      </w:r>
      <w:r w:rsidR="00805FC9" w:rsidRPr="00805FC9">
        <w:rPr>
          <w:rFonts w:ascii="Calibri" w:hAnsi="Calibri" w:cs="Calibri"/>
          <w:sz w:val="22"/>
          <w:szCs w:val="22"/>
        </w:rPr>
        <w:t>Outline the factors to be considered when trading internationally</w:t>
      </w:r>
    </w:p>
    <w:p w14:paraId="4ACC4508" w14:textId="042879F4" w:rsidR="00765D98" w:rsidRP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.5 </w:t>
      </w:r>
      <w:r w:rsidR="00805FC9" w:rsidRPr="00805FC9">
        <w:rPr>
          <w:rFonts w:ascii="Calibri" w:hAnsi="Calibri" w:cs="Calibri"/>
          <w:sz w:val="22"/>
          <w:szCs w:val="22"/>
        </w:rPr>
        <w:t>Explain why Irish businesses trade globally with reference to Ireland’s open economy and compare the challenges and benefits of trading in an international environment.</w:t>
      </w:r>
    </w:p>
    <w:p w14:paraId="06780D12" w14:textId="5CEB6E9D" w:rsidR="003F5740"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.6</w:t>
      </w:r>
      <w:r w:rsidR="00805FC9">
        <w:rPr>
          <w:rFonts w:ascii="Calibri" w:hAnsi="Calibri" w:cs="Calibri"/>
          <w:sz w:val="22"/>
          <w:szCs w:val="22"/>
        </w:rPr>
        <w:t xml:space="preserve"> </w:t>
      </w:r>
      <w:r w:rsidR="00805FC9" w:rsidRPr="00805FC9">
        <w:rPr>
          <w:rFonts w:ascii="Calibri" w:hAnsi="Calibri" w:cs="Calibri"/>
          <w:sz w:val="22"/>
          <w:szCs w:val="22"/>
        </w:rPr>
        <w:t>Distinguish between balance of payments and balance of trade and calculate both based on figures given.</w:t>
      </w:r>
    </w:p>
    <w:p w14:paraId="0A4D8F54" w14:textId="47A2373C" w:rsidR="00765D98" w:rsidRP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.7 </w:t>
      </w:r>
      <w:r w:rsidR="00805FC9" w:rsidRPr="00805FC9">
        <w:rPr>
          <w:rFonts w:ascii="Calibri" w:hAnsi="Calibri" w:cs="Calibri"/>
          <w:sz w:val="22"/>
          <w:szCs w:val="22"/>
        </w:rPr>
        <w:t>Evaluate the impact of Irish organisations trading internationally, with a focus on both positive and negative impacts and the social and environmental impact of globalisation.</w:t>
      </w:r>
    </w:p>
    <w:p w14:paraId="5C803FC3" w14:textId="0D694756" w:rsid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00765D98" w:rsidRPr="005902F8">
        <w:rPr>
          <w:rFonts w:ascii="Calibri" w:hAnsi="Calibri" w:cs="Calibri"/>
          <w:b/>
          <w:bCs/>
          <w:color w:val="E97132" w:themeColor="accent2"/>
          <w:sz w:val="22"/>
          <w:szCs w:val="22"/>
          <w:lang w:val="en-GB"/>
        </w:rPr>
        <w:t xml:space="preserve">.8 </w:t>
      </w:r>
      <w:r w:rsidR="00805FC9" w:rsidRPr="00805FC9">
        <w:rPr>
          <w:rFonts w:ascii="Calibri" w:hAnsi="Calibri" w:cs="Calibri"/>
          <w:sz w:val="22"/>
          <w:szCs w:val="22"/>
        </w:rPr>
        <w:t>Explain how globalisation can increase interdependence* and evaluate the consequences of this for both businesses and consumers.</w:t>
      </w:r>
    </w:p>
    <w:p w14:paraId="0E4C7E20" w14:textId="60DC65B8" w:rsidR="00C250BA" w:rsidRDefault="00C250BA" w:rsidP="00C250BA">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Pr="005902F8">
        <w:rPr>
          <w:rFonts w:ascii="Calibri" w:hAnsi="Calibri" w:cs="Calibri"/>
          <w:b/>
          <w:bCs/>
          <w:color w:val="E97132" w:themeColor="accent2"/>
          <w:sz w:val="22"/>
          <w:szCs w:val="22"/>
          <w:lang w:val="en-GB"/>
        </w:rPr>
        <w:t>.</w:t>
      </w:r>
      <w:r>
        <w:rPr>
          <w:rFonts w:ascii="Calibri" w:hAnsi="Calibri" w:cs="Calibri"/>
          <w:b/>
          <w:bCs/>
          <w:color w:val="E97132" w:themeColor="accent2"/>
          <w:sz w:val="22"/>
          <w:szCs w:val="22"/>
          <w:lang w:val="en-GB"/>
        </w:rPr>
        <w:t>9</w:t>
      </w:r>
      <w:r w:rsidRPr="005902F8">
        <w:rPr>
          <w:rFonts w:ascii="Calibri" w:hAnsi="Calibri" w:cs="Calibri"/>
          <w:b/>
          <w:bCs/>
          <w:color w:val="E97132" w:themeColor="accent2"/>
          <w:sz w:val="22"/>
          <w:szCs w:val="22"/>
          <w:lang w:val="en-GB"/>
        </w:rPr>
        <w:t xml:space="preserve"> </w:t>
      </w:r>
      <w:r w:rsidR="00805FC9" w:rsidRPr="00805FC9">
        <w:rPr>
          <w:rFonts w:ascii="Calibri" w:hAnsi="Calibri" w:cs="Calibri"/>
          <w:sz w:val="22"/>
          <w:szCs w:val="22"/>
        </w:rPr>
        <w:t>Evaluate the role of technology in globalisation.</w:t>
      </w:r>
    </w:p>
    <w:p w14:paraId="278F586F" w14:textId="3EF55B35" w:rsidR="00C250BA" w:rsidRPr="00765D98" w:rsidRDefault="00C250BA" w:rsidP="00805FC9">
      <w:pPr>
        <w:pBdr>
          <w:top w:val="single" w:sz="4" w:space="1" w:color="auto"/>
          <w:left w:val="single" w:sz="4" w:space="4" w:color="auto"/>
          <w:bottom w:val="single" w:sz="4" w:space="1" w:color="auto"/>
          <w:right w:val="single" w:sz="4" w:space="4" w:color="auto"/>
        </w:pBdr>
        <w:tabs>
          <w:tab w:val="left" w:pos="1582"/>
        </w:tabs>
        <w:spacing w:after="160"/>
        <w:rPr>
          <w:rFonts w:ascii="Calibri" w:hAnsi="Calibri" w:cs="Calibri"/>
          <w:sz w:val="22"/>
          <w:szCs w:val="22"/>
        </w:rPr>
      </w:pPr>
      <w:r>
        <w:rPr>
          <w:rFonts w:ascii="Calibri" w:hAnsi="Calibri" w:cs="Calibri"/>
          <w:b/>
          <w:bCs/>
          <w:color w:val="E97132" w:themeColor="accent2"/>
          <w:sz w:val="22"/>
          <w:szCs w:val="22"/>
          <w:lang w:val="en-GB"/>
        </w:rPr>
        <w:t>5</w:t>
      </w:r>
      <w:r w:rsidRPr="005902F8">
        <w:rPr>
          <w:rFonts w:ascii="Calibri" w:hAnsi="Calibri" w:cs="Calibri"/>
          <w:b/>
          <w:bCs/>
          <w:color w:val="E97132" w:themeColor="accent2"/>
          <w:sz w:val="22"/>
          <w:szCs w:val="22"/>
          <w:lang w:val="en-GB"/>
        </w:rPr>
        <w:t>.</w:t>
      </w:r>
      <w:r>
        <w:rPr>
          <w:rFonts w:ascii="Calibri" w:hAnsi="Calibri" w:cs="Calibri"/>
          <w:b/>
          <w:bCs/>
          <w:color w:val="E97132" w:themeColor="accent2"/>
          <w:sz w:val="22"/>
          <w:szCs w:val="22"/>
          <w:lang w:val="en-GB"/>
        </w:rPr>
        <w:t>10</w:t>
      </w:r>
      <w:r w:rsidRPr="005902F8">
        <w:rPr>
          <w:rFonts w:ascii="Calibri" w:hAnsi="Calibri" w:cs="Calibri"/>
          <w:b/>
          <w:bCs/>
          <w:color w:val="E97132" w:themeColor="accent2"/>
          <w:sz w:val="22"/>
          <w:szCs w:val="22"/>
          <w:lang w:val="en-GB"/>
        </w:rPr>
        <w:t xml:space="preserve"> </w:t>
      </w:r>
      <w:r w:rsidR="00805FC9" w:rsidRPr="00805FC9">
        <w:rPr>
          <w:rFonts w:ascii="Calibri" w:hAnsi="Calibri" w:cs="Calibri"/>
          <w:sz w:val="22"/>
          <w:szCs w:val="22"/>
        </w:rPr>
        <w:t>Explain what is meant by Foreign Direct Investment and investigate how the Irish government promotes Foreign Direct Investment.</w:t>
      </w:r>
    </w:p>
    <w:p w14:paraId="5D11C8AD" w14:textId="3DD5DCAC" w:rsidR="00C250BA" w:rsidRPr="00765D98" w:rsidRDefault="00C250BA"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5</w:t>
      </w:r>
      <w:r w:rsidRPr="005902F8">
        <w:rPr>
          <w:rFonts w:ascii="Calibri" w:hAnsi="Calibri" w:cs="Calibri"/>
          <w:b/>
          <w:bCs/>
          <w:color w:val="E97132" w:themeColor="accent2"/>
          <w:sz w:val="22"/>
          <w:szCs w:val="22"/>
          <w:lang w:val="en-GB"/>
        </w:rPr>
        <w:t>.</w:t>
      </w:r>
      <w:r>
        <w:rPr>
          <w:rFonts w:ascii="Calibri" w:hAnsi="Calibri" w:cs="Calibri"/>
          <w:b/>
          <w:bCs/>
          <w:color w:val="E97132" w:themeColor="accent2"/>
          <w:sz w:val="22"/>
          <w:szCs w:val="22"/>
          <w:lang w:val="en-GB"/>
        </w:rPr>
        <w:t>11</w:t>
      </w:r>
      <w:r w:rsidRPr="005902F8">
        <w:rPr>
          <w:rFonts w:ascii="Calibri" w:hAnsi="Calibri" w:cs="Calibri"/>
          <w:b/>
          <w:bCs/>
          <w:color w:val="E97132" w:themeColor="accent2"/>
          <w:sz w:val="22"/>
          <w:szCs w:val="22"/>
          <w:lang w:val="en-GB"/>
        </w:rPr>
        <w:t xml:space="preserve"> </w:t>
      </w:r>
      <w:r w:rsidR="00805FC9" w:rsidRPr="00805FC9">
        <w:rPr>
          <w:rFonts w:ascii="Calibri" w:hAnsi="Calibri" w:cs="Calibri"/>
          <w:sz w:val="22"/>
          <w:szCs w:val="22"/>
        </w:rPr>
        <w:t>Outline the contribution of Foreign Direct Investment to the Irish economy.</w:t>
      </w:r>
    </w:p>
    <w:p w14:paraId="7E3C710C" w14:textId="77777777" w:rsidR="000B5EC8" w:rsidRPr="005902F8" w:rsidRDefault="000B5EC8">
      <w:pPr>
        <w:rPr>
          <w:rFonts w:ascii="Calibri" w:hAnsi="Calibri" w:cs="Calibri"/>
          <w:b/>
          <w:bCs/>
          <w:color w:val="E97132" w:themeColor="accent2"/>
          <w:sz w:val="22"/>
          <w:szCs w:val="22"/>
        </w:rPr>
      </w:pPr>
    </w:p>
    <w:p w14:paraId="759BE25B" w14:textId="5D654325" w:rsidR="00D82935" w:rsidRPr="00540E95" w:rsidRDefault="00540E95" w:rsidP="00D82935">
      <w:pPr>
        <w:rPr>
          <w:rFonts w:ascii="Calibri" w:hAnsi="Calibri" w:cs="Calibri"/>
          <w:b/>
          <w:bCs/>
          <w:color w:val="E97132" w:themeColor="accent2"/>
          <w:sz w:val="22"/>
          <w:szCs w:val="22"/>
        </w:rPr>
      </w:pPr>
      <w:r>
        <w:rPr>
          <w:rFonts w:ascii="Calibri" w:hAnsi="Calibri" w:cs="Calibri"/>
          <w:b/>
          <w:bCs/>
          <w:color w:val="E97132" w:themeColor="accent2"/>
          <w:sz w:val="48"/>
          <w:szCs w:val="48"/>
        </w:rPr>
        <w:t>C</w:t>
      </w:r>
      <w:r w:rsidR="00D82935">
        <w:rPr>
          <w:rFonts w:ascii="Calibri" w:hAnsi="Calibri" w:cs="Calibri"/>
          <w:b/>
          <w:bCs/>
          <w:color w:val="E97132" w:themeColor="accent2"/>
          <w:sz w:val="48"/>
          <w:szCs w:val="48"/>
        </w:rPr>
        <w:t>hapter Overview and Introduction</w:t>
      </w:r>
    </w:p>
    <w:p w14:paraId="7847AC06" w14:textId="4700D576"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From the Specification (NCCA Doc):</w:t>
      </w:r>
    </w:p>
    <w:p w14:paraId="302F29CF" w14:textId="302E5691" w:rsidR="009B2AA8" w:rsidRDefault="00D82935" w:rsidP="009B2AA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9B2AA8" w:rsidRPr="009B2AA8">
        <w:rPr>
          <w:rFonts w:ascii="Calibri" w:hAnsi="Calibri" w:cs="Calibri"/>
          <w:sz w:val="22"/>
          <w:szCs w:val="22"/>
        </w:rPr>
        <w:t>As an island nation, access to trading blocs is a key</w:t>
      </w:r>
      <w:r w:rsidR="009B2AA8">
        <w:rPr>
          <w:rFonts w:ascii="Calibri" w:hAnsi="Calibri" w:cs="Calibri"/>
          <w:sz w:val="22"/>
          <w:szCs w:val="22"/>
        </w:rPr>
        <w:t xml:space="preserve"> </w:t>
      </w:r>
      <w:r w:rsidR="009B2AA8" w:rsidRPr="009B2AA8">
        <w:rPr>
          <w:rFonts w:ascii="Calibri" w:hAnsi="Calibri" w:cs="Calibri"/>
          <w:sz w:val="22"/>
          <w:szCs w:val="22"/>
        </w:rPr>
        <w:t>factor for business development. Ireland’s membership</w:t>
      </w:r>
      <w:r w:rsidR="009B2AA8">
        <w:rPr>
          <w:rFonts w:ascii="Calibri" w:hAnsi="Calibri" w:cs="Calibri"/>
          <w:sz w:val="22"/>
          <w:szCs w:val="22"/>
        </w:rPr>
        <w:t xml:space="preserve"> </w:t>
      </w:r>
      <w:r w:rsidR="009B2AA8" w:rsidRPr="009B2AA8">
        <w:rPr>
          <w:rFonts w:ascii="Calibri" w:hAnsi="Calibri" w:cs="Calibri"/>
          <w:sz w:val="22"/>
          <w:szCs w:val="22"/>
        </w:rPr>
        <w:t>of the EU is also significant for Irish businesses and</w:t>
      </w:r>
      <w:r w:rsidR="009B2AA8">
        <w:rPr>
          <w:rFonts w:ascii="Calibri" w:hAnsi="Calibri" w:cs="Calibri"/>
          <w:sz w:val="22"/>
          <w:szCs w:val="22"/>
        </w:rPr>
        <w:t xml:space="preserve"> </w:t>
      </w:r>
      <w:r w:rsidR="009B2AA8" w:rsidRPr="009B2AA8">
        <w:rPr>
          <w:rFonts w:ascii="Calibri" w:hAnsi="Calibri" w:cs="Calibri"/>
          <w:sz w:val="22"/>
          <w:szCs w:val="22"/>
        </w:rPr>
        <w:t>students will analyse and evaluate Ireland’s membership</w:t>
      </w:r>
      <w:r w:rsidR="009B2AA8">
        <w:rPr>
          <w:rFonts w:ascii="Calibri" w:hAnsi="Calibri" w:cs="Calibri"/>
          <w:sz w:val="22"/>
          <w:szCs w:val="22"/>
        </w:rPr>
        <w:t xml:space="preserve"> </w:t>
      </w:r>
      <w:r w:rsidR="009B2AA8" w:rsidRPr="009B2AA8">
        <w:rPr>
          <w:rFonts w:ascii="Calibri" w:hAnsi="Calibri" w:cs="Calibri"/>
          <w:sz w:val="22"/>
          <w:szCs w:val="22"/>
        </w:rPr>
        <w:t>of the EU and the opportunities and challenges involved.</w:t>
      </w:r>
      <w:r w:rsidR="009B2AA8">
        <w:rPr>
          <w:rFonts w:ascii="Calibri" w:hAnsi="Calibri" w:cs="Calibri"/>
          <w:sz w:val="22"/>
          <w:szCs w:val="22"/>
        </w:rPr>
        <w:t xml:space="preserve"> </w:t>
      </w:r>
      <w:r w:rsidR="009B2AA8" w:rsidRPr="009B2AA8">
        <w:rPr>
          <w:rFonts w:ascii="Calibri" w:hAnsi="Calibri" w:cs="Calibri"/>
          <w:sz w:val="22"/>
          <w:szCs w:val="22"/>
        </w:rPr>
        <w:t>Students will learn about the world of global business</w:t>
      </w:r>
      <w:r w:rsidR="009B2AA8">
        <w:rPr>
          <w:rFonts w:ascii="Calibri" w:hAnsi="Calibri" w:cs="Calibri"/>
          <w:sz w:val="22"/>
          <w:szCs w:val="22"/>
        </w:rPr>
        <w:t xml:space="preserve"> </w:t>
      </w:r>
      <w:r w:rsidR="009B2AA8" w:rsidRPr="009B2AA8">
        <w:rPr>
          <w:rFonts w:ascii="Calibri" w:hAnsi="Calibri" w:cs="Calibri"/>
          <w:sz w:val="22"/>
          <w:szCs w:val="22"/>
        </w:rPr>
        <w:t>and how Ireland’s open economy can benefit from</w:t>
      </w:r>
      <w:r w:rsidR="009B2AA8">
        <w:rPr>
          <w:rFonts w:ascii="Calibri" w:hAnsi="Calibri" w:cs="Calibri"/>
          <w:sz w:val="22"/>
          <w:szCs w:val="22"/>
        </w:rPr>
        <w:t xml:space="preserve"> </w:t>
      </w:r>
      <w:r w:rsidR="009B2AA8" w:rsidRPr="009B2AA8">
        <w:rPr>
          <w:rFonts w:ascii="Calibri" w:hAnsi="Calibri" w:cs="Calibri"/>
          <w:sz w:val="22"/>
          <w:szCs w:val="22"/>
        </w:rPr>
        <w:t>international trade, while also recognising the associated</w:t>
      </w:r>
      <w:r w:rsidR="009B2AA8">
        <w:rPr>
          <w:rFonts w:ascii="Calibri" w:hAnsi="Calibri" w:cs="Calibri"/>
          <w:sz w:val="22"/>
          <w:szCs w:val="22"/>
        </w:rPr>
        <w:t xml:space="preserve"> </w:t>
      </w:r>
      <w:r w:rsidR="009B2AA8" w:rsidRPr="009B2AA8">
        <w:rPr>
          <w:rFonts w:ascii="Calibri" w:hAnsi="Calibri" w:cs="Calibri"/>
          <w:sz w:val="22"/>
          <w:szCs w:val="22"/>
        </w:rPr>
        <w:t>challenges. Exploring the</w:t>
      </w:r>
      <w:r w:rsidR="009B2AA8">
        <w:rPr>
          <w:rFonts w:ascii="Calibri" w:hAnsi="Calibri" w:cs="Calibri"/>
          <w:sz w:val="22"/>
          <w:szCs w:val="22"/>
        </w:rPr>
        <w:t xml:space="preserve"> </w:t>
      </w:r>
      <w:r w:rsidR="009B2AA8" w:rsidRPr="009B2AA8">
        <w:rPr>
          <w:rFonts w:ascii="Calibri" w:hAnsi="Calibri" w:cs="Calibri"/>
          <w:sz w:val="22"/>
          <w:szCs w:val="22"/>
        </w:rPr>
        <w:t>influence of technology and</w:t>
      </w:r>
      <w:r w:rsidR="009B2AA8">
        <w:rPr>
          <w:rFonts w:ascii="Calibri" w:hAnsi="Calibri" w:cs="Calibri"/>
          <w:sz w:val="22"/>
          <w:szCs w:val="22"/>
        </w:rPr>
        <w:t xml:space="preserve"> </w:t>
      </w:r>
      <w:r w:rsidR="009B2AA8" w:rsidRPr="009B2AA8">
        <w:rPr>
          <w:rFonts w:ascii="Calibri" w:hAnsi="Calibri" w:cs="Calibri"/>
          <w:sz w:val="22"/>
          <w:szCs w:val="22"/>
        </w:rPr>
        <w:t>the potential of Foreign Direct Investment will also help</w:t>
      </w:r>
      <w:r w:rsidR="009B2AA8">
        <w:rPr>
          <w:rFonts w:ascii="Calibri" w:hAnsi="Calibri" w:cs="Calibri"/>
          <w:sz w:val="22"/>
          <w:szCs w:val="22"/>
        </w:rPr>
        <w:t xml:space="preserve"> </w:t>
      </w:r>
      <w:r w:rsidR="009B2AA8" w:rsidRPr="009B2AA8">
        <w:rPr>
          <w:rFonts w:ascii="Calibri" w:hAnsi="Calibri" w:cs="Calibri"/>
          <w:sz w:val="22"/>
          <w:szCs w:val="22"/>
        </w:rPr>
        <w:t>to inform student understanding of the dynamic world</w:t>
      </w:r>
      <w:r w:rsidR="009B2AA8">
        <w:rPr>
          <w:rFonts w:ascii="Calibri" w:hAnsi="Calibri" w:cs="Calibri"/>
          <w:sz w:val="22"/>
          <w:szCs w:val="22"/>
        </w:rPr>
        <w:t xml:space="preserve"> </w:t>
      </w:r>
      <w:r w:rsidR="009B2AA8" w:rsidRPr="009B2AA8">
        <w:rPr>
          <w:rFonts w:ascii="Calibri" w:hAnsi="Calibri" w:cs="Calibri"/>
          <w:sz w:val="22"/>
          <w:szCs w:val="22"/>
        </w:rPr>
        <w:t>of business.</w:t>
      </w:r>
    </w:p>
    <w:p w14:paraId="49EA21C2" w14:textId="77777777" w:rsidR="009B2AA8" w:rsidRPr="009B2AA8" w:rsidRDefault="009B2AA8" w:rsidP="009B2AA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D9F5A93" w14:textId="588CCEED" w:rsidR="00D82935" w:rsidRPr="005902F8" w:rsidRDefault="009B2AA8"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9B2AA8">
        <w:rPr>
          <w:rFonts w:ascii="Calibri" w:hAnsi="Calibri" w:cs="Calibri"/>
          <w:sz w:val="22"/>
          <w:szCs w:val="22"/>
        </w:rPr>
        <w:t>Through engaging with this learning students will</w:t>
      </w:r>
      <w:r>
        <w:rPr>
          <w:rFonts w:ascii="Calibri" w:hAnsi="Calibri" w:cs="Calibri"/>
          <w:sz w:val="22"/>
          <w:szCs w:val="22"/>
        </w:rPr>
        <w:t xml:space="preserve"> </w:t>
      </w:r>
      <w:r w:rsidRPr="009B2AA8">
        <w:rPr>
          <w:rFonts w:ascii="Calibri" w:hAnsi="Calibri" w:cs="Calibri"/>
          <w:sz w:val="22"/>
          <w:szCs w:val="22"/>
        </w:rPr>
        <w:t>develop their ability to investigate, analyse and evaluate</w:t>
      </w:r>
      <w:r>
        <w:rPr>
          <w:rFonts w:ascii="Calibri" w:hAnsi="Calibri" w:cs="Calibri"/>
          <w:sz w:val="22"/>
          <w:szCs w:val="22"/>
        </w:rPr>
        <w:t xml:space="preserve"> </w:t>
      </w:r>
      <w:r w:rsidRPr="009B2AA8">
        <w:rPr>
          <w:rFonts w:ascii="Calibri" w:hAnsi="Calibri" w:cs="Calibri"/>
          <w:sz w:val="22"/>
          <w:szCs w:val="22"/>
        </w:rPr>
        <w:t>and will appreciate the significance of the national and</w:t>
      </w:r>
      <w:r>
        <w:rPr>
          <w:rFonts w:ascii="Calibri" w:hAnsi="Calibri" w:cs="Calibri"/>
          <w:sz w:val="22"/>
          <w:szCs w:val="22"/>
        </w:rPr>
        <w:t xml:space="preserve"> </w:t>
      </w:r>
      <w:r w:rsidRPr="009B2AA8">
        <w:rPr>
          <w:rFonts w:ascii="Calibri" w:hAnsi="Calibri" w:cs="Calibri"/>
          <w:sz w:val="22"/>
          <w:szCs w:val="22"/>
        </w:rPr>
        <w:t>international business environment while developing</w:t>
      </w:r>
      <w:r>
        <w:rPr>
          <w:rFonts w:ascii="Calibri" w:hAnsi="Calibri" w:cs="Calibri"/>
          <w:sz w:val="22"/>
          <w:szCs w:val="22"/>
        </w:rPr>
        <w:t xml:space="preserve"> </w:t>
      </w:r>
      <w:r w:rsidRPr="009B2AA8">
        <w:rPr>
          <w:rFonts w:ascii="Calibri" w:hAnsi="Calibri" w:cs="Calibri"/>
          <w:sz w:val="22"/>
          <w:szCs w:val="22"/>
        </w:rPr>
        <w:t>their business literacy. Students will have an opportunity</w:t>
      </w:r>
      <w:r>
        <w:rPr>
          <w:rFonts w:ascii="Calibri" w:hAnsi="Calibri" w:cs="Calibri"/>
          <w:sz w:val="22"/>
          <w:szCs w:val="22"/>
        </w:rPr>
        <w:t xml:space="preserve"> </w:t>
      </w:r>
      <w:r w:rsidRPr="009B2AA8">
        <w:rPr>
          <w:rFonts w:ascii="Calibri" w:hAnsi="Calibri" w:cs="Calibri"/>
          <w:sz w:val="22"/>
          <w:szCs w:val="22"/>
        </w:rPr>
        <w:t>to explore topical business issues and will be empowered</w:t>
      </w:r>
      <w:r>
        <w:rPr>
          <w:rFonts w:ascii="Calibri" w:hAnsi="Calibri" w:cs="Calibri"/>
          <w:sz w:val="22"/>
          <w:szCs w:val="22"/>
        </w:rPr>
        <w:t xml:space="preserve"> </w:t>
      </w:r>
      <w:r w:rsidRPr="009B2AA8">
        <w:rPr>
          <w:rFonts w:ascii="Calibri" w:hAnsi="Calibri" w:cs="Calibri"/>
          <w:sz w:val="22"/>
          <w:szCs w:val="22"/>
        </w:rPr>
        <w:t>to reach informed conclusions and apply their learning</w:t>
      </w:r>
      <w:r>
        <w:rPr>
          <w:rFonts w:ascii="Calibri" w:hAnsi="Calibri" w:cs="Calibri"/>
          <w:sz w:val="22"/>
          <w:szCs w:val="22"/>
        </w:rPr>
        <w:t xml:space="preserve"> </w:t>
      </w:r>
      <w:r w:rsidRPr="009B2AA8">
        <w:rPr>
          <w:rFonts w:ascii="Calibri" w:hAnsi="Calibri" w:cs="Calibri"/>
          <w:sz w:val="22"/>
          <w:szCs w:val="22"/>
        </w:rPr>
        <w:t>across their study of Leaving Certificate Business.</w:t>
      </w:r>
      <w:r>
        <w:rPr>
          <w:rFonts w:ascii="Calibri" w:hAnsi="Calibri" w:cs="Calibri"/>
          <w:sz w:val="22"/>
          <w:szCs w:val="22"/>
        </w:rPr>
        <w:t>”</w:t>
      </w:r>
    </w:p>
    <w:p w14:paraId="1DB74718" w14:textId="77777777" w:rsidR="004E114E" w:rsidRDefault="004E114E">
      <w:pPr>
        <w:spacing w:after="160" w:line="278" w:lineRule="auto"/>
        <w:rPr>
          <w:rFonts w:ascii="Calibri" w:hAnsi="Calibri" w:cs="Calibri"/>
          <w:b/>
          <w:bCs/>
          <w:color w:val="E97132" w:themeColor="accent2"/>
          <w:sz w:val="28"/>
          <w:szCs w:val="28"/>
        </w:rPr>
      </w:pPr>
    </w:p>
    <w:p w14:paraId="5B2812BA" w14:textId="77777777" w:rsidR="00C631DF" w:rsidRDefault="00C631DF">
      <w:pPr>
        <w:spacing w:after="160" w:line="278" w:lineRule="auto"/>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B2F26C8" w14:textId="625B1456" w:rsidR="004E114E" w:rsidRDefault="004E114E" w:rsidP="004E114E">
      <w:pPr>
        <w:spacing w:line="276" w:lineRule="auto"/>
        <w:rPr>
          <w:rFonts w:ascii="Calibri" w:hAnsi="Calibri" w:cs="Calibri"/>
          <w:sz w:val="22"/>
          <w:szCs w:val="22"/>
        </w:rPr>
      </w:pPr>
      <w:r>
        <w:rPr>
          <w:rFonts w:ascii="Calibri" w:hAnsi="Calibri" w:cs="Calibri"/>
          <w:b/>
          <w:bCs/>
          <w:color w:val="E97132" w:themeColor="accent2"/>
          <w:sz w:val="28"/>
          <w:szCs w:val="28"/>
        </w:rPr>
        <w:lastRenderedPageBreak/>
        <w:t>Primer Questions</w:t>
      </w:r>
    </w:p>
    <w:p w14:paraId="7AEF8FEF" w14:textId="77777777" w:rsidR="004E114E" w:rsidRPr="00C631DF" w:rsidRDefault="004E114E"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2AA8">
        <w:rPr>
          <w:rFonts w:ascii="Calibri" w:hAnsi="Calibri" w:cs="Calibri"/>
          <w:b/>
          <w:bCs/>
          <w:sz w:val="22"/>
          <w:szCs w:val="22"/>
        </w:rPr>
        <w:t xml:space="preserve">What are the benefits of an Irish business sourcing foreign stock or raw materials? </w:t>
      </w:r>
    </w:p>
    <w:p w14:paraId="2A1EF8BB" w14:textId="5E775CA8" w:rsidR="00C631DF"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Suggested prompts:</w:t>
      </w:r>
    </w:p>
    <w:p w14:paraId="0A515534" w14:textId="76163DED" w:rsidR="00C631DF" w:rsidRPr="00C631DF" w:rsidRDefault="00C631DF" w:rsidP="00C631D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sz w:val="22"/>
          <w:szCs w:val="22"/>
        </w:rPr>
        <w:t>Cost: Could sourcing abroad reduce unit costs?</w:t>
      </w:r>
    </w:p>
    <w:p w14:paraId="6D3E53D3" w14:textId="77777777" w:rsidR="00C631DF" w:rsidRPr="00C631DF" w:rsidRDefault="00C631DF" w:rsidP="00C631D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sz w:val="22"/>
          <w:szCs w:val="22"/>
        </w:rPr>
        <w:t>Quality/choice: Can overseas suppliers offer higher quality or a wider range?</w:t>
      </w:r>
    </w:p>
    <w:p w14:paraId="0B22BEBD" w14:textId="6649CEB1" w:rsidR="00C631DF" w:rsidRPr="00C631DF" w:rsidRDefault="00C631DF" w:rsidP="00C631D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sz w:val="22"/>
          <w:szCs w:val="22"/>
        </w:rPr>
        <w:t>Reliability/scale: Would multiple international suppliers reduce risk</w:t>
      </w:r>
      <w:r>
        <w:rPr>
          <w:rFonts w:ascii="Calibri" w:hAnsi="Calibri" w:cs="Calibri"/>
          <w:sz w:val="22"/>
          <w:szCs w:val="22"/>
        </w:rPr>
        <w:t xml:space="preserve"> of relying on an Irish supplier</w:t>
      </w:r>
      <w:r w:rsidRPr="00C631DF">
        <w:rPr>
          <w:rFonts w:ascii="Calibri" w:hAnsi="Calibri" w:cs="Calibri"/>
          <w:sz w:val="22"/>
          <w:szCs w:val="22"/>
        </w:rPr>
        <w:t xml:space="preserve"> or support larger output</w:t>
      </w:r>
      <w:r>
        <w:rPr>
          <w:rFonts w:ascii="Calibri" w:hAnsi="Calibri" w:cs="Calibri"/>
          <w:sz w:val="22"/>
          <w:szCs w:val="22"/>
        </w:rPr>
        <w:t xml:space="preserve"> if needed</w:t>
      </w:r>
      <w:r w:rsidRPr="00C631DF">
        <w:rPr>
          <w:rFonts w:ascii="Calibri" w:hAnsi="Calibri" w:cs="Calibri"/>
          <w:sz w:val="22"/>
          <w:szCs w:val="22"/>
        </w:rPr>
        <w:t>?</w:t>
      </w:r>
    </w:p>
    <w:p w14:paraId="4EFC2084" w14:textId="77777777" w:rsidR="00C631DF" w:rsidRPr="00C631DF" w:rsidRDefault="00C631DF" w:rsidP="00C631D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sz w:val="22"/>
          <w:szCs w:val="22"/>
        </w:rPr>
        <w:t>Market fit: Could inputs from abroad help tailor products for different markets?</w:t>
      </w:r>
    </w:p>
    <w:p w14:paraId="5371B664" w14:textId="77777777" w:rsidR="004E114E" w:rsidRDefault="004E114E"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4C6EE9D4" w14:textId="5316821A" w:rsidR="004E114E" w:rsidRPr="00C631DF" w:rsidRDefault="004E114E"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2AA8">
        <w:rPr>
          <w:rFonts w:ascii="Calibri" w:hAnsi="Calibri" w:cs="Calibri"/>
          <w:b/>
          <w:bCs/>
          <w:sz w:val="22"/>
          <w:szCs w:val="22"/>
        </w:rPr>
        <w:t>Can you think of any</w:t>
      </w:r>
      <w:r w:rsidRPr="00C631DF">
        <w:rPr>
          <w:rFonts w:ascii="Calibri" w:hAnsi="Calibri" w:cs="Calibri"/>
          <w:b/>
          <w:bCs/>
          <w:sz w:val="22"/>
          <w:szCs w:val="22"/>
        </w:rPr>
        <w:t xml:space="preserve"> </w:t>
      </w:r>
      <w:r w:rsidRPr="009B2AA8">
        <w:rPr>
          <w:rFonts w:ascii="Calibri" w:hAnsi="Calibri" w:cs="Calibri"/>
          <w:b/>
          <w:bCs/>
          <w:sz w:val="22"/>
          <w:szCs w:val="22"/>
        </w:rPr>
        <w:t>negatives of Ire</w:t>
      </w:r>
      <w:r w:rsidR="000C7CAD">
        <w:rPr>
          <w:rFonts w:ascii="Calibri" w:hAnsi="Calibri" w:cs="Calibri"/>
          <w:b/>
          <w:bCs/>
          <w:sz w:val="22"/>
          <w:szCs w:val="22"/>
        </w:rPr>
        <w:t>l</w:t>
      </w:r>
      <w:r w:rsidRPr="009B2AA8">
        <w:rPr>
          <w:rFonts w:ascii="Calibri" w:hAnsi="Calibri" w:cs="Calibri"/>
          <w:b/>
          <w:bCs/>
          <w:sz w:val="22"/>
          <w:szCs w:val="22"/>
        </w:rPr>
        <w:t xml:space="preserve">and being a member of the EU for Irish businesses? </w:t>
      </w:r>
    </w:p>
    <w:p w14:paraId="7130E088" w14:textId="732B071D" w:rsidR="00C631DF"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b/>
          <w:bCs/>
          <w:sz w:val="22"/>
          <w:szCs w:val="22"/>
        </w:rPr>
        <w:t>Suggested prompts:</w:t>
      </w:r>
      <w:r w:rsidRPr="00C631DF">
        <w:rPr>
          <w:rFonts w:ascii="Calibri" w:hAnsi="Calibri" w:cs="Calibri"/>
          <w:sz w:val="22"/>
          <w:szCs w:val="22"/>
        </w:rPr>
        <w:br/>
        <w:t>• Competition: Do firms face stronger competition from larger or lower-cost EU sellers?</w:t>
      </w:r>
      <w:r w:rsidRPr="00C631DF">
        <w:rPr>
          <w:rFonts w:ascii="Calibri" w:hAnsi="Calibri" w:cs="Calibri"/>
          <w:sz w:val="22"/>
          <w:szCs w:val="22"/>
        </w:rPr>
        <w:br/>
        <w:t>• Compliance: Do common EU rules or standards add costs or admin for businesses?</w:t>
      </w:r>
      <w:r w:rsidRPr="00C631DF">
        <w:rPr>
          <w:rFonts w:ascii="Calibri" w:hAnsi="Calibri" w:cs="Calibri"/>
          <w:sz w:val="22"/>
          <w:szCs w:val="22"/>
        </w:rPr>
        <w:br/>
        <w:t xml:space="preserve">• Policy constraints: </w:t>
      </w:r>
      <w:r>
        <w:rPr>
          <w:rFonts w:ascii="Calibri" w:hAnsi="Calibri" w:cs="Calibri"/>
          <w:sz w:val="22"/>
          <w:szCs w:val="22"/>
        </w:rPr>
        <w:t xml:space="preserve">If the EU set the policies for all EU countries, some </w:t>
      </w:r>
      <w:r w:rsidRPr="00C631DF">
        <w:rPr>
          <w:rFonts w:ascii="Calibri" w:hAnsi="Calibri" w:cs="Calibri"/>
          <w:sz w:val="22"/>
          <w:szCs w:val="22"/>
        </w:rPr>
        <w:t>may not always suit Irish conditions</w:t>
      </w:r>
    </w:p>
    <w:p w14:paraId="560D3924" w14:textId="6E6F00BD" w:rsidR="004E114E"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sz w:val="22"/>
          <w:szCs w:val="22"/>
        </w:rPr>
        <w:t xml:space="preserve">• Labour and infrastructure pressures: Does free movement add pressure to </w:t>
      </w:r>
      <w:r>
        <w:rPr>
          <w:rFonts w:ascii="Calibri" w:hAnsi="Calibri" w:cs="Calibri"/>
          <w:sz w:val="22"/>
          <w:szCs w:val="22"/>
        </w:rPr>
        <w:t>r</w:t>
      </w:r>
      <w:r w:rsidRPr="00C631DF">
        <w:rPr>
          <w:rFonts w:ascii="Calibri" w:hAnsi="Calibri" w:cs="Calibri"/>
          <w:sz w:val="22"/>
          <w:szCs w:val="22"/>
        </w:rPr>
        <w:t>etain staff</w:t>
      </w:r>
      <w:r>
        <w:rPr>
          <w:rFonts w:ascii="Calibri" w:hAnsi="Calibri" w:cs="Calibri"/>
          <w:sz w:val="22"/>
          <w:szCs w:val="22"/>
        </w:rPr>
        <w:t xml:space="preserve"> here that can move abroad without needing a permit / or allow for access to better skilled labour here from abroad?</w:t>
      </w:r>
    </w:p>
    <w:p w14:paraId="23C719DC" w14:textId="77777777" w:rsidR="00C631DF"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455ECB9" w14:textId="77777777" w:rsidR="004E114E" w:rsidRPr="00C631DF" w:rsidRDefault="004E114E"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2AA8">
        <w:rPr>
          <w:rFonts w:ascii="Calibri" w:hAnsi="Calibri" w:cs="Calibri"/>
          <w:b/>
          <w:bCs/>
          <w:sz w:val="22"/>
          <w:szCs w:val="22"/>
        </w:rPr>
        <w:t>How does technology allow Irish</w:t>
      </w:r>
      <w:r w:rsidRPr="00C631DF">
        <w:rPr>
          <w:rFonts w:ascii="Calibri" w:hAnsi="Calibri" w:cs="Calibri"/>
          <w:b/>
          <w:bCs/>
          <w:sz w:val="22"/>
          <w:szCs w:val="22"/>
        </w:rPr>
        <w:t xml:space="preserve"> </w:t>
      </w:r>
      <w:r w:rsidRPr="009B2AA8">
        <w:rPr>
          <w:rFonts w:ascii="Calibri" w:hAnsi="Calibri" w:cs="Calibri"/>
          <w:b/>
          <w:bCs/>
          <w:sz w:val="22"/>
          <w:szCs w:val="22"/>
        </w:rPr>
        <w:t>brands to compete internationally?</w:t>
      </w:r>
    </w:p>
    <w:p w14:paraId="7F675C74" w14:textId="175BE6DC" w:rsidR="004E114E"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b/>
          <w:bCs/>
          <w:sz w:val="22"/>
          <w:szCs w:val="22"/>
        </w:rPr>
        <w:t>Suggested prompts:</w:t>
      </w:r>
      <w:r w:rsidRPr="00C631DF">
        <w:rPr>
          <w:rFonts w:ascii="Calibri" w:hAnsi="Calibri" w:cs="Calibri"/>
          <w:sz w:val="22"/>
          <w:szCs w:val="22"/>
        </w:rPr>
        <w:br/>
        <w:t>• Trade: What tools improve logistics, tracking and inventory planning for cross-border sales?</w:t>
      </w:r>
      <w:r w:rsidRPr="00C631DF">
        <w:rPr>
          <w:rFonts w:ascii="Calibri" w:hAnsi="Calibri" w:cs="Calibri"/>
          <w:sz w:val="22"/>
          <w:szCs w:val="22"/>
        </w:rPr>
        <w:br/>
        <w:t>• Work practices: How do cloud and video tools support remote collaboration with teams and clients abroad?</w:t>
      </w:r>
      <w:r w:rsidRPr="00C631DF">
        <w:rPr>
          <w:rFonts w:ascii="Calibri" w:hAnsi="Calibri" w:cs="Calibri"/>
          <w:sz w:val="22"/>
          <w:szCs w:val="22"/>
        </w:rPr>
        <w:br/>
        <w:t>• Operations and marketing: Which platforms help research markets, target segments and sell online?</w:t>
      </w:r>
      <w:r w:rsidRPr="00C631DF">
        <w:rPr>
          <w:rFonts w:ascii="Calibri" w:hAnsi="Calibri" w:cs="Calibri"/>
          <w:sz w:val="22"/>
          <w:szCs w:val="22"/>
        </w:rPr>
        <w:br/>
        <w:t>• Risks and limits: What new challenges come with digital operations?</w:t>
      </w:r>
    </w:p>
    <w:p w14:paraId="43892D54" w14:textId="77777777" w:rsidR="00C631DF"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DED20D7" w14:textId="77751CC6" w:rsidR="00C631DF" w:rsidRPr="005902F8" w:rsidRDefault="00C631DF" w:rsidP="004E114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631DF">
        <w:rPr>
          <w:rFonts w:ascii="Calibri" w:hAnsi="Calibri" w:cs="Calibri"/>
          <w:sz w:val="22"/>
          <w:szCs w:val="22"/>
        </w:rPr>
        <w:t>• Information and communication technologies enable real-time shipment tracking and lower distribution costs; AI improves inventory forecasting. </w:t>
      </w:r>
      <w:r w:rsidRPr="00C631DF">
        <w:rPr>
          <w:rFonts w:ascii="Calibri" w:hAnsi="Calibri" w:cs="Calibri"/>
          <w:sz w:val="22"/>
          <w:szCs w:val="22"/>
        </w:rPr>
        <w:br/>
        <w:t>• Cloud and video-conferencing tools support remote collaboration and flexible work with international partners. </w:t>
      </w:r>
      <w:r w:rsidRPr="00C631DF">
        <w:rPr>
          <w:rFonts w:ascii="Calibri" w:hAnsi="Calibri" w:cs="Calibri"/>
          <w:sz w:val="22"/>
          <w:szCs w:val="22"/>
        </w:rPr>
        <w:br/>
        <w:t>• E-commerce and digital marketing platforms extend reach to global customers and allow targeted campaigns and market research. </w:t>
      </w:r>
      <w:r w:rsidRPr="00C631DF">
        <w:rPr>
          <w:rFonts w:ascii="Calibri" w:hAnsi="Calibri" w:cs="Calibri"/>
          <w:sz w:val="22"/>
          <w:szCs w:val="22"/>
        </w:rPr>
        <w:br/>
        <w:t>• Note the limits: reliance on digital infrastructure increases exposure to cybersecurity and system risks.</w:t>
      </w:r>
    </w:p>
    <w:p w14:paraId="194760D9" w14:textId="77777777" w:rsidR="00C631DF" w:rsidRDefault="00C631DF" w:rsidP="00D82935">
      <w:pPr>
        <w:spacing w:line="276" w:lineRule="auto"/>
        <w:rPr>
          <w:rFonts w:ascii="Calibri" w:hAnsi="Calibri" w:cs="Calibri"/>
          <w:b/>
          <w:bCs/>
          <w:color w:val="E97132" w:themeColor="accent2"/>
          <w:sz w:val="28"/>
          <w:szCs w:val="28"/>
        </w:rPr>
      </w:pPr>
    </w:p>
    <w:p w14:paraId="1A7CC08D" w14:textId="77777777" w:rsidR="00C631DF" w:rsidRDefault="00C631DF">
      <w:pPr>
        <w:spacing w:after="160" w:line="278" w:lineRule="auto"/>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0FBEE7" w14:textId="187CDD59"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lastRenderedPageBreak/>
        <w:t>Hook for the chapter</w:t>
      </w:r>
      <w:r w:rsidR="003B507F">
        <w:rPr>
          <w:rFonts w:ascii="Calibri" w:hAnsi="Calibri" w:cs="Calibri"/>
          <w:b/>
          <w:bCs/>
          <w:color w:val="E97132" w:themeColor="accent2"/>
          <w:sz w:val="28"/>
          <w:szCs w:val="28"/>
        </w:rPr>
        <w:t xml:space="preserve"> – content in chapter PowerPoint to go with each</w:t>
      </w:r>
    </w:p>
    <w:p w14:paraId="30C28C55" w14:textId="60D8E1F6" w:rsidR="000179B4" w:rsidRDefault="0091176D"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1176D">
        <w:rPr>
          <w:rFonts w:ascii="Calibri" w:hAnsi="Calibri" w:cs="Calibri"/>
          <w:b/>
          <w:bCs/>
          <w:sz w:val="22"/>
          <w:szCs w:val="22"/>
        </w:rPr>
        <w:t>Starter Activity: FULFIL Bars – An Irish Success Story Goes Global</w:t>
      </w:r>
      <w:r>
        <w:rPr>
          <w:rFonts w:ascii="Calibri" w:hAnsi="Calibri" w:cs="Calibri"/>
          <w:b/>
          <w:bCs/>
          <w:sz w:val="22"/>
          <w:szCs w:val="22"/>
        </w:rPr>
        <w:t xml:space="preserve"> </w:t>
      </w:r>
      <w:r w:rsidR="00895460">
        <w:rPr>
          <w:rFonts w:ascii="Calibri" w:hAnsi="Calibri" w:cs="Calibri"/>
          <w:b/>
          <w:bCs/>
          <w:sz w:val="22"/>
          <w:szCs w:val="22"/>
        </w:rPr>
        <w:t xml:space="preserve">-&gt; </w:t>
      </w:r>
      <w:hyperlink r:id="rId5" w:history="1">
        <w:r w:rsidRPr="00895460">
          <w:rPr>
            <w:rStyle w:val="Hyperlink"/>
            <w:rFonts w:ascii="Calibri" w:hAnsi="Calibri" w:cs="Calibri"/>
            <w:b/>
            <w:bCs/>
            <w:sz w:val="22"/>
            <w:szCs w:val="22"/>
          </w:rPr>
          <w:t>handout</w:t>
        </w:r>
      </w:hyperlink>
      <w:r>
        <w:rPr>
          <w:rFonts w:ascii="Calibri" w:hAnsi="Calibri" w:cs="Calibri"/>
          <w:b/>
          <w:bCs/>
          <w:sz w:val="22"/>
          <w:szCs w:val="22"/>
        </w:rPr>
        <w:t xml:space="preserve"> </w:t>
      </w:r>
    </w:p>
    <w:p w14:paraId="23538DE1" w14:textId="77777777" w:rsidR="0091176D" w:rsidRDefault="0091176D"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00526374" w14:textId="0418EFD0" w:rsidR="0091176D"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b/>
          <w:bCs/>
          <w:sz w:val="22"/>
          <w:szCs w:val="22"/>
        </w:rPr>
        <w:t>Purpose:</w:t>
      </w:r>
      <w:r w:rsidRPr="00895460">
        <w:rPr>
          <w:rFonts w:ascii="Calibri" w:hAnsi="Calibri" w:cs="Calibri"/>
          <w:b/>
          <w:bCs/>
          <w:sz w:val="22"/>
          <w:szCs w:val="22"/>
        </w:rPr>
        <w:br/>
      </w:r>
      <w:r w:rsidRPr="00895460">
        <w:rPr>
          <w:rFonts w:ascii="Calibri" w:hAnsi="Calibri" w:cs="Calibri"/>
          <w:sz w:val="22"/>
          <w:szCs w:val="22"/>
        </w:rPr>
        <w:t>To introduce students to the real-world context of Irish businesses trading internationally and to build background knowledge for Learning Outcomes 5.1 to 5.5. The task familiarises students with terms such as </w:t>
      </w:r>
      <w:r w:rsidRPr="00895460">
        <w:rPr>
          <w:rFonts w:ascii="Calibri" w:hAnsi="Calibri" w:cs="Calibri"/>
          <w:i/>
          <w:iCs/>
          <w:sz w:val="22"/>
          <w:szCs w:val="22"/>
        </w:rPr>
        <w:t>trading bloc</w:t>
      </w:r>
      <w:r w:rsidRPr="00895460">
        <w:rPr>
          <w:rFonts w:ascii="Calibri" w:hAnsi="Calibri" w:cs="Calibri"/>
          <w:sz w:val="22"/>
          <w:szCs w:val="22"/>
        </w:rPr>
        <w:t> and </w:t>
      </w:r>
      <w:r w:rsidRPr="00895460">
        <w:rPr>
          <w:rFonts w:ascii="Calibri" w:hAnsi="Calibri" w:cs="Calibri"/>
          <w:i/>
          <w:iCs/>
          <w:sz w:val="22"/>
          <w:szCs w:val="22"/>
        </w:rPr>
        <w:t>protectionism</w:t>
      </w:r>
      <w:r w:rsidRPr="00895460">
        <w:rPr>
          <w:rFonts w:ascii="Calibri" w:hAnsi="Calibri" w:cs="Calibri"/>
          <w:sz w:val="22"/>
          <w:szCs w:val="22"/>
        </w:rPr>
        <w:t> before these are formally taught.</w:t>
      </w:r>
    </w:p>
    <w:p w14:paraId="74E850F4" w14:textId="77777777"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FACB4B0" w14:textId="5CBEF5CE"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Watch the YouTube video on </w:t>
      </w:r>
      <w:proofErr w:type="spellStart"/>
      <w:r>
        <w:rPr>
          <w:rFonts w:ascii="Calibri" w:hAnsi="Calibri" w:cs="Calibri"/>
          <w:sz w:val="22"/>
          <w:szCs w:val="22"/>
        </w:rPr>
        <w:t>Fulfil’s</w:t>
      </w:r>
      <w:proofErr w:type="spellEnd"/>
      <w:r>
        <w:rPr>
          <w:rFonts w:ascii="Calibri" w:hAnsi="Calibri" w:cs="Calibri"/>
          <w:sz w:val="22"/>
          <w:szCs w:val="22"/>
        </w:rPr>
        <w:t xml:space="preserve"> brand -&gt; </w:t>
      </w:r>
      <w:r w:rsidRPr="00895460">
        <w:rPr>
          <w:rFonts w:ascii="Calibri" w:hAnsi="Calibri" w:cs="Calibri"/>
          <w:sz w:val="22"/>
          <w:szCs w:val="22"/>
        </w:rPr>
        <w:t>https://www.youtube.com/watch?v=zlx7nTnYC3A</w:t>
      </w:r>
    </w:p>
    <w:p w14:paraId="702D68EB" w14:textId="5E989D31"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Then</w:t>
      </w:r>
    </w:p>
    <w:p w14:paraId="0851C7B3" w14:textId="080BFF2D"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1.</w:t>
      </w:r>
      <w:r w:rsidRPr="00895460">
        <w:rPr>
          <w:rFonts w:ascii="Calibri" w:hAnsi="Calibri" w:cs="Calibri"/>
          <w:b/>
          <w:bCs/>
          <w:sz w:val="22"/>
          <w:szCs w:val="22"/>
        </w:rPr>
        <w:t xml:space="preserve"> </w:t>
      </w:r>
      <w:r w:rsidRPr="00895460">
        <w:rPr>
          <w:rFonts w:ascii="Calibri" w:hAnsi="Calibri" w:cs="Calibri"/>
          <w:sz w:val="22"/>
          <w:szCs w:val="22"/>
        </w:rPr>
        <w:t>Students read the worksheet and underline key terms: </w:t>
      </w:r>
      <w:r w:rsidRPr="00895460">
        <w:rPr>
          <w:rFonts w:ascii="Calibri" w:hAnsi="Calibri" w:cs="Calibri"/>
          <w:i/>
          <w:iCs/>
          <w:sz w:val="22"/>
          <w:szCs w:val="22"/>
        </w:rPr>
        <w:t>trading bloc</w:t>
      </w:r>
      <w:r w:rsidRPr="00895460">
        <w:rPr>
          <w:rFonts w:ascii="Calibri" w:hAnsi="Calibri" w:cs="Calibri"/>
          <w:sz w:val="22"/>
          <w:szCs w:val="22"/>
        </w:rPr>
        <w:t>, </w:t>
      </w:r>
      <w:r w:rsidRPr="00895460">
        <w:rPr>
          <w:rFonts w:ascii="Calibri" w:hAnsi="Calibri" w:cs="Calibri"/>
          <w:i/>
          <w:iCs/>
          <w:sz w:val="22"/>
          <w:szCs w:val="22"/>
        </w:rPr>
        <w:t>protectionism</w:t>
      </w:r>
      <w:r w:rsidRPr="00895460">
        <w:rPr>
          <w:rFonts w:ascii="Calibri" w:hAnsi="Calibri" w:cs="Calibri"/>
          <w:sz w:val="22"/>
          <w:szCs w:val="22"/>
        </w:rPr>
        <w:t>, </w:t>
      </w:r>
      <w:r w:rsidRPr="00895460">
        <w:rPr>
          <w:rFonts w:ascii="Calibri" w:hAnsi="Calibri" w:cs="Calibri"/>
          <w:i/>
          <w:iCs/>
          <w:sz w:val="22"/>
          <w:szCs w:val="22"/>
        </w:rPr>
        <w:t>opportunities</w:t>
      </w:r>
      <w:r w:rsidRPr="00895460">
        <w:rPr>
          <w:rFonts w:ascii="Calibri" w:hAnsi="Calibri" w:cs="Calibri"/>
          <w:sz w:val="22"/>
          <w:szCs w:val="22"/>
        </w:rPr>
        <w:t>, </w:t>
      </w:r>
      <w:r w:rsidRPr="00895460">
        <w:rPr>
          <w:rFonts w:ascii="Calibri" w:hAnsi="Calibri" w:cs="Calibri"/>
          <w:i/>
          <w:iCs/>
          <w:sz w:val="22"/>
          <w:szCs w:val="22"/>
        </w:rPr>
        <w:t>challenges</w:t>
      </w:r>
      <w:r w:rsidRPr="00895460">
        <w:rPr>
          <w:rFonts w:ascii="Calibri" w:hAnsi="Calibri" w:cs="Calibri"/>
          <w:sz w:val="22"/>
          <w:szCs w:val="22"/>
        </w:rPr>
        <w:t>.</w:t>
      </w:r>
    </w:p>
    <w:p w14:paraId="4466D181" w14:textId="587127AD"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2.</w:t>
      </w:r>
      <w:r w:rsidRPr="00895460">
        <w:rPr>
          <w:rFonts w:ascii="Calibri" w:hAnsi="Calibri" w:cs="Calibri"/>
          <w:b/>
          <w:bCs/>
          <w:sz w:val="22"/>
          <w:szCs w:val="22"/>
        </w:rPr>
        <w:t xml:space="preserve"> </w:t>
      </w:r>
      <w:r w:rsidRPr="00895460">
        <w:rPr>
          <w:rFonts w:ascii="Calibri" w:hAnsi="Calibri" w:cs="Calibri"/>
          <w:sz w:val="22"/>
          <w:szCs w:val="22"/>
        </w:rPr>
        <w:t>Use quick pair-share questions to check understanding (e.g. “What was FULFIL’s USP?” “Why might the US market be attractive to an Irish brand?”).</w:t>
      </w:r>
    </w:p>
    <w:p w14:paraId="37801389" w14:textId="559F3997"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3.</w:t>
      </w:r>
      <w:r w:rsidRPr="00895460">
        <w:rPr>
          <w:rFonts w:ascii="Calibri" w:hAnsi="Calibri" w:cs="Calibri"/>
          <w:b/>
          <w:bCs/>
          <w:sz w:val="22"/>
          <w:szCs w:val="22"/>
        </w:rPr>
        <w:t xml:space="preserve"> </w:t>
      </w:r>
      <w:r w:rsidRPr="00895460">
        <w:rPr>
          <w:rFonts w:ascii="Calibri" w:hAnsi="Calibri" w:cs="Calibri"/>
          <w:sz w:val="22"/>
          <w:szCs w:val="22"/>
        </w:rPr>
        <w:t>Summarise responses on the board under two headings: </w:t>
      </w:r>
      <w:r w:rsidRPr="00895460">
        <w:rPr>
          <w:rFonts w:ascii="Calibri" w:hAnsi="Calibri" w:cs="Calibri"/>
          <w:i/>
          <w:iCs/>
          <w:sz w:val="22"/>
          <w:szCs w:val="22"/>
        </w:rPr>
        <w:t>Opportunities</w:t>
      </w:r>
      <w:r w:rsidRPr="00895460">
        <w:rPr>
          <w:rFonts w:ascii="Calibri" w:hAnsi="Calibri" w:cs="Calibri"/>
          <w:sz w:val="22"/>
          <w:szCs w:val="22"/>
        </w:rPr>
        <w:t> and </w:t>
      </w:r>
      <w:r w:rsidRPr="00895460">
        <w:rPr>
          <w:rFonts w:ascii="Calibri" w:hAnsi="Calibri" w:cs="Calibri"/>
          <w:i/>
          <w:iCs/>
          <w:sz w:val="22"/>
          <w:szCs w:val="22"/>
        </w:rPr>
        <w:t>Challenges</w:t>
      </w:r>
      <w:r w:rsidRPr="00895460">
        <w:rPr>
          <w:rFonts w:ascii="Calibri" w:hAnsi="Calibri" w:cs="Calibri"/>
          <w:sz w:val="22"/>
          <w:szCs w:val="22"/>
        </w:rPr>
        <w:t>.</w:t>
      </w:r>
    </w:p>
    <w:p w14:paraId="55642BDF" w14:textId="77777777"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7A9F3ABC" w14:textId="0D7FEDF4"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Suggested answers</w:t>
      </w:r>
    </w:p>
    <w:p w14:paraId="57343F16" w14:textId="535B0154"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i/>
          <w:iCs/>
          <w:sz w:val="22"/>
          <w:szCs w:val="22"/>
        </w:rPr>
        <w:t>USP / Opportunity Identified:</w:t>
      </w:r>
      <w:r w:rsidRPr="00895460">
        <w:rPr>
          <w:rFonts w:ascii="Calibri" w:hAnsi="Calibri" w:cs="Calibri"/>
          <w:sz w:val="22"/>
          <w:szCs w:val="22"/>
        </w:rPr>
        <w:t> Protein bars for general consumers rather than athletes.</w:t>
      </w:r>
    </w:p>
    <w:p w14:paraId="0A6516B2" w14:textId="654EE33B"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i/>
          <w:iCs/>
          <w:sz w:val="22"/>
          <w:szCs w:val="22"/>
        </w:rPr>
        <w:t>Opportunities:</w:t>
      </w:r>
      <w:r w:rsidRPr="00895460">
        <w:rPr>
          <w:rFonts w:ascii="Calibri" w:hAnsi="Calibri" w:cs="Calibri"/>
          <w:sz w:val="22"/>
          <w:szCs w:val="22"/>
        </w:rPr>
        <w:t> Access to new customers, brand partnership, production scale, and global exposure.</w:t>
      </w:r>
    </w:p>
    <w:p w14:paraId="63246D20" w14:textId="1E7047F8"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i/>
          <w:iCs/>
          <w:sz w:val="22"/>
          <w:szCs w:val="22"/>
        </w:rPr>
        <w:t>Challenges:</w:t>
      </w:r>
      <w:r w:rsidRPr="00895460">
        <w:rPr>
          <w:rFonts w:ascii="Calibri" w:hAnsi="Calibri" w:cs="Calibri"/>
          <w:sz w:val="22"/>
          <w:szCs w:val="22"/>
        </w:rPr>
        <w:t> Customs duties, stricter food regulations, longer shipping routes, and exchange-rate risk.</w:t>
      </w:r>
    </w:p>
    <w:p w14:paraId="077B42E3" w14:textId="5485C065"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i/>
          <w:iCs/>
          <w:sz w:val="22"/>
          <w:szCs w:val="22"/>
        </w:rPr>
        <w:t>Reward of Trade:</w:t>
      </w:r>
      <w:r w:rsidRPr="00895460">
        <w:rPr>
          <w:rFonts w:ascii="Calibri" w:hAnsi="Calibri" w:cs="Calibri"/>
          <w:sz w:val="22"/>
          <w:szCs w:val="22"/>
        </w:rPr>
        <w:t> Barry Connolly’s buyout shows how successful expansion can lead to major personal and business returns.</w:t>
      </w:r>
    </w:p>
    <w:p w14:paraId="0501DCD1" w14:textId="77777777"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136C4261" w14:textId="3FD7BCB0" w:rsid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Potential revision links</w:t>
      </w:r>
    </w:p>
    <w:p w14:paraId="48FAABF5" w14:textId="77777777" w:rsidR="00895460" w:rsidRPr="00895460" w:rsidRDefault="00895460" w:rsidP="0089546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sz w:val="22"/>
          <w:szCs w:val="22"/>
        </w:rPr>
        <w:t xml:space="preserve">9.4 Evaluate and suggest ways of improving an existing marketing mix. </w:t>
      </w:r>
    </w:p>
    <w:p w14:paraId="731ED4FC" w14:textId="1FC30C29" w:rsidR="00895460" w:rsidRP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sz w:val="22"/>
          <w:szCs w:val="22"/>
        </w:rPr>
        <w:t xml:space="preserve">9.8 Conduct a STEEPLE analysis* to develop greater understanding of the external environment and identify issues of concern for a business. </w:t>
      </w:r>
    </w:p>
    <w:p w14:paraId="7D764574" w14:textId="60A581D5" w:rsidR="00895460" w:rsidRP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sz w:val="22"/>
          <w:szCs w:val="22"/>
        </w:rPr>
        <w:t xml:space="preserve">11.1 Demonstrate an understanding of the importance of identifying competition in the market. </w:t>
      </w:r>
    </w:p>
    <w:p w14:paraId="07400CC6" w14:textId="7D200865" w:rsidR="00895460" w:rsidRP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sz w:val="22"/>
          <w:szCs w:val="22"/>
        </w:rPr>
        <w:t xml:space="preserve">11.2 Use Porter’s five forces model* to identify and analyse competition in the market and use these findings to identify the competitive advantage of a business. </w:t>
      </w:r>
    </w:p>
    <w:p w14:paraId="1F7C53E1" w14:textId="22B0ADDD" w:rsidR="00895460" w:rsidRP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sz w:val="22"/>
          <w:szCs w:val="22"/>
        </w:rPr>
        <w:t xml:space="preserve">11.3 Outline the strategies employed by a business to adapt or expand. </w:t>
      </w:r>
    </w:p>
    <w:p w14:paraId="74DB374A" w14:textId="4A8F3847" w:rsidR="00895460" w:rsidRPr="00895460" w:rsidRDefault="0089546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95460">
        <w:rPr>
          <w:rFonts w:ascii="Calibri" w:hAnsi="Calibri" w:cs="Calibri"/>
          <w:sz w:val="22"/>
          <w:szCs w:val="22"/>
        </w:rPr>
        <w:t xml:space="preserve">11.5 Conduct a cost-benefit analysis to analyse the implications of business expansion. </w:t>
      </w:r>
    </w:p>
    <w:p w14:paraId="3772035E" w14:textId="77777777" w:rsidR="004E114E" w:rsidRDefault="004E114E" w:rsidP="003B507F">
      <w:pPr>
        <w:spacing w:line="276" w:lineRule="auto"/>
        <w:rPr>
          <w:rFonts w:ascii="Calibri" w:hAnsi="Calibri" w:cs="Calibri"/>
          <w:b/>
          <w:bCs/>
          <w:color w:val="E97132" w:themeColor="accent2"/>
          <w:sz w:val="28"/>
          <w:szCs w:val="28"/>
        </w:rPr>
      </w:pPr>
    </w:p>
    <w:p w14:paraId="3A56EE48" w14:textId="77777777" w:rsidR="003B507F" w:rsidRDefault="003B507F" w:rsidP="003B507F">
      <w:pPr>
        <w:spacing w:line="276" w:lineRule="auto"/>
        <w:rPr>
          <w:rFonts w:ascii="Calibri" w:hAnsi="Calibri" w:cs="Calibri"/>
          <w:sz w:val="22"/>
          <w:szCs w:val="22"/>
        </w:rPr>
      </w:pPr>
    </w:p>
    <w:p w14:paraId="03C1C4E8" w14:textId="17FF5B1C" w:rsidR="00DA14E5" w:rsidRPr="005902F8" w:rsidRDefault="00DA14E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br w:type="page"/>
      </w: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lastRenderedPageBreak/>
        <w:t>Useful business examples, stories, links, videos, resources…</w:t>
      </w:r>
    </w:p>
    <w:tbl>
      <w:tblPr>
        <w:tblStyle w:val="TableGrid"/>
        <w:tblW w:w="0" w:type="auto"/>
        <w:tblLook w:val="04A0" w:firstRow="1" w:lastRow="0" w:firstColumn="1" w:lastColumn="0" w:noHBand="0" w:noVBand="1"/>
      </w:tblPr>
      <w:tblGrid>
        <w:gridCol w:w="1838"/>
        <w:gridCol w:w="8618"/>
      </w:tblGrid>
      <w:tr w:rsidR="00DA14E5" w14:paraId="31945ABD" w14:textId="77777777" w:rsidTr="00895460">
        <w:tc>
          <w:tcPr>
            <w:tcW w:w="1838" w:type="dxa"/>
          </w:tcPr>
          <w:p w14:paraId="3D8CFD1E" w14:textId="20EA6E7F" w:rsidR="00DA14E5" w:rsidRDefault="00DA14E5" w:rsidP="00284527">
            <w:pPr>
              <w:spacing w:line="276" w:lineRule="auto"/>
              <w:rPr>
                <w:rFonts w:ascii="Calibri" w:hAnsi="Calibri" w:cs="Calibri"/>
              </w:rPr>
            </w:pPr>
          </w:p>
        </w:tc>
        <w:tc>
          <w:tcPr>
            <w:tcW w:w="8618" w:type="dxa"/>
          </w:tcPr>
          <w:p w14:paraId="64D7458F" w14:textId="550E4E9B" w:rsidR="00DA14E5" w:rsidRDefault="00DA14E5" w:rsidP="00284527">
            <w:pPr>
              <w:spacing w:line="276" w:lineRule="auto"/>
              <w:rPr>
                <w:rFonts w:ascii="Calibri" w:hAnsi="Calibri" w:cs="Calibri"/>
              </w:rPr>
            </w:pPr>
          </w:p>
        </w:tc>
      </w:tr>
      <w:tr w:rsidR="00DA14E5" w14:paraId="524FED2C" w14:textId="77777777" w:rsidTr="00895460">
        <w:tc>
          <w:tcPr>
            <w:tcW w:w="1838" w:type="dxa"/>
          </w:tcPr>
          <w:p w14:paraId="0DEAC8E0" w14:textId="2A8DF05F" w:rsidR="00DA14E5" w:rsidRPr="004C4A39" w:rsidRDefault="00DA14E5" w:rsidP="00284527">
            <w:pPr>
              <w:spacing w:line="276" w:lineRule="auto"/>
              <w:rPr>
                <w:rFonts w:ascii="Calibri" w:hAnsi="Calibri" w:cs="Calibri"/>
              </w:rPr>
            </w:pPr>
          </w:p>
        </w:tc>
        <w:tc>
          <w:tcPr>
            <w:tcW w:w="8618" w:type="dxa"/>
          </w:tcPr>
          <w:p w14:paraId="0328E117" w14:textId="5C9DBDF9" w:rsidR="00DA14E5" w:rsidRDefault="00DA14E5" w:rsidP="00284527">
            <w:pPr>
              <w:spacing w:line="276" w:lineRule="auto"/>
              <w:rPr>
                <w:rFonts w:ascii="Calibri" w:hAnsi="Calibri" w:cs="Calibri"/>
              </w:rPr>
            </w:pPr>
          </w:p>
        </w:tc>
      </w:tr>
      <w:tr w:rsidR="00DA14E5" w14:paraId="1717C60B" w14:textId="77777777" w:rsidTr="00895460">
        <w:tc>
          <w:tcPr>
            <w:tcW w:w="1838" w:type="dxa"/>
          </w:tcPr>
          <w:p w14:paraId="5F4A8534" w14:textId="77777777" w:rsidR="00DA14E5" w:rsidRPr="004C4A39" w:rsidRDefault="00DA14E5" w:rsidP="00284527">
            <w:pPr>
              <w:spacing w:line="276" w:lineRule="auto"/>
              <w:rPr>
                <w:rFonts w:ascii="Calibri" w:hAnsi="Calibri" w:cs="Calibri"/>
              </w:rPr>
            </w:pPr>
          </w:p>
        </w:tc>
        <w:tc>
          <w:tcPr>
            <w:tcW w:w="8618" w:type="dxa"/>
          </w:tcPr>
          <w:p w14:paraId="48E51307" w14:textId="77777777" w:rsidR="00DA14E5" w:rsidRDefault="00DA14E5" w:rsidP="00284527">
            <w:pPr>
              <w:spacing w:line="276" w:lineRule="auto"/>
              <w:rPr>
                <w:rFonts w:ascii="Calibri" w:hAnsi="Calibri" w:cs="Calibri"/>
              </w:rPr>
            </w:pPr>
          </w:p>
        </w:tc>
      </w:tr>
    </w:tbl>
    <w:p w14:paraId="061546F4" w14:textId="77777777" w:rsidR="00DA14E5" w:rsidRDefault="00DA14E5" w:rsidP="00DA14E5">
      <w:pPr>
        <w:spacing w:line="276" w:lineRule="auto"/>
        <w:rPr>
          <w:rFonts w:ascii="Calibri" w:hAnsi="Calibri" w:cs="Calibri"/>
          <w:u w:val="single"/>
        </w:rPr>
      </w:pPr>
    </w:p>
    <w:p w14:paraId="794F9F88" w14:textId="20992364"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w:t>
      </w:r>
      <w:r w:rsidR="004E114E">
        <w:rPr>
          <w:rFonts w:ascii="Calibri" w:hAnsi="Calibri" w:cs="Calibri"/>
          <w:b/>
          <w:bCs/>
          <w:color w:val="E97132" w:themeColor="accent2"/>
          <w:sz w:val="28"/>
          <w:szCs w:val="28"/>
        </w:rPr>
        <w:t>/resources available</w:t>
      </w:r>
      <w:r w:rsidR="00895460">
        <w:rPr>
          <w:rFonts w:ascii="Calibri" w:hAnsi="Calibri" w:cs="Calibri"/>
          <w:b/>
          <w:bCs/>
          <w:color w:val="E97132" w:themeColor="accent2"/>
          <w:sz w:val="28"/>
          <w:szCs w:val="28"/>
        </w:rPr>
        <w:t xml:space="preserve"> on the teacher hub</w:t>
      </w:r>
    </w:p>
    <w:p w14:paraId="7EA81AA4" w14:textId="77777777" w:rsidR="00DA14E5" w:rsidRPr="00A15131" w:rsidRDefault="00DA14E5" w:rsidP="00DA14E5">
      <w:pPr>
        <w:spacing w:line="276" w:lineRule="auto"/>
        <w:rPr>
          <w:rFonts w:ascii="Calibri" w:hAnsi="Calibri" w:cs="Calibri"/>
        </w:rPr>
      </w:pPr>
      <w:r w:rsidRPr="00A15131">
        <w:rPr>
          <w:rFonts w:ascii="Calibri" w:hAnsi="Calibri" w:cs="Calibri"/>
        </w:rPr>
        <w:t>PowerPoint</w:t>
      </w:r>
    </w:p>
    <w:p w14:paraId="1212F78C" w14:textId="77777777" w:rsidR="00DA14E5" w:rsidRPr="00A15131" w:rsidRDefault="00DA14E5" w:rsidP="00DA14E5">
      <w:pPr>
        <w:spacing w:line="276" w:lineRule="auto"/>
        <w:rPr>
          <w:rFonts w:ascii="Calibri" w:hAnsi="Calibri" w:cs="Calibri"/>
        </w:rPr>
      </w:pPr>
      <w:r w:rsidRPr="00A15131">
        <w:rPr>
          <w:rFonts w:ascii="Calibri" w:hAnsi="Calibri" w:cs="Calibri"/>
        </w:rPr>
        <w:t>Class exams with solutions</w:t>
      </w:r>
    </w:p>
    <w:p w14:paraId="7CAF73F9" w14:textId="77777777" w:rsidR="00DA14E5" w:rsidRDefault="00DA14E5" w:rsidP="00DA14E5">
      <w:pPr>
        <w:spacing w:line="276" w:lineRule="auto"/>
        <w:rPr>
          <w:rFonts w:ascii="Calibri" w:hAnsi="Calibri" w:cs="Calibri"/>
        </w:rPr>
      </w:pPr>
      <w:r w:rsidRPr="00A15131">
        <w:rPr>
          <w:rFonts w:ascii="Calibri" w:hAnsi="Calibri" w:cs="Calibri"/>
        </w:rPr>
        <w:t>Worksheet for the Introduction Hook</w:t>
      </w:r>
    </w:p>
    <w:p w14:paraId="7201078C" w14:textId="77777777" w:rsidR="00DA14E5" w:rsidRDefault="00DA14E5" w:rsidP="00DA14E5">
      <w:pPr>
        <w:spacing w:line="276" w:lineRule="auto"/>
        <w:rPr>
          <w:rFonts w:ascii="Calibri" w:hAnsi="Calibri" w:cs="Calibri"/>
        </w:rPr>
      </w:pPr>
      <w:r>
        <w:rPr>
          <w:rFonts w:ascii="Calibri" w:hAnsi="Calibri" w:cs="Calibri"/>
        </w:rPr>
        <w:t>Kahoot / online quizzes for formative assessment</w:t>
      </w:r>
    </w:p>
    <w:p w14:paraId="2BEB08F0" w14:textId="4D382177" w:rsidR="004E114E" w:rsidRDefault="004E114E" w:rsidP="00DA14E5">
      <w:pPr>
        <w:spacing w:line="276" w:lineRule="auto"/>
        <w:rPr>
          <w:rFonts w:ascii="Calibri" w:hAnsi="Calibri" w:cs="Calibri"/>
        </w:rPr>
      </w:pPr>
      <w:r>
        <w:rPr>
          <w:rFonts w:ascii="Calibri" w:hAnsi="Calibri" w:cs="Calibri"/>
        </w:rPr>
        <w:t>Flashcards</w:t>
      </w:r>
    </w:p>
    <w:p w14:paraId="4CB6AC6F" w14:textId="77777777" w:rsidR="004E114E" w:rsidRDefault="00DA14E5" w:rsidP="00DA14E5">
      <w:pPr>
        <w:spacing w:line="276" w:lineRule="auto"/>
        <w:rPr>
          <w:rFonts w:ascii="Calibri" w:hAnsi="Calibri" w:cs="Calibri"/>
        </w:rPr>
      </w:pPr>
      <w:r>
        <w:rPr>
          <w:rFonts w:ascii="Calibri" w:hAnsi="Calibri" w:cs="Calibri"/>
        </w:rPr>
        <w:t xml:space="preserve">Suggested solutions to workbook </w:t>
      </w:r>
    </w:p>
    <w:p w14:paraId="2C8B7BDF" w14:textId="4482B36F" w:rsidR="00DA14E5" w:rsidRDefault="004E114E" w:rsidP="00DA14E5">
      <w:pPr>
        <w:spacing w:line="276" w:lineRule="auto"/>
        <w:rPr>
          <w:rFonts w:ascii="Calibri" w:hAnsi="Calibri" w:cs="Calibri"/>
        </w:rPr>
      </w:pPr>
      <w:r>
        <w:rPr>
          <w:rFonts w:ascii="Calibri" w:hAnsi="Calibri" w:cs="Calibri"/>
        </w:rPr>
        <w:t xml:space="preserve">Suggested solutions to </w:t>
      </w:r>
      <w:r w:rsidR="00DA14E5">
        <w:rPr>
          <w:rFonts w:ascii="Calibri" w:hAnsi="Calibri" w:cs="Calibri"/>
        </w:rPr>
        <w:t>sample paper questions</w:t>
      </w:r>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p w14:paraId="6A0F9EED" w14:textId="77777777" w:rsidR="00960676" w:rsidRDefault="00960676">
      <w:pPr>
        <w:rPr>
          <w:rFonts w:ascii="Calibri" w:hAnsi="Calibri" w:cs="Calibri"/>
        </w:rPr>
      </w:pPr>
    </w:p>
    <w:tbl>
      <w:tblPr>
        <w:tblW w:w="10627" w:type="dxa"/>
        <w:tblLayout w:type="fixed"/>
        <w:tblLook w:val="04A0" w:firstRow="1" w:lastRow="0" w:firstColumn="1" w:lastColumn="0" w:noHBand="0" w:noVBand="1"/>
      </w:tblPr>
      <w:tblGrid>
        <w:gridCol w:w="3397"/>
        <w:gridCol w:w="2694"/>
        <w:gridCol w:w="567"/>
        <w:gridCol w:w="567"/>
        <w:gridCol w:w="567"/>
        <w:gridCol w:w="567"/>
        <w:gridCol w:w="567"/>
        <w:gridCol w:w="567"/>
        <w:gridCol w:w="567"/>
        <w:gridCol w:w="567"/>
      </w:tblGrid>
      <w:tr w:rsidR="004E114E" w14:paraId="75D17D01" w14:textId="77777777" w:rsidTr="004E114E">
        <w:trPr>
          <w:trHeight w:val="1152"/>
        </w:trPr>
        <w:tc>
          <w:tcPr>
            <w:tcW w:w="3397" w:type="dxa"/>
            <w:tcBorders>
              <w:top w:val="single" w:sz="4" w:space="0" w:color="auto"/>
              <w:left w:val="single" w:sz="4" w:space="0" w:color="auto"/>
              <w:bottom w:val="single" w:sz="4" w:space="0" w:color="auto"/>
              <w:right w:val="single" w:sz="4" w:space="0" w:color="auto"/>
            </w:tcBorders>
            <w:shd w:val="clear" w:color="000000" w:fill="FFF27D"/>
            <w:vAlign w:val="center"/>
            <w:hideMark/>
          </w:tcPr>
          <w:p w14:paraId="475164A6" w14:textId="77777777" w:rsidR="00960676" w:rsidRPr="004E114E" w:rsidRDefault="00960676">
            <w:pPr>
              <w:rPr>
                <w:rFonts w:ascii="Calibri" w:hAnsi="Calibri" w:cs="Calibri"/>
                <w:b/>
                <w:bCs/>
                <w:color w:val="000000"/>
                <w:sz w:val="40"/>
                <w:szCs w:val="40"/>
                <w:lang w:eastAsia="en-US"/>
              </w:rPr>
            </w:pPr>
            <w:r w:rsidRPr="004E114E">
              <w:rPr>
                <w:rFonts w:ascii="Calibri" w:hAnsi="Calibri" w:cs="Calibri"/>
                <w:b/>
                <w:bCs/>
                <w:color w:val="000000"/>
                <w:sz w:val="40"/>
                <w:szCs w:val="40"/>
              </w:rPr>
              <w:t>Strand 1 Chapter 5</w:t>
            </w:r>
          </w:p>
        </w:tc>
        <w:tc>
          <w:tcPr>
            <w:tcW w:w="2694" w:type="dxa"/>
            <w:tcBorders>
              <w:top w:val="single" w:sz="4" w:space="0" w:color="auto"/>
              <w:left w:val="nil"/>
              <w:bottom w:val="single" w:sz="4" w:space="0" w:color="auto"/>
              <w:right w:val="single" w:sz="4" w:space="0" w:color="auto"/>
            </w:tcBorders>
            <w:shd w:val="clear" w:color="000000" w:fill="FFF27D"/>
            <w:vAlign w:val="center"/>
            <w:hideMark/>
          </w:tcPr>
          <w:p w14:paraId="188F0887" w14:textId="77777777" w:rsidR="00960676" w:rsidRPr="004E114E" w:rsidRDefault="00960676">
            <w:pPr>
              <w:rPr>
                <w:rFonts w:ascii="Calibri" w:hAnsi="Calibri" w:cs="Calibri"/>
                <w:b/>
                <w:bCs/>
                <w:color w:val="000000"/>
                <w:sz w:val="40"/>
                <w:szCs w:val="40"/>
              </w:rPr>
            </w:pPr>
            <w:r w:rsidRPr="004E114E">
              <w:rPr>
                <w:rFonts w:ascii="Calibri" w:hAnsi="Calibri" w:cs="Calibri"/>
                <w:b/>
                <w:bCs/>
                <w:color w:val="000000"/>
                <w:sz w:val="40"/>
                <w:szCs w:val="40"/>
              </w:rPr>
              <w:t xml:space="preserve">Irish business globally and internationally </w:t>
            </w:r>
          </w:p>
        </w:tc>
        <w:tc>
          <w:tcPr>
            <w:tcW w:w="1134" w:type="dxa"/>
            <w:gridSpan w:val="2"/>
            <w:tcBorders>
              <w:top w:val="nil"/>
              <w:left w:val="nil"/>
              <w:bottom w:val="nil"/>
              <w:right w:val="nil"/>
            </w:tcBorders>
            <w:shd w:val="clear" w:color="000000" w:fill="FFFFFF"/>
            <w:noWrap/>
            <w:vAlign w:val="center"/>
            <w:hideMark/>
          </w:tcPr>
          <w:p w14:paraId="4246DCD0"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3 weeks</w:t>
            </w:r>
          </w:p>
        </w:tc>
        <w:tc>
          <w:tcPr>
            <w:tcW w:w="567" w:type="dxa"/>
            <w:tcBorders>
              <w:top w:val="nil"/>
              <w:left w:val="nil"/>
              <w:bottom w:val="nil"/>
              <w:right w:val="nil"/>
            </w:tcBorders>
            <w:shd w:val="clear" w:color="000000" w:fill="FFFFFF"/>
            <w:vAlign w:val="center"/>
            <w:hideMark/>
          </w:tcPr>
          <w:p w14:paraId="3391F320"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 </w:t>
            </w:r>
          </w:p>
        </w:tc>
        <w:tc>
          <w:tcPr>
            <w:tcW w:w="567" w:type="dxa"/>
            <w:tcBorders>
              <w:top w:val="nil"/>
              <w:left w:val="nil"/>
              <w:bottom w:val="nil"/>
              <w:right w:val="nil"/>
            </w:tcBorders>
            <w:shd w:val="clear" w:color="000000" w:fill="FFFFFF"/>
            <w:vAlign w:val="center"/>
            <w:hideMark/>
          </w:tcPr>
          <w:p w14:paraId="0128EB1F"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 </w:t>
            </w:r>
          </w:p>
        </w:tc>
        <w:tc>
          <w:tcPr>
            <w:tcW w:w="567" w:type="dxa"/>
            <w:tcBorders>
              <w:top w:val="nil"/>
              <w:left w:val="nil"/>
              <w:bottom w:val="nil"/>
              <w:right w:val="nil"/>
            </w:tcBorders>
            <w:shd w:val="clear" w:color="000000" w:fill="FFFFFF"/>
            <w:vAlign w:val="center"/>
            <w:hideMark/>
          </w:tcPr>
          <w:p w14:paraId="19D0A53C"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 </w:t>
            </w:r>
          </w:p>
        </w:tc>
        <w:tc>
          <w:tcPr>
            <w:tcW w:w="567" w:type="dxa"/>
            <w:tcBorders>
              <w:top w:val="nil"/>
              <w:left w:val="nil"/>
              <w:bottom w:val="nil"/>
              <w:right w:val="nil"/>
            </w:tcBorders>
            <w:shd w:val="clear" w:color="000000" w:fill="FFFFFF"/>
            <w:vAlign w:val="center"/>
            <w:hideMark/>
          </w:tcPr>
          <w:p w14:paraId="745F9F46"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 </w:t>
            </w:r>
          </w:p>
        </w:tc>
        <w:tc>
          <w:tcPr>
            <w:tcW w:w="567" w:type="dxa"/>
            <w:tcBorders>
              <w:top w:val="nil"/>
              <w:left w:val="nil"/>
              <w:bottom w:val="nil"/>
              <w:right w:val="nil"/>
            </w:tcBorders>
            <w:shd w:val="clear" w:color="000000" w:fill="FFFFFF"/>
            <w:vAlign w:val="center"/>
            <w:hideMark/>
          </w:tcPr>
          <w:p w14:paraId="136E39C7"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 </w:t>
            </w:r>
          </w:p>
        </w:tc>
        <w:tc>
          <w:tcPr>
            <w:tcW w:w="567" w:type="dxa"/>
            <w:tcBorders>
              <w:top w:val="nil"/>
              <w:left w:val="nil"/>
              <w:bottom w:val="nil"/>
              <w:right w:val="nil"/>
            </w:tcBorders>
            <w:shd w:val="clear" w:color="000000" w:fill="FFFFFF"/>
            <w:vAlign w:val="center"/>
            <w:hideMark/>
          </w:tcPr>
          <w:p w14:paraId="06AB5466" w14:textId="77777777" w:rsidR="00960676" w:rsidRDefault="00960676">
            <w:pPr>
              <w:rPr>
                <w:rFonts w:ascii="Calibri" w:hAnsi="Calibri" w:cs="Calibri"/>
                <w:b/>
                <w:bCs/>
                <w:color w:val="000000"/>
                <w:sz w:val="44"/>
                <w:szCs w:val="44"/>
              </w:rPr>
            </w:pPr>
            <w:r>
              <w:rPr>
                <w:rFonts w:ascii="Calibri" w:hAnsi="Calibri" w:cs="Calibri"/>
                <w:b/>
                <w:bCs/>
                <w:color w:val="000000"/>
                <w:sz w:val="44"/>
                <w:szCs w:val="44"/>
              </w:rPr>
              <w:t> </w:t>
            </w:r>
          </w:p>
        </w:tc>
      </w:tr>
      <w:tr w:rsidR="004E114E" w14:paraId="7D6076CD" w14:textId="77777777" w:rsidTr="004E114E">
        <w:trPr>
          <w:trHeight w:val="1248"/>
        </w:trPr>
        <w:tc>
          <w:tcPr>
            <w:tcW w:w="3397" w:type="dxa"/>
            <w:tcBorders>
              <w:top w:val="nil"/>
              <w:left w:val="single" w:sz="4" w:space="0" w:color="auto"/>
              <w:bottom w:val="single" w:sz="4" w:space="0" w:color="auto"/>
              <w:right w:val="single" w:sz="4" w:space="0" w:color="auto"/>
            </w:tcBorders>
            <w:shd w:val="clear" w:color="000000" w:fill="FFF27D"/>
            <w:vAlign w:val="center"/>
            <w:hideMark/>
          </w:tcPr>
          <w:p w14:paraId="00B59929" w14:textId="77777777" w:rsidR="00960676" w:rsidRDefault="00960676">
            <w:pPr>
              <w:rPr>
                <w:rFonts w:ascii="Calibri" w:hAnsi="Calibri" w:cs="Calibri"/>
                <w:b/>
                <w:bCs/>
                <w:color w:val="000000"/>
              </w:rPr>
            </w:pPr>
            <w:r>
              <w:rPr>
                <w:rFonts w:ascii="Calibri" w:hAnsi="Calibri" w:cs="Calibri"/>
                <w:b/>
                <w:bCs/>
                <w:color w:val="000000"/>
              </w:rPr>
              <w:t>Learning Intention</w:t>
            </w:r>
          </w:p>
        </w:tc>
        <w:tc>
          <w:tcPr>
            <w:tcW w:w="2694" w:type="dxa"/>
            <w:tcBorders>
              <w:top w:val="nil"/>
              <w:left w:val="nil"/>
              <w:bottom w:val="single" w:sz="4" w:space="0" w:color="auto"/>
              <w:right w:val="single" w:sz="4" w:space="0" w:color="auto"/>
            </w:tcBorders>
            <w:shd w:val="clear" w:color="000000" w:fill="FFF27D"/>
            <w:vAlign w:val="center"/>
            <w:hideMark/>
          </w:tcPr>
          <w:p w14:paraId="51C16EDE" w14:textId="77777777" w:rsidR="00960676" w:rsidRDefault="00960676">
            <w:pPr>
              <w:rPr>
                <w:rFonts w:ascii="Calibri" w:hAnsi="Calibri" w:cs="Calibri"/>
                <w:b/>
                <w:bCs/>
                <w:color w:val="000000"/>
              </w:rPr>
            </w:pPr>
            <w:r>
              <w:rPr>
                <w:rFonts w:ascii="Calibri" w:hAnsi="Calibri" w:cs="Calibri"/>
                <w:b/>
                <w:bCs/>
                <w:color w:val="000000"/>
              </w:rPr>
              <w:t>Learning Outcome</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04C7249A" w14:textId="05A30339" w:rsidR="00960676" w:rsidRDefault="004E114E">
            <w:pPr>
              <w:jc w:val="center"/>
              <w:rPr>
                <w:rFonts w:ascii="Calibri" w:hAnsi="Calibri" w:cs="Calibri"/>
                <w:b/>
                <w:bCs/>
                <w:color w:val="000000"/>
              </w:rPr>
            </w:pPr>
            <w:r>
              <w:rPr>
                <w:rFonts w:ascii="Calibri" w:hAnsi="Calibri" w:cs="Calibri"/>
                <w:b/>
                <w:bCs/>
                <w:color w:val="000000"/>
              </w:rPr>
              <w:t>Pg</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66D3E0BD" w14:textId="2B262983" w:rsidR="00960676" w:rsidRDefault="004E114E">
            <w:pPr>
              <w:jc w:val="center"/>
              <w:rPr>
                <w:rFonts w:ascii="Calibri" w:hAnsi="Calibri" w:cs="Calibri"/>
                <w:b/>
                <w:bCs/>
                <w:color w:val="000000"/>
              </w:rPr>
            </w:pPr>
            <w:r>
              <w:rPr>
                <w:rFonts w:ascii="Calibri" w:hAnsi="Calibri" w:cs="Calibri"/>
                <w:b/>
                <w:bCs/>
                <w:color w:val="000000"/>
              </w:rPr>
              <w:t>Mins</w:t>
            </w:r>
            <w:r w:rsidR="00960676">
              <w:rPr>
                <w:rFonts w:ascii="Calibri" w:hAnsi="Calibri" w:cs="Calibri"/>
                <w:b/>
                <w:bCs/>
                <w:color w:val="000000"/>
              </w:rPr>
              <w:t xml:space="preserve"> </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6961A6B9" w14:textId="72134F1E" w:rsidR="00960676" w:rsidRDefault="00960676">
            <w:pPr>
              <w:jc w:val="center"/>
              <w:rPr>
                <w:rFonts w:ascii="Calibri" w:hAnsi="Calibri" w:cs="Calibri"/>
                <w:b/>
                <w:bCs/>
                <w:color w:val="000000"/>
              </w:rPr>
            </w:pPr>
            <w:r>
              <w:rPr>
                <w:rFonts w:ascii="Calibri" w:hAnsi="Calibri" w:cs="Calibri"/>
                <w:b/>
                <w:bCs/>
                <w:color w:val="000000"/>
              </w:rPr>
              <w:t>(HL Qs)</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6245EEE8" w14:textId="69CF2B81" w:rsidR="00960676" w:rsidRDefault="00960676">
            <w:pPr>
              <w:jc w:val="center"/>
              <w:rPr>
                <w:rFonts w:ascii="Calibri" w:hAnsi="Calibri" w:cs="Calibri"/>
                <w:b/>
                <w:bCs/>
                <w:color w:val="000000"/>
              </w:rPr>
            </w:pPr>
            <w:r>
              <w:rPr>
                <w:rFonts w:ascii="Calibri" w:hAnsi="Calibri" w:cs="Calibri"/>
                <w:b/>
                <w:bCs/>
                <w:color w:val="000000"/>
              </w:rPr>
              <w:t>(OL Qs)</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2FEB231B" w14:textId="5BE6F3A7" w:rsidR="00960676" w:rsidRDefault="004E114E">
            <w:pPr>
              <w:jc w:val="center"/>
              <w:rPr>
                <w:rFonts w:ascii="Calibri" w:hAnsi="Calibri" w:cs="Calibri"/>
                <w:b/>
                <w:bCs/>
                <w:color w:val="000000"/>
              </w:rPr>
            </w:pPr>
            <w:r>
              <w:rPr>
                <w:rFonts w:ascii="Calibri" w:hAnsi="Calibri" w:cs="Calibri"/>
                <w:b/>
                <w:bCs/>
                <w:color w:val="000000"/>
              </w:rPr>
              <w:t>HL1</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6AAEA111" w14:textId="47C9E57D" w:rsidR="00960676" w:rsidRDefault="004E114E">
            <w:pPr>
              <w:jc w:val="center"/>
              <w:rPr>
                <w:rFonts w:ascii="Calibri" w:hAnsi="Calibri" w:cs="Calibri"/>
                <w:b/>
                <w:bCs/>
                <w:color w:val="000000"/>
              </w:rPr>
            </w:pPr>
            <w:r>
              <w:rPr>
                <w:rFonts w:ascii="Calibri" w:hAnsi="Calibri" w:cs="Calibri"/>
                <w:b/>
                <w:bCs/>
                <w:color w:val="000000"/>
              </w:rPr>
              <w:t>HL2</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4865F659" w14:textId="75138927" w:rsidR="00960676" w:rsidRDefault="004E114E">
            <w:pPr>
              <w:jc w:val="center"/>
              <w:rPr>
                <w:rFonts w:ascii="Calibri" w:hAnsi="Calibri" w:cs="Calibri"/>
                <w:b/>
                <w:bCs/>
                <w:color w:val="000000"/>
              </w:rPr>
            </w:pPr>
            <w:r>
              <w:rPr>
                <w:rFonts w:ascii="Calibri" w:hAnsi="Calibri" w:cs="Calibri"/>
                <w:b/>
                <w:bCs/>
                <w:color w:val="000000"/>
              </w:rPr>
              <w:t>OL1</w:t>
            </w:r>
          </w:p>
        </w:tc>
        <w:tc>
          <w:tcPr>
            <w:tcW w:w="567" w:type="dxa"/>
            <w:tcBorders>
              <w:top w:val="single" w:sz="4" w:space="0" w:color="auto"/>
              <w:left w:val="nil"/>
              <w:bottom w:val="single" w:sz="4" w:space="0" w:color="auto"/>
              <w:right w:val="single" w:sz="4" w:space="0" w:color="auto"/>
            </w:tcBorders>
            <w:shd w:val="clear" w:color="000000" w:fill="FFF27D"/>
            <w:vAlign w:val="center"/>
            <w:hideMark/>
          </w:tcPr>
          <w:p w14:paraId="0AA880C3" w14:textId="2F5E0A7E" w:rsidR="00960676" w:rsidRDefault="004E114E">
            <w:pPr>
              <w:jc w:val="center"/>
              <w:rPr>
                <w:rFonts w:ascii="Calibri" w:hAnsi="Calibri" w:cs="Calibri"/>
                <w:b/>
                <w:bCs/>
                <w:color w:val="000000"/>
              </w:rPr>
            </w:pPr>
            <w:r>
              <w:rPr>
                <w:rFonts w:ascii="Calibri" w:hAnsi="Calibri" w:cs="Calibri"/>
                <w:b/>
                <w:bCs/>
                <w:color w:val="000000"/>
              </w:rPr>
              <w:t>OL2</w:t>
            </w:r>
          </w:p>
        </w:tc>
      </w:tr>
      <w:tr w:rsidR="004E114E" w14:paraId="05F8E47A" w14:textId="77777777" w:rsidTr="004E114E">
        <w:trPr>
          <w:trHeight w:val="936"/>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78BA9EFD"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importance of trading blocs for Irish businesses, Ireland’s membership of the EU and how this can impact on the Irish economy, businesses, and consumers.</w:t>
            </w:r>
          </w:p>
        </w:tc>
        <w:tc>
          <w:tcPr>
            <w:tcW w:w="2694" w:type="dxa"/>
            <w:tcBorders>
              <w:top w:val="nil"/>
              <w:left w:val="nil"/>
              <w:bottom w:val="single" w:sz="4" w:space="0" w:color="auto"/>
              <w:right w:val="single" w:sz="4" w:space="0" w:color="auto"/>
            </w:tcBorders>
            <w:shd w:val="clear" w:color="000000" w:fill="FFFFFF"/>
            <w:vAlign w:val="center"/>
            <w:hideMark/>
          </w:tcPr>
          <w:p w14:paraId="2A724E51"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5.1 Explain what is meant by a trading bloc and discuss why these are important for businesses in the Irish economy. </w:t>
            </w:r>
          </w:p>
        </w:tc>
        <w:tc>
          <w:tcPr>
            <w:tcW w:w="567" w:type="dxa"/>
            <w:tcBorders>
              <w:top w:val="nil"/>
              <w:left w:val="nil"/>
              <w:bottom w:val="single" w:sz="4" w:space="0" w:color="auto"/>
              <w:right w:val="single" w:sz="4" w:space="0" w:color="auto"/>
            </w:tcBorders>
            <w:shd w:val="clear" w:color="000000" w:fill="FFFFFF"/>
            <w:vAlign w:val="center"/>
            <w:hideMark/>
          </w:tcPr>
          <w:p w14:paraId="7E333D62" w14:textId="4F6B9EFE"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70-</w:t>
            </w:r>
            <w:r w:rsidR="004E114E" w:rsidRPr="004E114E">
              <w:rPr>
                <w:rFonts w:ascii="Calibri" w:hAnsi="Calibri" w:cs="Calibri"/>
                <w:b/>
                <w:bCs/>
                <w:color w:val="000000"/>
                <w:sz w:val="20"/>
                <w:szCs w:val="20"/>
              </w:rPr>
              <w:t xml:space="preserve"> </w:t>
            </w:r>
            <w:r w:rsidRPr="004E114E">
              <w:rPr>
                <w:rFonts w:ascii="Calibri" w:hAnsi="Calibri" w:cs="Calibri"/>
                <w:b/>
                <w:bCs/>
                <w:color w:val="000000"/>
                <w:sz w:val="20"/>
                <w:szCs w:val="20"/>
              </w:rPr>
              <w:t>72</w:t>
            </w:r>
          </w:p>
        </w:tc>
        <w:tc>
          <w:tcPr>
            <w:tcW w:w="567" w:type="dxa"/>
            <w:tcBorders>
              <w:top w:val="nil"/>
              <w:left w:val="nil"/>
              <w:bottom w:val="single" w:sz="4" w:space="0" w:color="auto"/>
              <w:right w:val="single" w:sz="4" w:space="0" w:color="auto"/>
            </w:tcBorders>
            <w:shd w:val="clear" w:color="000000" w:fill="FFFFFF"/>
            <w:vAlign w:val="center"/>
            <w:hideMark/>
          </w:tcPr>
          <w:p w14:paraId="0EC6CF24"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7C05595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w:t>
            </w:r>
          </w:p>
        </w:tc>
        <w:tc>
          <w:tcPr>
            <w:tcW w:w="567" w:type="dxa"/>
            <w:tcBorders>
              <w:top w:val="nil"/>
              <w:left w:val="nil"/>
              <w:bottom w:val="single" w:sz="4" w:space="0" w:color="auto"/>
              <w:right w:val="single" w:sz="4" w:space="0" w:color="auto"/>
            </w:tcBorders>
            <w:shd w:val="clear" w:color="000000" w:fill="FFFFFF"/>
            <w:vAlign w:val="center"/>
            <w:hideMark/>
          </w:tcPr>
          <w:p w14:paraId="74414075"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w:t>
            </w:r>
          </w:p>
        </w:tc>
        <w:tc>
          <w:tcPr>
            <w:tcW w:w="567" w:type="dxa"/>
            <w:tcBorders>
              <w:top w:val="nil"/>
              <w:left w:val="nil"/>
              <w:bottom w:val="single" w:sz="4" w:space="0" w:color="auto"/>
              <w:right w:val="single" w:sz="4" w:space="0" w:color="auto"/>
            </w:tcBorders>
            <w:shd w:val="clear" w:color="000000" w:fill="FFFFFF"/>
            <w:vAlign w:val="center"/>
            <w:hideMark/>
          </w:tcPr>
          <w:p w14:paraId="0652D167"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32380A8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HL2 Q4 (b)</w:t>
            </w:r>
          </w:p>
        </w:tc>
        <w:tc>
          <w:tcPr>
            <w:tcW w:w="567" w:type="dxa"/>
            <w:tcBorders>
              <w:top w:val="nil"/>
              <w:left w:val="nil"/>
              <w:bottom w:val="single" w:sz="4" w:space="0" w:color="auto"/>
              <w:right w:val="single" w:sz="4" w:space="0" w:color="auto"/>
            </w:tcBorders>
            <w:shd w:val="clear" w:color="000000" w:fill="FFFFFF"/>
            <w:vAlign w:val="center"/>
            <w:hideMark/>
          </w:tcPr>
          <w:p w14:paraId="2AF79F2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OL1 Q1 (a)</w:t>
            </w:r>
          </w:p>
        </w:tc>
        <w:tc>
          <w:tcPr>
            <w:tcW w:w="567" w:type="dxa"/>
            <w:tcBorders>
              <w:top w:val="nil"/>
              <w:left w:val="nil"/>
              <w:bottom w:val="single" w:sz="4" w:space="0" w:color="auto"/>
              <w:right w:val="single" w:sz="4" w:space="0" w:color="auto"/>
            </w:tcBorders>
            <w:shd w:val="clear" w:color="000000" w:fill="FFFFFF"/>
            <w:vAlign w:val="center"/>
            <w:hideMark/>
          </w:tcPr>
          <w:p w14:paraId="78A2508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0A4B967A" w14:textId="77777777" w:rsidTr="004E114E">
        <w:trPr>
          <w:trHeight w:val="828"/>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3861D917"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importance of trading blocs for Irish businesses, Ireland’s membership of the EU and how this can impact on the Irish economy, businesses, and consumers.</w:t>
            </w:r>
          </w:p>
        </w:tc>
        <w:tc>
          <w:tcPr>
            <w:tcW w:w="2694" w:type="dxa"/>
            <w:tcBorders>
              <w:top w:val="nil"/>
              <w:left w:val="nil"/>
              <w:bottom w:val="single" w:sz="4" w:space="0" w:color="auto"/>
              <w:right w:val="single" w:sz="4" w:space="0" w:color="auto"/>
            </w:tcBorders>
            <w:shd w:val="clear" w:color="000000" w:fill="FFFFFF"/>
            <w:vAlign w:val="center"/>
            <w:hideMark/>
          </w:tcPr>
          <w:p w14:paraId="1CD206BF"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5.2 Identify the trading blocs most relevant for Irish businesses. </w:t>
            </w:r>
          </w:p>
        </w:tc>
        <w:tc>
          <w:tcPr>
            <w:tcW w:w="567" w:type="dxa"/>
            <w:tcBorders>
              <w:top w:val="nil"/>
              <w:left w:val="nil"/>
              <w:bottom w:val="single" w:sz="4" w:space="0" w:color="auto"/>
              <w:right w:val="single" w:sz="4" w:space="0" w:color="auto"/>
            </w:tcBorders>
            <w:shd w:val="clear" w:color="000000" w:fill="FFFFFF"/>
            <w:vAlign w:val="center"/>
            <w:hideMark/>
          </w:tcPr>
          <w:p w14:paraId="40599A7D" w14:textId="5CEBF894"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72</w:t>
            </w:r>
          </w:p>
        </w:tc>
        <w:tc>
          <w:tcPr>
            <w:tcW w:w="567" w:type="dxa"/>
            <w:tcBorders>
              <w:top w:val="nil"/>
              <w:left w:val="nil"/>
              <w:bottom w:val="single" w:sz="4" w:space="0" w:color="auto"/>
              <w:right w:val="single" w:sz="4" w:space="0" w:color="auto"/>
            </w:tcBorders>
            <w:shd w:val="clear" w:color="000000" w:fill="FFFFFF"/>
            <w:vAlign w:val="center"/>
            <w:hideMark/>
          </w:tcPr>
          <w:p w14:paraId="488883BA"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10</w:t>
            </w:r>
          </w:p>
        </w:tc>
        <w:tc>
          <w:tcPr>
            <w:tcW w:w="567" w:type="dxa"/>
            <w:tcBorders>
              <w:top w:val="nil"/>
              <w:left w:val="nil"/>
              <w:bottom w:val="single" w:sz="4" w:space="0" w:color="auto"/>
              <w:right w:val="single" w:sz="4" w:space="0" w:color="auto"/>
            </w:tcBorders>
            <w:shd w:val="clear" w:color="000000" w:fill="FFFFFF"/>
            <w:vAlign w:val="center"/>
            <w:hideMark/>
          </w:tcPr>
          <w:p w14:paraId="38325A0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w:t>
            </w:r>
          </w:p>
        </w:tc>
        <w:tc>
          <w:tcPr>
            <w:tcW w:w="567" w:type="dxa"/>
            <w:tcBorders>
              <w:top w:val="nil"/>
              <w:left w:val="nil"/>
              <w:bottom w:val="single" w:sz="4" w:space="0" w:color="auto"/>
              <w:right w:val="single" w:sz="4" w:space="0" w:color="auto"/>
            </w:tcBorders>
            <w:shd w:val="clear" w:color="000000" w:fill="FFFFFF"/>
            <w:vAlign w:val="center"/>
            <w:hideMark/>
          </w:tcPr>
          <w:p w14:paraId="7EB38D4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w:t>
            </w:r>
          </w:p>
        </w:tc>
        <w:tc>
          <w:tcPr>
            <w:tcW w:w="567" w:type="dxa"/>
            <w:tcBorders>
              <w:top w:val="nil"/>
              <w:left w:val="nil"/>
              <w:bottom w:val="single" w:sz="4" w:space="0" w:color="auto"/>
              <w:right w:val="single" w:sz="4" w:space="0" w:color="auto"/>
            </w:tcBorders>
            <w:shd w:val="clear" w:color="000000" w:fill="FFFFFF"/>
            <w:vAlign w:val="center"/>
            <w:hideMark/>
          </w:tcPr>
          <w:p w14:paraId="493F265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16ADEFAF" w14:textId="50F2270E"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r w:rsidR="00AF01D4" w:rsidRPr="004E114E">
              <w:rPr>
                <w:rFonts w:ascii="Calibri" w:hAnsi="Calibri" w:cs="Calibri"/>
                <w:b/>
                <w:bCs/>
                <w:color w:val="000000"/>
                <w:sz w:val="20"/>
                <w:szCs w:val="20"/>
              </w:rPr>
              <w:t>HL2 Q4 (b)</w:t>
            </w:r>
            <w:r w:rsidR="00AF01D4">
              <w:rPr>
                <w:rFonts w:ascii="Calibri" w:hAnsi="Calibri" w:cs="Calibri"/>
                <w:b/>
                <w:bCs/>
                <w:color w:val="000000"/>
                <w:sz w:val="20"/>
                <w:szCs w:val="20"/>
              </w:rPr>
              <w:t xml:space="preserve"> (ii)</w:t>
            </w:r>
          </w:p>
        </w:tc>
        <w:tc>
          <w:tcPr>
            <w:tcW w:w="567" w:type="dxa"/>
            <w:tcBorders>
              <w:top w:val="nil"/>
              <w:left w:val="nil"/>
              <w:bottom w:val="single" w:sz="4" w:space="0" w:color="auto"/>
              <w:right w:val="single" w:sz="4" w:space="0" w:color="auto"/>
            </w:tcBorders>
            <w:shd w:val="clear" w:color="000000" w:fill="FFFFFF"/>
            <w:vAlign w:val="center"/>
            <w:hideMark/>
          </w:tcPr>
          <w:p w14:paraId="29D0C28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48C3602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6E2B5D91" w14:textId="77777777" w:rsidTr="004E114E">
        <w:trPr>
          <w:trHeight w:val="936"/>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0D87A8C"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importance of trading blocs for Irish businesses, Ireland’s membership of the EU and how this can impact on the Irish economy, businesses, and consumers.</w:t>
            </w:r>
          </w:p>
        </w:tc>
        <w:tc>
          <w:tcPr>
            <w:tcW w:w="2694" w:type="dxa"/>
            <w:tcBorders>
              <w:top w:val="nil"/>
              <w:left w:val="nil"/>
              <w:bottom w:val="single" w:sz="4" w:space="0" w:color="auto"/>
              <w:right w:val="single" w:sz="4" w:space="0" w:color="auto"/>
            </w:tcBorders>
            <w:shd w:val="clear" w:color="000000" w:fill="FFFFFF"/>
            <w:vAlign w:val="center"/>
            <w:hideMark/>
          </w:tcPr>
          <w:p w14:paraId="5BE2177D"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5.3 Evaluate Ireland’s membership of the EU from the perspective of the economy, businesses, and consumers. </w:t>
            </w:r>
          </w:p>
        </w:tc>
        <w:tc>
          <w:tcPr>
            <w:tcW w:w="567" w:type="dxa"/>
            <w:tcBorders>
              <w:top w:val="nil"/>
              <w:left w:val="nil"/>
              <w:bottom w:val="single" w:sz="4" w:space="0" w:color="auto"/>
              <w:right w:val="single" w:sz="4" w:space="0" w:color="auto"/>
            </w:tcBorders>
            <w:shd w:val="clear" w:color="000000" w:fill="FFFFFF"/>
            <w:vAlign w:val="center"/>
            <w:hideMark/>
          </w:tcPr>
          <w:p w14:paraId="0BABECF5" w14:textId="6EBF4D6A"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73-</w:t>
            </w:r>
            <w:r w:rsidR="004E114E" w:rsidRPr="004E114E">
              <w:rPr>
                <w:rFonts w:ascii="Calibri" w:hAnsi="Calibri" w:cs="Calibri"/>
                <w:b/>
                <w:bCs/>
                <w:color w:val="000000"/>
                <w:sz w:val="20"/>
                <w:szCs w:val="20"/>
              </w:rPr>
              <w:t xml:space="preserve"> </w:t>
            </w:r>
            <w:r w:rsidRPr="004E114E">
              <w:rPr>
                <w:rFonts w:ascii="Calibri" w:hAnsi="Calibri" w:cs="Calibri"/>
                <w:b/>
                <w:bCs/>
                <w:color w:val="000000"/>
                <w:sz w:val="20"/>
                <w:szCs w:val="20"/>
              </w:rPr>
              <w:t>75</w:t>
            </w:r>
          </w:p>
        </w:tc>
        <w:tc>
          <w:tcPr>
            <w:tcW w:w="567" w:type="dxa"/>
            <w:tcBorders>
              <w:top w:val="nil"/>
              <w:left w:val="nil"/>
              <w:bottom w:val="single" w:sz="4" w:space="0" w:color="auto"/>
              <w:right w:val="single" w:sz="4" w:space="0" w:color="auto"/>
            </w:tcBorders>
            <w:shd w:val="clear" w:color="000000" w:fill="FFFFFF"/>
            <w:vAlign w:val="center"/>
            <w:hideMark/>
          </w:tcPr>
          <w:p w14:paraId="5DAE1E9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7BD93BEE"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Q2,Q3</w:t>
            </w:r>
          </w:p>
        </w:tc>
        <w:tc>
          <w:tcPr>
            <w:tcW w:w="567" w:type="dxa"/>
            <w:tcBorders>
              <w:top w:val="nil"/>
              <w:left w:val="nil"/>
              <w:bottom w:val="single" w:sz="4" w:space="0" w:color="auto"/>
              <w:right w:val="single" w:sz="4" w:space="0" w:color="auto"/>
            </w:tcBorders>
            <w:shd w:val="clear" w:color="000000" w:fill="FFFFFF"/>
            <w:vAlign w:val="center"/>
            <w:hideMark/>
          </w:tcPr>
          <w:p w14:paraId="57DD23E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Q2,Q3</w:t>
            </w:r>
          </w:p>
        </w:tc>
        <w:tc>
          <w:tcPr>
            <w:tcW w:w="567" w:type="dxa"/>
            <w:tcBorders>
              <w:top w:val="nil"/>
              <w:left w:val="nil"/>
              <w:bottom w:val="single" w:sz="4" w:space="0" w:color="auto"/>
              <w:right w:val="single" w:sz="4" w:space="0" w:color="auto"/>
            </w:tcBorders>
            <w:shd w:val="clear" w:color="000000" w:fill="FFFFFF"/>
            <w:vAlign w:val="center"/>
            <w:hideMark/>
          </w:tcPr>
          <w:p w14:paraId="59B82EB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09E4E06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2C8077B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OL1 Q3 (g)</w:t>
            </w:r>
          </w:p>
        </w:tc>
        <w:tc>
          <w:tcPr>
            <w:tcW w:w="567" w:type="dxa"/>
            <w:tcBorders>
              <w:top w:val="nil"/>
              <w:left w:val="nil"/>
              <w:bottom w:val="single" w:sz="4" w:space="0" w:color="auto"/>
              <w:right w:val="single" w:sz="4" w:space="0" w:color="auto"/>
            </w:tcBorders>
            <w:shd w:val="clear" w:color="000000" w:fill="FFFFFF"/>
            <w:vAlign w:val="center"/>
            <w:hideMark/>
          </w:tcPr>
          <w:p w14:paraId="577CEA0A"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OL2 Q3 (e)</w:t>
            </w:r>
          </w:p>
        </w:tc>
      </w:tr>
      <w:tr w:rsidR="004E114E" w14:paraId="2DE6F4AD" w14:textId="77777777" w:rsidTr="004E114E">
        <w:trPr>
          <w:trHeight w:val="1380"/>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0B17F03"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international business market and why organisations based in Ireland may choose to expand internationally and the factors to be considered including taxes and tariffs, costs, exchange rates, regulation, competition, and language/culture.</w:t>
            </w:r>
          </w:p>
        </w:tc>
        <w:tc>
          <w:tcPr>
            <w:tcW w:w="2694" w:type="dxa"/>
            <w:tcBorders>
              <w:top w:val="nil"/>
              <w:left w:val="nil"/>
              <w:bottom w:val="single" w:sz="4" w:space="0" w:color="auto"/>
              <w:right w:val="single" w:sz="4" w:space="0" w:color="auto"/>
            </w:tcBorders>
            <w:shd w:val="clear" w:color="000000" w:fill="FFFFFF"/>
            <w:vAlign w:val="center"/>
            <w:hideMark/>
          </w:tcPr>
          <w:p w14:paraId="046248F8"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5.4 Outline the factors to be considered when trading internationally. </w:t>
            </w:r>
          </w:p>
        </w:tc>
        <w:tc>
          <w:tcPr>
            <w:tcW w:w="567" w:type="dxa"/>
            <w:tcBorders>
              <w:top w:val="nil"/>
              <w:left w:val="nil"/>
              <w:bottom w:val="single" w:sz="4" w:space="0" w:color="auto"/>
              <w:right w:val="single" w:sz="4" w:space="0" w:color="auto"/>
            </w:tcBorders>
            <w:shd w:val="clear" w:color="000000" w:fill="FFFFFF"/>
            <w:vAlign w:val="center"/>
            <w:hideMark/>
          </w:tcPr>
          <w:p w14:paraId="49961262" w14:textId="3C09BEDD"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76-</w:t>
            </w:r>
            <w:r w:rsidR="004E114E" w:rsidRPr="004E114E">
              <w:rPr>
                <w:rFonts w:ascii="Calibri" w:hAnsi="Calibri" w:cs="Calibri"/>
                <w:b/>
                <w:bCs/>
                <w:color w:val="000000"/>
                <w:sz w:val="20"/>
                <w:szCs w:val="20"/>
              </w:rPr>
              <w:t xml:space="preserve"> </w:t>
            </w:r>
            <w:r w:rsidRPr="004E114E">
              <w:rPr>
                <w:rFonts w:ascii="Calibri" w:hAnsi="Calibri" w:cs="Calibri"/>
                <w:b/>
                <w:bCs/>
                <w:color w:val="000000"/>
                <w:sz w:val="20"/>
                <w:szCs w:val="20"/>
              </w:rPr>
              <w:t>77</w:t>
            </w:r>
          </w:p>
        </w:tc>
        <w:tc>
          <w:tcPr>
            <w:tcW w:w="567" w:type="dxa"/>
            <w:tcBorders>
              <w:top w:val="nil"/>
              <w:left w:val="nil"/>
              <w:bottom w:val="single" w:sz="4" w:space="0" w:color="auto"/>
              <w:right w:val="single" w:sz="4" w:space="0" w:color="auto"/>
            </w:tcBorders>
            <w:shd w:val="clear" w:color="000000" w:fill="FFFFFF"/>
            <w:vAlign w:val="center"/>
            <w:hideMark/>
          </w:tcPr>
          <w:p w14:paraId="1D4C0D99"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09B271D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Q4</w:t>
            </w:r>
          </w:p>
        </w:tc>
        <w:tc>
          <w:tcPr>
            <w:tcW w:w="567" w:type="dxa"/>
            <w:tcBorders>
              <w:top w:val="nil"/>
              <w:left w:val="nil"/>
              <w:bottom w:val="single" w:sz="4" w:space="0" w:color="auto"/>
              <w:right w:val="single" w:sz="4" w:space="0" w:color="auto"/>
            </w:tcBorders>
            <w:shd w:val="clear" w:color="000000" w:fill="FFFFFF"/>
            <w:vAlign w:val="center"/>
            <w:hideMark/>
          </w:tcPr>
          <w:p w14:paraId="1DC4FA21"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Q4</w:t>
            </w:r>
          </w:p>
        </w:tc>
        <w:tc>
          <w:tcPr>
            <w:tcW w:w="567" w:type="dxa"/>
            <w:tcBorders>
              <w:top w:val="nil"/>
              <w:left w:val="nil"/>
              <w:bottom w:val="single" w:sz="4" w:space="0" w:color="auto"/>
              <w:right w:val="single" w:sz="4" w:space="0" w:color="auto"/>
            </w:tcBorders>
            <w:shd w:val="clear" w:color="000000" w:fill="FFFFFF"/>
            <w:vAlign w:val="center"/>
            <w:hideMark/>
          </w:tcPr>
          <w:p w14:paraId="28BC74FE"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HL1 Q2 (c)</w:t>
            </w:r>
          </w:p>
        </w:tc>
        <w:tc>
          <w:tcPr>
            <w:tcW w:w="567" w:type="dxa"/>
            <w:tcBorders>
              <w:top w:val="nil"/>
              <w:left w:val="nil"/>
              <w:bottom w:val="single" w:sz="4" w:space="0" w:color="auto"/>
              <w:right w:val="single" w:sz="4" w:space="0" w:color="auto"/>
            </w:tcBorders>
            <w:shd w:val="clear" w:color="000000" w:fill="FFFFFF"/>
            <w:vAlign w:val="center"/>
            <w:hideMark/>
          </w:tcPr>
          <w:p w14:paraId="60E1062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33B68DE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7D6F323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7C30C73C" w14:textId="77777777" w:rsidTr="004E114E">
        <w:trPr>
          <w:trHeight w:val="1380"/>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045526A"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international business market and why organisations based in Ireland may choose to expand internationally and the factors to be considered including taxes and tariffs, costs, exchange rates, regulation, competition, and language/culture.</w:t>
            </w:r>
          </w:p>
        </w:tc>
        <w:tc>
          <w:tcPr>
            <w:tcW w:w="2694" w:type="dxa"/>
            <w:tcBorders>
              <w:top w:val="nil"/>
              <w:left w:val="nil"/>
              <w:bottom w:val="single" w:sz="4" w:space="0" w:color="auto"/>
              <w:right w:val="single" w:sz="4" w:space="0" w:color="auto"/>
            </w:tcBorders>
            <w:shd w:val="clear" w:color="000000" w:fill="FFFFFF"/>
            <w:vAlign w:val="center"/>
            <w:hideMark/>
          </w:tcPr>
          <w:p w14:paraId="4E775D83"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5.5 Explain why Irish businesses trade globally with reference to Ireland’s open economy and compare the challenges and benefits of trading in an international environment. </w:t>
            </w:r>
          </w:p>
        </w:tc>
        <w:tc>
          <w:tcPr>
            <w:tcW w:w="567" w:type="dxa"/>
            <w:tcBorders>
              <w:top w:val="nil"/>
              <w:left w:val="nil"/>
              <w:bottom w:val="nil"/>
              <w:right w:val="nil"/>
            </w:tcBorders>
            <w:shd w:val="clear" w:color="000000" w:fill="FFFFFF"/>
            <w:vAlign w:val="center"/>
            <w:hideMark/>
          </w:tcPr>
          <w:p w14:paraId="544B3C7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78</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5C4F57"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14:paraId="215CA4D5"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Q5</w:t>
            </w:r>
          </w:p>
        </w:tc>
        <w:tc>
          <w:tcPr>
            <w:tcW w:w="567" w:type="dxa"/>
            <w:tcBorders>
              <w:top w:val="nil"/>
              <w:left w:val="nil"/>
              <w:bottom w:val="single" w:sz="4" w:space="0" w:color="auto"/>
              <w:right w:val="single" w:sz="4" w:space="0" w:color="auto"/>
            </w:tcBorders>
            <w:shd w:val="clear" w:color="000000" w:fill="FFFFFF"/>
            <w:vAlign w:val="center"/>
            <w:hideMark/>
          </w:tcPr>
          <w:p w14:paraId="7A2C4C41"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Q5</w:t>
            </w:r>
          </w:p>
        </w:tc>
        <w:tc>
          <w:tcPr>
            <w:tcW w:w="567" w:type="dxa"/>
            <w:tcBorders>
              <w:top w:val="nil"/>
              <w:left w:val="nil"/>
              <w:bottom w:val="single" w:sz="4" w:space="0" w:color="auto"/>
              <w:right w:val="single" w:sz="4" w:space="0" w:color="auto"/>
            </w:tcBorders>
            <w:shd w:val="clear" w:color="000000" w:fill="FFFFFF"/>
            <w:vAlign w:val="center"/>
            <w:hideMark/>
          </w:tcPr>
          <w:p w14:paraId="10764164"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23B762D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4D57667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2D038C79"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6D27F731" w14:textId="77777777" w:rsidTr="004E114E">
        <w:trPr>
          <w:trHeight w:val="936"/>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76583B5C"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significance of the balance of payments and balance of trade.</w:t>
            </w:r>
          </w:p>
        </w:tc>
        <w:tc>
          <w:tcPr>
            <w:tcW w:w="2694" w:type="dxa"/>
            <w:tcBorders>
              <w:top w:val="nil"/>
              <w:left w:val="nil"/>
              <w:bottom w:val="single" w:sz="4" w:space="0" w:color="auto"/>
              <w:right w:val="single" w:sz="4" w:space="0" w:color="auto"/>
            </w:tcBorders>
            <w:shd w:val="clear" w:color="000000" w:fill="FFFFFF"/>
            <w:vAlign w:val="center"/>
            <w:hideMark/>
          </w:tcPr>
          <w:p w14:paraId="31EA2E49"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5.6. Distinguish between balance of payments and balance of trade and calculate both based on figures given.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7FFE75B7"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79-82</w:t>
            </w:r>
          </w:p>
        </w:tc>
        <w:tc>
          <w:tcPr>
            <w:tcW w:w="567" w:type="dxa"/>
            <w:tcBorders>
              <w:top w:val="nil"/>
              <w:left w:val="nil"/>
              <w:bottom w:val="single" w:sz="4" w:space="0" w:color="auto"/>
              <w:right w:val="single" w:sz="4" w:space="0" w:color="auto"/>
            </w:tcBorders>
            <w:shd w:val="clear" w:color="000000" w:fill="FFFFFF"/>
            <w:vAlign w:val="center"/>
            <w:hideMark/>
          </w:tcPr>
          <w:p w14:paraId="5FF6ED75"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1F0084A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Q6</w:t>
            </w:r>
          </w:p>
        </w:tc>
        <w:tc>
          <w:tcPr>
            <w:tcW w:w="567" w:type="dxa"/>
            <w:tcBorders>
              <w:top w:val="nil"/>
              <w:left w:val="nil"/>
              <w:bottom w:val="single" w:sz="4" w:space="0" w:color="auto"/>
              <w:right w:val="single" w:sz="4" w:space="0" w:color="auto"/>
            </w:tcBorders>
            <w:shd w:val="clear" w:color="000000" w:fill="FFFFFF"/>
            <w:vAlign w:val="center"/>
            <w:hideMark/>
          </w:tcPr>
          <w:p w14:paraId="71ED209A"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Q6</w:t>
            </w:r>
          </w:p>
        </w:tc>
        <w:tc>
          <w:tcPr>
            <w:tcW w:w="567" w:type="dxa"/>
            <w:tcBorders>
              <w:top w:val="nil"/>
              <w:left w:val="nil"/>
              <w:bottom w:val="single" w:sz="4" w:space="0" w:color="auto"/>
              <w:right w:val="single" w:sz="4" w:space="0" w:color="auto"/>
            </w:tcBorders>
            <w:shd w:val="clear" w:color="000000" w:fill="FFFFFF"/>
            <w:vAlign w:val="center"/>
            <w:hideMark/>
          </w:tcPr>
          <w:p w14:paraId="3108A769"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340B3D8A"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2E449B2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OL1 Q1 (a)</w:t>
            </w:r>
          </w:p>
        </w:tc>
        <w:tc>
          <w:tcPr>
            <w:tcW w:w="567" w:type="dxa"/>
            <w:tcBorders>
              <w:top w:val="nil"/>
              <w:left w:val="nil"/>
              <w:bottom w:val="single" w:sz="4" w:space="0" w:color="auto"/>
              <w:right w:val="single" w:sz="4" w:space="0" w:color="auto"/>
            </w:tcBorders>
            <w:shd w:val="clear" w:color="000000" w:fill="FFFFFF"/>
            <w:vAlign w:val="center"/>
            <w:hideMark/>
          </w:tcPr>
          <w:p w14:paraId="190197C4"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0ACC1B59" w14:textId="77777777" w:rsidTr="004E114E">
        <w:trPr>
          <w:trHeight w:val="1248"/>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31430D76"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social and environmental consequences of globalisation* including political risks, financial risks, and cultural barriers.</w:t>
            </w:r>
          </w:p>
        </w:tc>
        <w:tc>
          <w:tcPr>
            <w:tcW w:w="2694" w:type="dxa"/>
            <w:tcBorders>
              <w:top w:val="nil"/>
              <w:left w:val="nil"/>
              <w:bottom w:val="single" w:sz="4" w:space="0" w:color="auto"/>
              <w:right w:val="single" w:sz="4" w:space="0" w:color="auto"/>
            </w:tcBorders>
            <w:shd w:val="clear" w:color="000000" w:fill="FFFFFF"/>
            <w:vAlign w:val="center"/>
            <w:hideMark/>
          </w:tcPr>
          <w:p w14:paraId="746828AD"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5.7. Evaluate the impact of Irish organisations trading internationally, with a focus on both positive and negative impacts and the social and environmental impact of globalisation. </w:t>
            </w:r>
          </w:p>
        </w:tc>
        <w:tc>
          <w:tcPr>
            <w:tcW w:w="567" w:type="dxa"/>
            <w:tcBorders>
              <w:top w:val="nil"/>
              <w:left w:val="nil"/>
              <w:bottom w:val="single" w:sz="4" w:space="0" w:color="auto"/>
              <w:right w:val="single" w:sz="4" w:space="0" w:color="auto"/>
            </w:tcBorders>
            <w:shd w:val="clear" w:color="000000" w:fill="FFFFFF"/>
            <w:vAlign w:val="center"/>
            <w:hideMark/>
          </w:tcPr>
          <w:p w14:paraId="5AED799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83-85</w:t>
            </w:r>
          </w:p>
        </w:tc>
        <w:tc>
          <w:tcPr>
            <w:tcW w:w="567" w:type="dxa"/>
            <w:tcBorders>
              <w:top w:val="nil"/>
              <w:left w:val="nil"/>
              <w:bottom w:val="single" w:sz="4" w:space="0" w:color="auto"/>
              <w:right w:val="single" w:sz="4" w:space="0" w:color="auto"/>
            </w:tcBorders>
            <w:shd w:val="clear" w:color="000000" w:fill="FFFFFF"/>
            <w:vAlign w:val="center"/>
            <w:hideMark/>
          </w:tcPr>
          <w:p w14:paraId="635F9D81"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60</w:t>
            </w:r>
          </w:p>
        </w:tc>
        <w:tc>
          <w:tcPr>
            <w:tcW w:w="567" w:type="dxa"/>
            <w:tcBorders>
              <w:top w:val="nil"/>
              <w:left w:val="nil"/>
              <w:bottom w:val="single" w:sz="4" w:space="0" w:color="auto"/>
              <w:right w:val="single" w:sz="4" w:space="0" w:color="auto"/>
            </w:tcBorders>
            <w:shd w:val="clear" w:color="000000" w:fill="FFFFFF"/>
            <w:vAlign w:val="center"/>
            <w:hideMark/>
          </w:tcPr>
          <w:p w14:paraId="662A4869"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Q7</w:t>
            </w:r>
          </w:p>
        </w:tc>
        <w:tc>
          <w:tcPr>
            <w:tcW w:w="567" w:type="dxa"/>
            <w:tcBorders>
              <w:top w:val="nil"/>
              <w:left w:val="nil"/>
              <w:bottom w:val="single" w:sz="4" w:space="0" w:color="auto"/>
              <w:right w:val="single" w:sz="4" w:space="0" w:color="auto"/>
            </w:tcBorders>
            <w:shd w:val="clear" w:color="000000" w:fill="FFFFFF"/>
            <w:vAlign w:val="center"/>
            <w:hideMark/>
          </w:tcPr>
          <w:p w14:paraId="7F28C938"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Q7</w:t>
            </w:r>
          </w:p>
        </w:tc>
        <w:tc>
          <w:tcPr>
            <w:tcW w:w="567" w:type="dxa"/>
            <w:tcBorders>
              <w:top w:val="nil"/>
              <w:left w:val="nil"/>
              <w:bottom w:val="single" w:sz="4" w:space="0" w:color="auto"/>
              <w:right w:val="single" w:sz="4" w:space="0" w:color="auto"/>
            </w:tcBorders>
            <w:shd w:val="clear" w:color="000000" w:fill="FFFFFF"/>
            <w:vAlign w:val="center"/>
            <w:hideMark/>
          </w:tcPr>
          <w:p w14:paraId="5ABC6AD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095ACF5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7BD0CFE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14C5FEC9"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4CBEB686" w14:textId="77777777" w:rsidTr="004E114E">
        <w:trPr>
          <w:trHeight w:val="1248"/>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5341CCE5"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social and environmental consequences of globalisation* including political risks, financial risks, and cultural barriers.</w:t>
            </w:r>
          </w:p>
        </w:tc>
        <w:tc>
          <w:tcPr>
            <w:tcW w:w="2694" w:type="dxa"/>
            <w:tcBorders>
              <w:top w:val="nil"/>
              <w:left w:val="nil"/>
              <w:bottom w:val="single" w:sz="4" w:space="0" w:color="auto"/>
              <w:right w:val="single" w:sz="4" w:space="0" w:color="auto"/>
            </w:tcBorders>
            <w:shd w:val="clear" w:color="000000" w:fill="FFFFFF"/>
            <w:vAlign w:val="center"/>
            <w:hideMark/>
          </w:tcPr>
          <w:p w14:paraId="1E5E4370"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5.8. Explain how globalisation can increase interdependence* and evaluate the consequences of this for both businesses and consumers. </w:t>
            </w:r>
          </w:p>
        </w:tc>
        <w:tc>
          <w:tcPr>
            <w:tcW w:w="567" w:type="dxa"/>
            <w:tcBorders>
              <w:top w:val="nil"/>
              <w:left w:val="nil"/>
              <w:bottom w:val="single" w:sz="4" w:space="0" w:color="auto"/>
              <w:right w:val="single" w:sz="4" w:space="0" w:color="auto"/>
            </w:tcBorders>
            <w:shd w:val="clear" w:color="000000" w:fill="FFFFFF"/>
            <w:vAlign w:val="center"/>
            <w:hideMark/>
          </w:tcPr>
          <w:p w14:paraId="214DD5CA"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86-89</w:t>
            </w:r>
          </w:p>
        </w:tc>
        <w:tc>
          <w:tcPr>
            <w:tcW w:w="567" w:type="dxa"/>
            <w:tcBorders>
              <w:top w:val="nil"/>
              <w:left w:val="nil"/>
              <w:bottom w:val="single" w:sz="4" w:space="0" w:color="auto"/>
              <w:right w:val="single" w:sz="4" w:space="0" w:color="auto"/>
            </w:tcBorders>
            <w:shd w:val="clear" w:color="000000" w:fill="FFFFFF"/>
            <w:vAlign w:val="center"/>
            <w:hideMark/>
          </w:tcPr>
          <w:p w14:paraId="420F5F67"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60</w:t>
            </w:r>
          </w:p>
        </w:tc>
        <w:tc>
          <w:tcPr>
            <w:tcW w:w="567" w:type="dxa"/>
            <w:tcBorders>
              <w:top w:val="nil"/>
              <w:left w:val="nil"/>
              <w:bottom w:val="single" w:sz="4" w:space="0" w:color="auto"/>
              <w:right w:val="single" w:sz="4" w:space="0" w:color="auto"/>
            </w:tcBorders>
            <w:shd w:val="clear" w:color="000000" w:fill="FFFFFF"/>
            <w:vAlign w:val="center"/>
            <w:hideMark/>
          </w:tcPr>
          <w:p w14:paraId="62CBD50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Q8</w:t>
            </w:r>
          </w:p>
        </w:tc>
        <w:tc>
          <w:tcPr>
            <w:tcW w:w="567" w:type="dxa"/>
            <w:tcBorders>
              <w:top w:val="nil"/>
              <w:left w:val="nil"/>
              <w:bottom w:val="single" w:sz="4" w:space="0" w:color="auto"/>
              <w:right w:val="single" w:sz="4" w:space="0" w:color="auto"/>
            </w:tcBorders>
            <w:shd w:val="clear" w:color="000000" w:fill="FFFFFF"/>
            <w:vAlign w:val="center"/>
            <w:hideMark/>
          </w:tcPr>
          <w:p w14:paraId="40B82284"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Q8</w:t>
            </w:r>
          </w:p>
        </w:tc>
        <w:tc>
          <w:tcPr>
            <w:tcW w:w="567" w:type="dxa"/>
            <w:tcBorders>
              <w:top w:val="nil"/>
              <w:left w:val="nil"/>
              <w:bottom w:val="single" w:sz="4" w:space="0" w:color="auto"/>
              <w:right w:val="single" w:sz="4" w:space="0" w:color="auto"/>
            </w:tcBorders>
            <w:shd w:val="clear" w:color="000000" w:fill="FFFFFF"/>
            <w:vAlign w:val="center"/>
            <w:hideMark/>
          </w:tcPr>
          <w:p w14:paraId="73110BE6"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7002709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HL2 Q2 (d)</w:t>
            </w:r>
          </w:p>
        </w:tc>
        <w:tc>
          <w:tcPr>
            <w:tcW w:w="567" w:type="dxa"/>
            <w:tcBorders>
              <w:top w:val="nil"/>
              <w:left w:val="nil"/>
              <w:bottom w:val="single" w:sz="4" w:space="0" w:color="auto"/>
              <w:right w:val="single" w:sz="4" w:space="0" w:color="auto"/>
            </w:tcBorders>
            <w:shd w:val="clear" w:color="000000" w:fill="FFFFFF"/>
            <w:vAlign w:val="center"/>
            <w:hideMark/>
          </w:tcPr>
          <w:p w14:paraId="28A70CD4"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2BA3FA1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00090F7F" w14:textId="77777777" w:rsidTr="004E114E">
        <w:trPr>
          <w:trHeight w:val="624"/>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4B6D0EEB"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lastRenderedPageBreak/>
              <w:t>the role played by technology in globalisation including trade, work practices, and how the business operates.</w:t>
            </w:r>
          </w:p>
        </w:tc>
        <w:tc>
          <w:tcPr>
            <w:tcW w:w="2694" w:type="dxa"/>
            <w:tcBorders>
              <w:top w:val="nil"/>
              <w:left w:val="nil"/>
              <w:bottom w:val="single" w:sz="4" w:space="0" w:color="auto"/>
              <w:right w:val="single" w:sz="4" w:space="0" w:color="auto"/>
            </w:tcBorders>
            <w:shd w:val="clear" w:color="000000" w:fill="FFFFFF"/>
            <w:vAlign w:val="center"/>
            <w:hideMark/>
          </w:tcPr>
          <w:p w14:paraId="31E217DA"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5.9. Evaluate the role of technology in globalisation. </w:t>
            </w:r>
          </w:p>
        </w:tc>
        <w:tc>
          <w:tcPr>
            <w:tcW w:w="567" w:type="dxa"/>
            <w:tcBorders>
              <w:top w:val="nil"/>
              <w:left w:val="nil"/>
              <w:bottom w:val="single" w:sz="4" w:space="0" w:color="auto"/>
              <w:right w:val="single" w:sz="4" w:space="0" w:color="auto"/>
            </w:tcBorders>
            <w:shd w:val="clear" w:color="000000" w:fill="FFFFFF"/>
            <w:vAlign w:val="center"/>
            <w:hideMark/>
          </w:tcPr>
          <w:p w14:paraId="49B9CEC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90-91</w:t>
            </w:r>
          </w:p>
        </w:tc>
        <w:tc>
          <w:tcPr>
            <w:tcW w:w="567" w:type="dxa"/>
            <w:tcBorders>
              <w:top w:val="nil"/>
              <w:left w:val="nil"/>
              <w:bottom w:val="single" w:sz="4" w:space="0" w:color="auto"/>
              <w:right w:val="single" w:sz="4" w:space="0" w:color="auto"/>
            </w:tcBorders>
            <w:shd w:val="clear" w:color="000000" w:fill="FFFFFF"/>
            <w:vAlign w:val="center"/>
            <w:hideMark/>
          </w:tcPr>
          <w:p w14:paraId="783F68A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339FF617"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Q9</w:t>
            </w:r>
          </w:p>
        </w:tc>
        <w:tc>
          <w:tcPr>
            <w:tcW w:w="567" w:type="dxa"/>
            <w:tcBorders>
              <w:top w:val="nil"/>
              <w:left w:val="nil"/>
              <w:bottom w:val="single" w:sz="4" w:space="0" w:color="auto"/>
              <w:right w:val="single" w:sz="4" w:space="0" w:color="auto"/>
            </w:tcBorders>
            <w:shd w:val="clear" w:color="000000" w:fill="FFFFFF"/>
            <w:vAlign w:val="center"/>
            <w:hideMark/>
          </w:tcPr>
          <w:p w14:paraId="1AB09538"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0359360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107B46C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6455E5C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4E5DD03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4977F27A" w14:textId="77777777" w:rsidTr="004E114E">
        <w:trPr>
          <w:trHeight w:val="1248"/>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76A41BE1"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concept of Foreign Direct Investment (FDI) and how Ireland attracts FDI (including human capital* development, pro-enterprise policy, access to markets, and research).</w:t>
            </w:r>
          </w:p>
        </w:tc>
        <w:tc>
          <w:tcPr>
            <w:tcW w:w="2694" w:type="dxa"/>
            <w:tcBorders>
              <w:top w:val="nil"/>
              <w:left w:val="nil"/>
              <w:bottom w:val="single" w:sz="4" w:space="0" w:color="auto"/>
              <w:right w:val="single" w:sz="4" w:space="0" w:color="auto"/>
            </w:tcBorders>
            <w:shd w:val="clear" w:color="000000" w:fill="FFFFFF"/>
            <w:vAlign w:val="center"/>
            <w:hideMark/>
          </w:tcPr>
          <w:p w14:paraId="10CE6F0B"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5.10 Explain what is meant by Foreign Direct Investment and investigate how the Irish government promotes Foreign Direct Investment. </w:t>
            </w:r>
          </w:p>
        </w:tc>
        <w:tc>
          <w:tcPr>
            <w:tcW w:w="567" w:type="dxa"/>
            <w:tcBorders>
              <w:top w:val="nil"/>
              <w:left w:val="nil"/>
              <w:bottom w:val="single" w:sz="4" w:space="0" w:color="auto"/>
              <w:right w:val="single" w:sz="4" w:space="0" w:color="auto"/>
            </w:tcBorders>
            <w:shd w:val="clear" w:color="000000" w:fill="FFFFFF"/>
            <w:vAlign w:val="center"/>
            <w:hideMark/>
          </w:tcPr>
          <w:p w14:paraId="5A86B44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91-94</w:t>
            </w:r>
          </w:p>
        </w:tc>
        <w:tc>
          <w:tcPr>
            <w:tcW w:w="567" w:type="dxa"/>
            <w:tcBorders>
              <w:top w:val="nil"/>
              <w:left w:val="nil"/>
              <w:bottom w:val="single" w:sz="4" w:space="0" w:color="auto"/>
              <w:right w:val="single" w:sz="4" w:space="0" w:color="auto"/>
            </w:tcBorders>
            <w:shd w:val="clear" w:color="000000" w:fill="FFFFFF"/>
            <w:vAlign w:val="center"/>
            <w:hideMark/>
          </w:tcPr>
          <w:p w14:paraId="7CBE622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60</w:t>
            </w:r>
          </w:p>
        </w:tc>
        <w:tc>
          <w:tcPr>
            <w:tcW w:w="567" w:type="dxa"/>
            <w:tcBorders>
              <w:top w:val="nil"/>
              <w:left w:val="nil"/>
              <w:bottom w:val="single" w:sz="4" w:space="0" w:color="auto"/>
              <w:right w:val="single" w:sz="4" w:space="0" w:color="auto"/>
            </w:tcBorders>
            <w:shd w:val="clear" w:color="000000" w:fill="FFFFFF"/>
            <w:vAlign w:val="center"/>
            <w:hideMark/>
          </w:tcPr>
          <w:p w14:paraId="2EC9518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Q10, Q11</w:t>
            </w:r>
          </w:p>
        </w:tc>
        <w:tc>
          <w:tcPr>
            <w:tcW w:w="567" w:type="dxa"/>
            <w:tcBorders>
              <w:top w:val="nil"/>
              <w:left w:val="nil"/>
              <w:bottom w:val="single" w:sz="4" w:space="0" w:color="auto"/>
              <w:right w:val="single" w:sz="4" w:space="0" w:color="auto"/>
            </w:tcBorders>
            <w:shd w:val="clear" w:color="000000" w:fill="FFFFFF"/>
            <w:vAlign w:val="center"/>
            <w:hideMark/>
          </w:tcPr>
          <w:p w14:paraId="7C48B71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Q9,Q10</w:t>
            </w:r>
          </w:p>
        </w:tc>
        <w:tc>
          <w:tcPr>
            <w:tcW w:w="567" w:type="dxa"/>
            <w:tcBorders>
              <w:top w:val="nil"/>
              <w:left w:val="nil"/>
              <w:bottom w:val="single" w:sz="4" w:space="0" w:color="auto"/>
              <w:right w:val="single" w:sz="4" w:space="0" w:color="auto"/>
            </w:tcBorders>
            <w:shd w:val="clear" w:color="000000" w:fill="FFFFFF"/>
            <w:vAlign w:val="center"/>
            <w:hideMark/>
          </w:tcPr>
          <w:p w14:paraId="0CA62AB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HL1 Q4 (a)</w:t>
            </w:r>
          </w:p>
        </w:tc>
        <w:tc>
          <w:tcPr>
            <w:tcW w:w="567" w:type="dxa"/>
            <w:tcBorders>
              <w:top w:val="nil"/>
              <w:left w:val="nil"/>
              <w:bottom w:val="single" w:sz="4" w:space="0" w:color="auto"/>
              <w:right w:val="single" w:sz="4" w:space="0" w:color="auto"/>
            </w:tcBorders>
            <w:shd w:val="clear" w:color="000000" w:fill="FFFFFF"/>
            <w:vAlign w:val="center"/>
            <w:hideMark/>
          </w:tcPr>
          <w:p w14:paraId="5DC2152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79B3905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78B4C1B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19D19D68" w14:textId="77777777" w:rsidTr="004E114E">
        <w:trPr>
          <w:trHeight w:val="936"/>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99E154E"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the opportunities and challenges of FDI for Ireland in terms of employment, revenue, research, infrastructure, and innovation.</w:t>
            </w:r>
          </w:p>
        </w:tc>
        <w:tc>
          <w:tcPr>
            <w:tcW w:w="2694" w:type="dxa"/>
            <w:tcBorders>
              <w:top w:val="nil"/>
              <w:left w:val="nil"/>
              <w:bottom w:val="single" w:sz="4" w:space="0" w:color="auto"/>
              <w:right w:val="single" w:sz="4" w:space="0" w:color="auto"/>
            </w:tcBorders>
            <w:shd w:val="clear" w:color="000000" w:fill="FFFFFF"/>
            <w:vAlign w:val="center"/>
            <w:hideMark/>
          </w:tcPr>
          <w:p w14:paraId="60A402C9"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xml:space="preserve">5.11 Outline the contribution of Foreign Direct Investment to the Irish economy. </w:t>
            </w:r>
          </w:p>
        </w:tc>
        <w:tc>
          <w:tcPr>
            <w:tcW w:w="567" w:type="dxa"/>
            <w:tcBorders>
              <w:top w:val="nil"/>
              <w:left w:val="nil"/>
              <w:bottom w:val="single" w:sz="4" w:space="0" w:color="auto"/>
              <w:right w:val="single" w:sz="4" w:space="0" w:color="auto"/>
            </w:tcBorders>
            <w:shd w:val="clear" w:color="000000" w:fill="FFFFFF"/>
            <w:vAlign w:val="center"/>
            <w:hideMark/>
          </w:tcPr>
          <w:p w14:paraId="0F0BD4BB"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95-96</w:t>
            </w:r>
          </w:p>
        </w:tc>
        <w:tc>
          <w:tcPr>
            <w:tcW w:w="567" w:type="dxa"/>
            <w:tcBorders>
              <w:top w:val="nil"/>
              <w:left w:val="nil"/>
              <w:bottom w:val="single" w:sz="4" w:space="0" w:color="auto"/>
              <w:right w:val="single" w:sz="4" w:space="0" w:color="auto"/>
            </w:tcBorders>
            <w:shd w:val="clear" w:color="000000" w:fill="FFFFFF"/>
            <w:vAlign w:val="center"/>
            <w:hideMark/>
          </w:tcPr>
          <w:p w14:paraId="53ECB923"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3B875E30"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Q12</w:t>
            </w:r>
          </w:p>
        </w:tc>
        <w:tc>
          <w:tcPr>
            <w:tcW w:w="567" w:type="dxa"/>
            <w:tcBorders>
              <w:top w:val="nil"/>
              <w:left w:val="nil"/>
              <w:bottom w:val="single" w:sz="4" w:space="0" w:color="auto"/>
              <w:right w:val="single" w:sz="4" w:space="0" w:color="auto"/>
            </w:tcBorders>
            <w:shd w:val="clear" w:color="000000" w:fill="FFFFFF"/>
            <w:vAlign w:val="center"/>
            <w:hideMark/>
          </w:tcPr>
          <w:p w14:paraId="5335358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Q11</w:t>
            </w:r>
          </w:p>
        </w:tc>
        <w:tc>
          <w:tcPr>
            <w:tcW w:w="567" w:type="dxa"/>
            <w:tcBorders>
              <w:top w:val="nil"/>
              <w:left w:val="nil"/>
              <w:bottom w:val="single" w:sz="4" w:space="0" w:color="auto"/>
              <w:right w:val="single" w:sz="4" w:space="0" w:color="auto"/>
            </w:tcBorders>
            <w:shd w:val="clear" w:color="000000" w:fill="FFFFFF"/>
            <w:vAlign w:val="center"/>
            <w:hideMark/>
          </w:tcPr>
          <w:p w14:paraId="3B541B18"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HL1 Q4 (b) &amp; Q3 (b)</w:t>
            </w:r>
          </w:p>
        </w:tc>
        <w:tc>
          <w:tcPr>
            <w:tcW w:w="567" w:type="dxa"/>
            <w:tcBorders>
              <w:top w:val="nil"/>
              <w:left w:val="nil"/>
              <w:bottom w:val="single" w:sz="4" w:space="0" w:color="auto"/>
              <w:right w:val="single" w:sz="4" w:space="0" w:color="auto"/>
            </w:tcBorders>
            <w:shd w:val="clear" w:color="000000" w:fill="FFFFFF"/>
            <w:vAlign w:val="center"/>
            <w:hideMark/>
          </w:tcPr>
          <w:p w14:paraId="24A03C64"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3239858C"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14:paraId="63C50EB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r w:rsidR="004E114E" w14:paraId="41B0C4CD" w14:textId="77777777" w:rsidTr="004E114E">
        <w:trPr>
          <w:trHeight w:val="624"/>
        </w:trPr>
        <w:tc>
          <w:tcPr>
            <w:tcW w:w="3397" w:type="dxa"/>
            <w:tcBorders>
              <w:top w:val="nil"/>
              <w:left w:val="nil"/>
              <w:bottom w:val="nil"/>
              <w:right w:val="nil"/>
            </w:tcBorders>
            <w:shd w:val="clear" w:color="000000" w:fill="FFFFFF"/>
            <w:noWrap/>
            <w:vAlign w:val="center"/>
            <w:hideMark/>
          </w:tcPr>
          <w:p w14:paraId="199050FC"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w:t>
            </w:r>
          </w:p>
        </w:tc>
        <w:tc>
          <w:tcPr>
            <w:tcW w:w="2694" w:type="dxa"/>
            <w:tcBorders>
              <w:top w:val="nil"/>
              <w:left w:val="nil"/>
              <w:bottom w:val="nil"/>
              <w:right w:val="nil"/>
            </w:tcBorders>
            <w:shd w:val="clear" w:color="000000" w:fill="FFFFFF"/>
            <w:vAlign w:val="center"/>
            <w:hideMark/>
          </w:tcPr>
          <w:p w14:paraId="507FA1D9" w14:textId="77777777" w:rsidR="00960676" w:rsidRPr="004E114E" w:rsidRDefault="00960676">
            <w:pP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single" w:sz="4" w:space="0" w:color="auto"/>
              <w:bottom w:val="single" w:sz="4" w:space="0" w:color="auto"/>
              <w:right w:val="single" w:sz="4" w:space="0" w:color="auto"/>
            </w:tcBorders>
            <w:shd w:val="clear" w:color="000000" w:fill="C1F0C8"/>
            <w:vAlign w:val="center"/>
            <w:hideMark/>
          </w:tcPr>
          <w:p w14:paraId="4B70D48D"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Total Time:</w:t>
            </w:r>
          </w:p>
        </w:tc>
        <w:tc>
          <w:tcPr>
            <w:tcW w:w="567" w:type="dxa"/>
            <w:tcBorders>
              <w:top w:val="nil"/>
              <w:left w:val="nil"/>
              <w:bottom w:val="single" w:sz="4" w:space="0" w:color="auto"/>
              <w:right w:val="single" w:sz="4" w:space="0" w:color="auto"/>
            </w:tcBorders>
            <w:shd w:val="clear" w:color="000000" w:fill="C1F0C8"/>
            <w:vAlign w:val="center"/>
            <w:hideMark/>
          </w:tcPr>
          <w:p w14:paraId="42971371"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460</w:t>
            </w:r>
          </w:p>
        </w:tc>
        <w:tc>
          <w:tcPr>
            <w:tcW w:w="567" w:type="dxa"/>
            <w:tcBorders>
              <w:top w:val="nil"/>
              <w:left w:val="nil"/>
              <w:bottom w:val="single" w:sz="4" w:space="0" w:color="auto"/>
              <w:right w:val="single" w:sz="4" w:space="0" w:color="auto"/>
            </w:tcBorders>
            <w:shd w:val="clear" w:color="000000" w:fill="C1F0C8"/>
            <w:vAlign w:val="center"/>
            <w:hideMark/>
          </w:tcPr>
          <w:p w14:paraId="38D1B74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Hours:</w:t>
            </w:r>
          </w:p>
        </w:tc>
        <w:tc>
          <w:tcPr>
            <w:tcW w:w="567" w:type="dxa"/>
            <w:tcBorders>
              <w:top w:val="nil"/>
              <w:left w:val="nil"/>
              <w:bottom w:val="single" w:sz="4" w:space="0" w:color="auto"/>
              <w:right w:val="single" w:sz="4" w:space="0" w:color="auto"/>
            </w:tcBorders>
            <w:shd w:val="clear" w:color="000000" w:fill="C1F0C8"/>
            <w:vAlign w:val="center"/>
            <w:hideMark/>
          </w:tcPr>
          <w:p w14:paraId="607222B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7.7</w:t>
            </w:r>
          </w:p>
        </w:tc>
        <w:tc>
          <w:tcPr>
            <w:tcW w:w="567" w:type="dxa"/>
            <w:tcBorders>
              <w:top w:val="nil"/>
              <w:left w:val="nil"/>
              <w:bottom w:val="nil"/>
              <w:right w:val="nil"/>
            </w:tcBorders>
            <w:shd w:val="clear" w:color="000000" w:fill="FFFFFF"/>
            <w:vAlign w:val="center"/>
            <w:hideMark/>
          </w:tcPr>
          <w:p w14:paraId="15A9EE11"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nil"/>
              <w:right w:val="nil"/>
            </w:tcBorders>
            <w:shd w:val="clear" w:color="000000" w:fill="FFFFFF"/>
            <w:vAlign w:val="center"/>
            <w:hideMark/>
          </w:tcPr>
          <w:p w14:paraId="331ECF21"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nil"/>
              <w:right w:val="nil"/>
            </w:tcBorders>
            <w:shd w:val="clear" w:color="000000" w:fill="FFFFFF"/>
            <w:vAlign w:val="center"/>
            <w:hideMark/>
          </w:tcPr>
          <w:p w14:paraId="3FFCED5F"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c>
          <w:tcPr>
            <w:tcW w:w="567" w:type="dxa"/>
            <w:tcBorders>
              <w:top w:val="nil"/>
              <w:left w:val="nil"/>
              <w:bottom w:val="nil"/>
              <w:right w:val="nil"/>
            </w:tcBorders>
            <w:shd w:val="clear" w:color="000000" w:fill="FFFFFF"/>
            <w:vAlign w:val="center"/>
            <w:hideMark/>
          </w:tcPr>
          <w:p w14:paraId="652B1AD2" w14:textId="77777777" w:rsidR="00960676" w:rsidRPr="004E114E" w:rsidRDefault="00960676">
            <w:pPr>
              <w:jc w:val="center"/>
              <w:rPr>
                <w:rFonts w:ascii="Calibri" w:hAnsi="Calibri" w:cs="Calibri"/>
                <w:b/>
                <w:bCs/>
                <w:color w:val="000000"/>
                <w:sz w:val="20"/>
                <w:szCs w:val="20"/>
              </w:rPr>
            </w:pPr>
            <w:r w:rsidRPr="004E114E">
              <w:rPr>
                <w:rFonts w:ascii="Calibri" w:hAnsi="Calibri" w:cs="Calibri"/>
                <w:b/>
                <w:bCs/>
                <w:color w:val="000000"/>
                <w:sz w:val="20"/>
                <w:szCs w:val="20"/>
              </w:rPr>
              <w:t> </w:t>
            </w:r>
          </w:p>
        </w:tc>
      </w:tr>
    </w:tbl>
    <w:p w14:paraId="205D7A91" w14:textId="1F611281" w:rsidR="00DA14E5" w:rsidRDefault="00DA14E5">
      <w:pPr>
        <w:rPr>
          <w:rFonts w:ascii="Calibri" w:hAnsi="Calibri" w:cs="Calibri"/>
        </w:rPr>
      </w:pPr>
      <w:r>
        <w:rPr>
          <w:rFonts w:ascii="Calibri" w:hAnsi="Calibri" w:cs="Calibri"/>
        </w:rPr>
        <w:br w:type="page"/>
      </w:r>
    </w:p>
    <w:p w14:paraId="2AB6AAAC" w14:textId="28728307"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960676">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960676">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960676">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.1</w:t>
      </w:r>
      <w:r>
        <w:rPr>
          <w:rFonts w:ascii="Calibri" w:hAnsi="Calibri" w:cs="Calibri"/>
          <w:b/>
          <w:bCs/>
          <w:color w:val="E97132" w:themeColor="accent2"/>
          <w:sz w:val="48"/>
          <w:szCs w:val="48"/>
        </w:rPr>
        <w:t>)</w:t>
      </w:r>
    </w:p>
    <w:p w14:paraId="3CBE61B9" w14:textId="192B2EFA"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960676">
        <w:rPr>
          <w:rFonts w:ascii="Calibri" w:hAnsi="Calibri" w:cs="Calibri"/>
          <w:b/>
          <w:bCs/>
          <w:color w:val="E97132" w:themeColor="accent2"/>
          <w:sz w:val="22"/>
          <w:szCs w:val="22"/>
        </w:rPr>
        <w:t>70-72</w:t>
      </w:r>
    </w:p>
    <w:p w14:paraId="6EB7DCDB" w14:textId="230C8DD9"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Activity Book: </w:t>
      </w:r>
      <w:r w:rsidR="00960676">
        <w:rPr>
          <w:rFonts w:ascii="Calibri" w:hAnsi="Calibri" w:cs="Calibri"/>
          <w:b/>
          <w:bCs/>
          <w:color w:val="E97132" w:themeColor="accent2"/>
          <w:sz w:val="22"/>
          <w:szCs w:val="22"/>
        </w:rPr>
        <w:t>HL Q1 | OL Q1</w:t>
      </w:r>
    </w:p>
    <w:p w14:paraId="1EA0B7EB" w14:textId="33AA8863"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Time Allocation: </w:t>
      </w:r>
      <w:r w:rsidR="00960676">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7C50427B" w14:textId="77777777" w:rsidTr="003D281B">
        <w:trPr>
          <w:trHeight w:val="570"/>
        </w:trPr>
        <w:tc>
          <w:tcPr>
            <w:tcW w:w="1552" w:type="dxa"/>
            <w:shd w:val="clear" w:color="auto" w:fill="E97132" w:themeFill="accent2"/>
            <w:vAlign w:val="center"/>
          </w:tcPr>
          <w:p w14:paraId="16BC7D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82E1E61" w14:textId="05FB4CC5" w:rsidR="003F5740" w:rsidRPr="00772722" w:rsidRDefault="00960676" w:rsidP="003D281B">
            <w:pPr>
              <w:spacing w:line="276" w:lineRule="auto"/>
              <w:rPr>
                <w:rFonts w:ascii="Calibri" w:hAnsi="Calibri" w:cs="Calibri"/>
                <w:sz w:val="22"/>
                <w:szCs w:val="22"/>
                <w:lang w:val="en-GB"/>
              </w:rPr>
            </w:pPr>
            <w:r w:rsidRPr="00960676">
              <w:rPr>
                <w:rFonts w:ascii="Calibri" w:hAnsi="Calibri" w:cs="Calibri"/>
                <w:sz w:val="22"/>
                <w:szCs w:val="22"/>
                <w:lang w:val="en-GB"/>
              </w:rPr>
              <w:t>5.1 Explain what is meant by a trading bloc and discuss why these are important for businesses in the Irish economy.</w:t>
            </w:r>
          </w:p>
        </w:tc>
      </w:tr>
      <w:tr w:rsidR="003F5740" w:rsidRPr="00772722" w14:paraId="0616B727" w14:textId="77777777" w:rsidTr="003D281B">
        <w:trPr>
          <w:trHeight w:val="570"/>
        </w:trPr>
        <w:tc>
          <w:tcPr>
            <w:tcW w:w="1552" w:type="dxa"/>
            <w:shd w:val="clear" w:color="auto" w:fill="E97132" w:themeFill="accent2"/>
            <w:vAlign w:val="center"/>
          </w:tcPr>
          <w:p w14:paraId="2E13615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38894B33" w14:textId="3C512D11" w:rsidR="003F5740" w:rsidRPr="00772722" w:rsidRDefault="0099354E" w:rsidP="003D281B">
            <w:pPr>
              <w:spacing w:line="276" w:lineRule="auto"/>
              <w:rPr>
                <w:rFonts w:ascii="Calibri" w:hAnsi="Calibri" w:cs="Calibri"/>
                <w:sz w:val="22"/>
                <w:szCs w:val="22"/>
              </w:rPr>
            </w:pPr>
            <w:r>
              <w:rPr>
                <w:rFonts w:ascii="Calibri" w:hAnsi="Calibri" w:cs="Calibri"/>
                <w:sz w:val="22"/>
                <w:szCs w:val="22"/>
              </w:rPr>
              <w:t>T</w:t>
            </w:r>
            <w:r w:rsidR="00960676" w:rsidRPr="00960676">
              <w:rPr>
                <w:rFonts w:ascii="Calibri" w:hAnsi="Calibri" w:cs="Calibri"/>
                <w:sz w:val="22"/>
                <w:szCs w:val="22"/>
              </w:rPr>
              <w:t>he importance of trading blocs for Irish businesses, Ireland’s membership of the EU and how this can impact on the Irish economy, businesses, and consumers.</w:t>
            </w:r>
          </w:p>
        </w:tc>
      </w:tr>
      <w:tr w:rsidR="003F5740" w:rsidRPr="00772722" w14:paraId="234C5D9C" w14:textId="77777777" w:rsidTr="003D281B">
        <w:trPr>
          <w:trHeight w:val="226"/>
        </w:trPr>
        <w:tc>
          <w:tcPr>
            <w:tcW w:w="1552" w:type="dxa"/>
            <w:shd w:val="clear" w:color="auto" w:fill="E97132" w:themeFill="accent2"/>
            <w:vAlign w:val="center"/>
          </w:tcPr>
          <w:p w14:paraId="307CFB8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350CDBC9" w14:textId="4B46FBD8" w:rsidR="003F5740" w:rsidRPr="00EA11B1" w:rsidRDefault="00EA11B1" w:rsidP="003D281B">
            <w:pPr>
              <w:spacing w:line="276" w:lineRule="auto"/>
              <w:rPr>
                <w:rFonts w:ascii="Calibri" w:hAnsi="Calibri" w:cs="Calibri"/>
                <w:sz w:val="22"/>
                <w:szCs w:val="22"/>
              </w:rPr>
            </w:pPr>
            <w:r>
              <w:rPr>
                <w:rFonts w:ascii="Calibri" w:hAnsi="Calibri" w:cs="Calibri"/>
                <w:b/>
                <w:bCs/>
                <w:sz w:val="22"/>
                <w:szCs w:val="22"/>
              </w:rPr>
              <w:t xml:space="preserve">HL2 Q4 (b) </w:t>
            </w:r>
            <w:r w:rsidRPr="00EA11B1">
              <w:rPr>
                <w:rFonts w:ascii="Calibri" w:hAnsi="Calibri" w:cs="Calibri"/>
                <w:sz w:val="22"/>
                <w:szCs w:val="22"/>
              </w:rPr>
              <w:t>(</w:t>
            </w:r>
            <w:proofErr w:type="spellStart"/>
            <w:r w:rsidRPr="00EA11B1">
              <w:rPr>
                <w:rFonts w:ascii="Calibri" w:hAnsi="Calibri" w:cs="Calibri"/>
                <w:sz w:val="22"/>
                <w:szCs w:val="22"/>
              </w:rPr>
              <w:t>i</w:t>
            </w:r>
            <w:proofErr w:type="spellEnd"/>
            <w:r w:rsidRPr="00EA11B1">
              <w:rPr>
                <w:rFonts w:ascii="Calibri" w:hAnsi="Calibri" w:cs="Calibri"/>
                <w:sz w:val="22"/>
                <w:szCs w:val="22"/>
              </w:rPr>
              <w:t>) Explain what is meant by the term trading bloc</w:t>
            </w:r>
          </w:p>
          <w:p w14:paraId="45CB4CC1" w14:textId="134055AE" w:rsidR="00EA11B1" w:rsidRPr="00EA11B1" w:rsidRDefault="00EA11B1" w:rsidP="003D281B">
            <w:pPr>
              <w:spacing w:line="276" w:lineRule="auto"/>
              <w:rPr>
                <w:rFonts w:ascii="Calibri" w:hAnsi="Calibri" w:cs="Calibri"/>
                <w:sz w:val="22"/>
                <w:szCs w:val="22"/>
              </w:rPr>
            </w:pPr>
            <w:r>
              <w:rPr>
                <w:rFonts w:ascii="Calibri" w:hAnsi="Calibri" w:cs="Calibri"/>
                <w:b/>
                <w:bCs/>
                <w:sz w:val="22"/>
                <w:szCs w:val="22"/>
              </w:rPr>
              <w:t>OL1</w:t>
            </w:r>
            <w:r w:rsidR="00F46664">
              <w:rPr>
                <w:rFonts w:ascii="Calibri" w:hAnsi="Calibri" w:cs="Calibri"/>
                <w:b/>
                <w:bCs/>
                <w:sz w:val="22"/>
                <w:szCs w:val="22"/>
              </w:rPr>
              <w:t xml:space="preserve"> </w:t>
            </w:r>
            <w:r>
              <w:rPr>
                <w:rFonts w:ascii="Calibri" w:hAnsi="Calibri" w:cs="Calibri"/>
                <w:b/>
                <w:bCs/>
                <w:sz w:val="22"/>
                <w:szCs w:val="22"/>
              </w:rPr>
              <w:t xml:space="preserve">Q1 (a) </w:t>
            </w:r>
            <w:r w:rsidRPr="00EA11B1">
              <w:rPr>
                <w:rFonts w:ascii="Calibri" w:hAnsi="Calibri" w:cs="Calibri"/>
                <w:sz w:val="22"/>
                <w:szCs w:val="22"/>
              </w:rPr>
              <w:t xml:space="preserve">(ii) T/F - </w:t>
            </w:r>
            <w:r w:rsidRPr="000C2BAD">
              <w:rPr>
                <w:rFonts w:ascii="Calibri" w:hAnsi="Calibri" w:cs="Calibri"/>
                <w:sz w:val="22"/>
                <w:szCs w:val="22"/>
              </w:rPr>
              <w:t>The European Union (EU) is an example of a trading bloc; A tariff is a ban on specific goods being imported into a country</w:t>
            </w:r>
          </w:p>
        </w:tc>
      </w:tr>
      <w:tr w:rsidR="003F5740" w:rsidRPr="00772722" w14:paraId="2003999C" w14:textId="77777777" w:rsidTr="003D281B">
        <w:trPr>
          <w:trHeight w:val="570"/>
        </w:trPr>
        <w:tc>
          <w:tcPr>
            <w:tcW w:w="1552" w:type="dxa"/>
            <w:shd w:val="clear" w:color="auto" w:fill="E97132" w:themeFill="accent2"/>
            <w:vAlign w:val="center"/>
          </w:tcPr>
          <w:p w14:paraId="43AFE6D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4E369BCB" w14:textId="0861146E" w:rsidR="003F5740" w:rsidRPr="00772722" w:rsidRDefault="0099354E" w:rsidP="003D281B">
            <w:pPr>
              <w:spacing w:line="276" w:lineRule="auto"/>
              <w:rPr>
                <w:rFonts w:ascii="Calibri" w:hAnsi="Calibri" w:cs="Calibri"/>
                <w:sz w:val="22"/>
                <w:szCs w:val="22"/>
              </w:rPr>
            </w:pPr>
            <w:r>
              <w:rPr>
                <w:rFonts w:ascii="Calibri" w:hAnsi="Calibri" w:cs="Calibri"/>
                <w:sz w:val="22"/>
                <w:szCs w:val="22"/>
                <w:lang w:val="en-GB"/>
              </w:rPr>
              <w:t>D</w:t>
            </w:r>
            <w:r w:rsidRPr="0099354E">
              <w:rPr>
                <w:rFonts w:ascii="Calibri" w:hAnsi="Calibri" w:cs="Calibri"/>
                <w:sz w:val="22"/>
                <w:szCs w:val="22"/>
                <w:lang w:val="en-GB"/>
              </w:rPr>
              <w:t xml:space="preserve">iscuss why </w:t>
            </w:r>
            <w:r>
              <w:rPr>
                <w:rFonts w:ascii="Calibri" w:hAnsi="Calibri" w:cs="Calibri"/>
                <w:sz w:val="22"/>
                <w:szCs w:val="22"/>
                <w:lang w:val="en-GB"/>
              </w:rPr>
              <w:t>trading blocs</w:t>
            </w:r>
            <w:r w:rsidRPr="0099354E">
              <w:rPr>
                <w:rFonts w:ascii="Calibri" w:hAnsi="Calibri" w:cs="Calibri"/>
                <w:sz w:val="22"/>
                <w:szCs w:val="22"/>
                <w:lang w:val="en-GB"/>
              </w:rPr>
              <w:t xml:space="preserve"> are important for businesses in the Irish economy.</w:t>
            </w:r>
          </w:p>
        </w:tc>
      </w:tr>
    </w:tbl>
    <w:p w14:paraId="09093CE9" w14:textId="77777777" w:rsidR="00400FDF" w:rsidRPr="00772722" w:rsidRDefault="00400FDF" w:rsidP="00400FDF">
      <w:pPr>
        <w:spacing w:line="276" w:lineRule="auto"/>
        <w:rPr>
          <w:rFonts w:ascii="Calibri" w:hAnsi="Calibri" w:cs="Calibri"/>
          <w:b/>
          <w:bCs/>
          <w:sz w:val="22"/>
          <w:szCs w:val="22"/>
        </w:rPr>
      </w:pPr>
    </w:p>
    <w:p w14:paraId="42727669" w14:textId="77777777" w:rsidR="00400FDF" w:rsidRPr="00772722" w:rsidRDefault="00400FDF" w:rsidP="00400FDF">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C3563BA" w14:textId="73C62392" w:rsidR="00400FDF" w:rsidRDefault="00EA11B1" w:rsidP="00400FDF">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C0114F">
        <w:rPr>
          <w:rFonts w:ascii="Calibri" w:hAnsi="Calibri" w:cs="Calibri"/>
          <w:b/>
          <w:bCs/>
        </w:rPr>
        <w:t>Explain: </w:t>
      </w:r>
      <w:r w:rsidRPr="00C0114F">
        <w:rPr>
          <w:rFonts w:ascii="Calibri" w:hAnsi="Calibri" w:cs="Calibri"/>
        </w:rPr>
        <w:t>Provide a clear, detailed account with reasons or causes.</w:t>
      </w:r>
    </w:p>
    <w:p w14:paraId="7407D45E" w14:textId="028B2A45" w:rsidR="0099354E" w:rsidRPr="00EA11B1" w:rsidRDefault="0099354E" w:rsidP="00400FDF">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99354E">
        <w:rPr>
          <w:rFonts w:ascii="Calibri" w:hAnsi="Calibri" w:cs="Calibri"/>
          <w:b/>
          <w:bCs/>
        </w:rPr>
        <w:t>Discuss:</w:t>
      </w:r>
      <w:r>
        <w:rPr>
          <w:rFonts w:ascii="Calibri" w:hAnsi="Calibri" w:cs="Calibri"/>
        </w:rPr>
        <w:t xml:space="preserve"> O</w:t>
      </w:r>
      <w:r w:rsidRPr="0099354E">
        <w:rPr>
          <w:rFonts w:ascii="Calibri" w:hAnsi="Calibri" w:cs="Calibri"/>
        </w:rPr>
        <w:t>ffer a considered, balanced review that includes a range of arguments, factors or hypotheses and is</w:t>
      </w:r>
      <w:r>
        <w:rPr>
          <w:rFonts w:ascii="Calibri" w:hAnsi="Calibri" w:cs="Calibri"/>
        </w:rPr>
        <w:t xml:space="preserve"> </w:t>
      </w:r>
      <w:r w:rsidRPr="0099354E">
        <w:rPr>
          <w:rFonts w:ascii="Calibri" w:hAnsi="Calibri" w:cs="Calibri"/>
        </w:rPr>
        <w:t>supported by appropriate evidence</w:t>
      </w:r>
      <w:r>
        <w:rPr>
          <w:rFonts w:ascii="Calibri" w:hAnsi="Calibri" w:cs="Calibri"/>
        </w:rPr>
        <w:t xml:space="preserve">. </w:t>
      </w:r>
    </w:p>
    <w:p w14:paraId="481FEB37"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DB83ADD" w14:textId="77777777" w:rsidTr="003D281B">
        <w:tc>
          <w:tcPr>
            <w:tcW w:w="3485" w:type="dxa"/>
            <w:shd w:val="clear" w:color="auto" w:fill="E97132" w:themeFill="accent2"/>
          </w:tcPr>
          <w:p w14:paraId="0B8F75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9A5E9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D06174A"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827886" w:rsidRPr="00772722" w14:paraId="028445B7" w14:textId="77777777" w:rsidTr="003D281B">
        <w:tc>
          <w:tcPr>
            <w:tcW w:w="3485" w:type="dxa"/>
          </w:tcPr>
          <w:p w14:paraId="7D5B29DB" w14:textId="77777777" w:rsidR="00827886" w:rsidRDefault="00827886" w:rsidP="00827886">
            <w:pPr>
              <w:pStyle w:val="ListParagraph"/>
              <w:numPr>
                <w:ilvl w:val="0"/>
                <w:numId w:val="2"/>
              </w:numPr>
              <w:spacing w:line="276" w:lineRule="auto"/>
              <w:rPr>
                <w:rFonts w:ascii="Calibri" w:hAnsi="Calibri" w:cs="Calibri"/>
                <w:sz w:val="22"/>
                <w:szCs w:val="22"/>
              </w:rPr>
            </w:pPr>
            <w:r w:rsidRPr="00827886">
              <w:rPr>
                <w:rFonts w:ascii="Calibri" w:hAnsi="Calibri" w:cs="Calibri"/>
                <w:sz w:val="22"/>
                <w:szCs w:val="22"/>
              </w:rPr>
              <w:t>A</w:t>
            </w:r>
            <w:r w:rsidRPr="00827886">
              <w:rPr>
                <w:rFonts w:ascii="Calibri" w:eastAsia="Times New Roman" w:hAnsi="Calibri" w:cs="Calibri"/>
                <w:sz w:val="22"/>
                <w:szCs w:val="22"/>
              </w:rPr>
              <w:t> </w:t>
            </w:r>
            <w:r w:rsidRPr="00827886">
              <w:rPr>
                <w:rFonts w:ascii="Calibri" w:eastAsia="Times New Roman" w:hAnsi="Calibri" w:cs="Calibri"/>
                <w:i/>
                <w:iCs/>
                <w:sz w:val="22"/>
                <w:szCs w:val="22"/>
              </w:rPr>
              <w:t>trading bloc</w:t>
            </w:r>
            <w:r w:rsidRPr="00827886">
              <w:rPr>
                <w:rFonts w:ascii="Calibri" w:eastAsia="Times New Roman" w:hAnsi="Calibri" w:cs="Calibri"/>
                <w:sz w:val="22"/>
                <w:szCs w:val="22"/>
              </w:rPr>
              <w:t> </w:t>
            </w:r>
            <w:r w:rsidRPr="00827886">
              <w:rPr>
                <w:rFonts w:ascii="Calibri" w:hAnsi="Calibri" w:cs="Calibri"/>
                <w:sz w:val="22"/>
                <w:szCs w:val="22"/>
              </w:rPr>
              <w:t xml:space="preserve">is a group of countries that allow free trade between them (no tariffs/trade barriers). </w:t>
            </w:r>
          </w:p>
          <w:p w14:paraId="5FB706FA" w14:textId="750C8BC6" w:rsidR="00827886" w:rsidRPr="00772722" w:rsidRDefault="00827886" w:rsidP="00827886">
            <w:pPr>
              <w:pStyle w:val="ListParagraph"/>
              <w:numPr>
                <w:ilvl w:val="0"/>
                <w:numId w:val="2"/>
              </w:numPr>
              <w:spacing w:line="276" w:lineRule="auto"/>
              <w:rPr>
                <w:rFonts w:ascii="Calibri" w:hAnsi="Calibri" w:cs="Calibri"/>
                <w:sz w:val="22"/>
                <w:szCs w:val="22"/>
              </w:rPr>
            </w:pPr>
            <w:r w:rsidRPr="00827886">
              <w:rPr>
                <w:rFonts w:ascii="Calibri" w:hAnsi="Calibri" w:cs="Calibri"/>
                <w:sz w:val="22"/>
                <w:szCs w:val="22"/>
              </w:rPr>
              <w:t>Know the types: free trade area, customs union, common market (EU as a common market).</w:t>
            </w:r>
          </w:p>
        </w:tc>
        <w:tc>
          <w:tcPr>
            <w:tcW w:w="3485" w:type="dxa"/>
          </w:tcPr>
          <w:p w14:paraId="5A7D4737" w14:textId="1670748D" w:rsidR="00827886" w:rsidRPr="00827886" w:rsidRDefault="00827886" w:rsidP="00827886">
            <w:pPr>
              <w:pStyle w:val="ListParagraph"/>
              <w:numPr>
                <w:ilvl w:val="0"/>
                <w:numId w:val="2"/>
              </w:numPr>
              <w:spacing w:line="276" w:lineRule="auto"/>
              <w:rPr>
                <w:rFonts w:ascii="Calibri" w:hAnsi="Calibri" w:cs="Calibri"/>
                <w:sz w:val="22"/>
                <w:szCs w:val="22"/>
              </w:rPr>
            </w:pPr>
            <w:r w:rsidRPr="00827886">
              <w:rPr>
                <w:rFonts w:ascii="Calibri" w:hAnsi="Calibri" w:cs="Calibri"/>
                <w:sz w:val="22"/>
                <w:szCs w:val="22"/>
              </w:rPr>
              <w:t>Why blocs matter in Ireland’s context: larger market access, lower costs through removal of internal tariffs/checks, free movement of labour and capital, and common standards that simplify selling across member states.</w:t>
            </w:r>
          </w:p>
          <w:p w14:paraId="0B9384BB" w14:textId="1321DCE7" w:rsidR="00827886" w:rsidRPr="00772722" w:rsidRDefault="00827886" w:rsidP="00827886">
            <w:pPr>
              <w:pStyle w:val="ListParagraph"/>
              <w:numPr>
                <w:ilvl w:val="0"/>
                <w:numId w:val="2"/>
              </w:numPr>
              <w:spacing w:line="276" w:lineRule="auto"/>
              <w:rPr>
                <w:rFonts w:ascii="Calibri" w:hAnsi="Calibri" w:cs="Calibri"/>
                <w:sz w:val="22"/>
                <w:szCs w:val="22"/>
              </w:rPr>
            </w:pPr>
            <w:r>
              <w:rPr>
                <w:rFonts w:ascii="Calibri" w:hAnsi="Calibri" w:cs="Calibri"/>
                <w:sz w:val="22"/>
                <w:szCs w:val="22"/>
              </w:rPr>
              <w:t>That the EU can agree deals with other blocs to improve conditions for Irish businesses.</w:t>
            </w:r>
          </w:p>
        </w:tc>
        <w:tc>
          <w:tcPr>
            <w:tcW w:w="3486" w:type="dxa"/>
          </w:tcPr>
          <w:p w14:paraId="15244E2E" w14:textId="77777777" w:rsidR="00827886" w:rsidRPr="00827886" w:rsidRDefault="00827886" w:rsidP="00827886">
            <w:pPr>
              <w:pStyle w:val="ListParagraph"/>
              <w:numPr>
                <w:ilvl w:val="0"/>
                <w:numId w:val="2"/>
              </w:numPr>
              <w:spacing w:line="276" w:lineRule="auto"/>
              <w:rPr>
                <w:rFonts w:ascii="Calibri" w:hAnsi="Calibri" w:cs="Calibri"/>
                <w:sz w:val="22"/>
                <w:szCs w:val="22"/>
              </w:rPr>
            </w:pPr>
            <w:r w:rsidRPr="00827886">
              <w:rPr>
                <w:rFonts w:ascii="Calibri" w:hAnsi="Calibri" w:cs="Calibri"/>
                <w:sz w:val="22"/>
                <w:szCs w:val="22"/>
              </w:rPr>
              <w:t>Explain the term </w:t>
            </w:r>
            <w:r w:rsidRPr="00827886">
              <w:rPr>
                <w:rFonts w:ascii="Calibri" w:hAnsi="Calibri" w:cs="Calibri"/>
                <w:i/>
                <w:iCs/>
                <w:sz w:val="22"/>
                <w:szCs w:val="22"/>
              </w:rPr>
              <w:t>trading bloc</w:t>
            </w:r>
          </w:p>
          <w:p w14:paraId="3557C098" w14:textId="7143702D" w:rsidR="00827886" w:rsidRPr="00772722" w:rsidRDefault="00827886" w:rsidP="00827886">
            <w:pPr>
              <w:pStyle w:val="ListParagraph"/>
              <w:numPr>
                <w:ilvl w:val="0"/>
                <w:numId w:val="2"/>
              </w:numPr>
              <w:spacing w:line="276" w:lineRule="auto"/>
              <w:rPr>
                <w:rFonts w:ascii="Calibri" w:hAnsi="Calibri" w:cs="Calibri"/>
                <w:sz w:val="22"/>
                <w:szCs w:val="22"/>
              </w:rPr>
            </w:pPr>
            <w:r>
              <w:rPr>
                <w:rFonts w:ascii="Calibri" w:hAnsi="Calibri" w:cs="Calibri"/>
                <w:sz w:val="22"/>
                <w:szCs w:val="22"/>
              </w:rPr>
              <w:t xml:space="preserve">Give 2-3 supported reasons </w:t>
            </w:r>
            <w:r w:rsidR="00860E4E" w:rsidRPr="00860E4E">
              <w:rPr>
                <w:rFonts w:ascii="Calibri" w:hAnsi="Calibri" w:cs="Calibri"/>
                <w:sz w:val="22"/>
                <w:szCs w:val="22"/>
              </w:rPr>
              <w:t>why membership of a bloc like the EU benefits firms operating in the Irish economy.</w:t>
            </w:r>
          </w:p>
        </w:tc>
      </w:tr>
    </w:tbl>
    <w:p w14:paraId="27731D54" w14:textId="77777777" w:rsidR="003F5740" w:rsidRPr="00772722" w:rsidRDefault="003F5740" w:rsidP="003F5740">
      <w:pPr>
        <w:spacing w:line="276" w:lineRule="auto"/>
        <w:rPr>
          <w:rFonts w:ascii="Calibri" w:hAnsi="Calibri" w:cs="Calibri"/>
          <w:b/>
          <w:bCs/>
          <w:sz w:val="22"/>
          <w:szCs w:val="22"/>
          <w:lang w:val="en-GB"/>
        </w:rPr>
      </w:pPr>
    </w:p>
    <w:p w14:paraId="0638DA91"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474"/>
        <w:gridCol w:w="4982"/>
      </w:tblGrid>
      <w:tr w:rsidR="003F5740" w:rsidRPr="00772722" w14:paraId="35066B7A" w14:textId="77777777" w:rsidTr="003D281B">
        <w:trPr>
          <w:trHeight w:val="230"/>
        </w:trPr>
        <w:tc>
          <w:tcPr>
            <w:tcW w:w="7409" w:type="dxa"/>
            <w:shd w:val="clear" w:color="auto" w:fill="E97132" w:themeFill="accent2"/>
          </w:tcPr>
          <w:p w14:paraId="4E2595E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2F3FB8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5A960EED" w14:textId="77777777" w:rsidTr="003D281B">
        <w:trPr>
          <w:trHeight w:val="1141"/>
        </w:trPr>
        <w:tc>
          <w:tcPr>
            <w:tcW w:w="7409" w:type="dxa"/>
          </w:tcPr>
          <w:p w14:paraId="2711A9C7" w14:textId="7B8636CD" w:rsidR="003F5740" w:rsidRPr="00860E4E" w:rsidRDefault="00860E4E" w:rsidP="003D281B">
            <w:pPr>
              <w:spacing w:line="276" w:lineRule="auto"/>
              <w:rPr>
                <w:rFonts w:ascii="Calibri" w:hAnsi="Calibri" w:cs="Calibri"/>
                <w:b/>
                <w:bCs/>
                <w:sz w:val="22"/>
                <w:szCs w:val="22"/>
                <w:lang w:val="en-GB"/>
              </w:rPr>
            </w:pPr>
            <w:r w:rsidRPr="00860E4E">
              <w:rPr>
                <w:rFonts w:ascii="Calibri" w:hAnsi="Calibri" w:cs="Calibri"/>
                <w:b/>
                <w:bCs/>
                <w:sz w:val="22"/>
                <w:szCs w:val="22"/>
                <w:lang w:val="en-GB"/>
              </w:rPr>
              <w:t>Scaffold Activity</w:t>
            </w:r>
          </w:p>
          <w:p w14:paraId="7CAC430F" w14:textId="7F7C92DB" w:rsidR="00860E4E" w:rsidRPr="00860E4E" w:rsidRDefault="00860E4E" w:rsidP="00860E4E">
            <w:pPr>
              <w:spacing w:line="276" w:lineRule="auto"/>
              <w:rPr>
                <w:rFonts w:ascii="Calibri" w:hAnsi="Calibri" w:cs="Calibri"/>
                <w:sz w:val="22"/>
                <w:szCs w:val="22"/>
              </w:rPr>
            </w:pPr>
            <w:r w:rsidRPr="00860E4E">
              <w:rPr>
                <w:rFonts w:ascii="Calibri" w:hAnsi="Calibri" w:cs="Calibri"/>
                <w:b/>
                <w:bCs/>
                <w:sz w:val="22"/>
                <w:szCs w:val="22"/>
              </w:rPr>
              <w:t>Importance with reason + because + link to EU:</w:t>
            </w:r>
            <w:r w:rsidRPr="00860E4E">
              <w:rPr>
                <w:rFonts w:ascii="Calibri" w:hAnsi="Calibri" w:cs="Calibri"/>
                <w:sz w:val="22"/>
                <w:szCs w:val="22"/>
              </w:rPr>
              <w:br/>
              <w:t xml:space="preserve">“Trading blocs matter for Irish businesses because ______________ </w:t>
            </w:r>
            <w:proofErr w:type="spellStart"/>
            <w:r w:rsidRPr="00860E4E">
              <w:rPr>
                <w:rFonts w:ascii="Calibri" w:hAnsi="Calibri" w:cs="Calibri"/>
                <w:sz w:val="22"/>
                <w:szCs w:val="22"/>
              </w:rPr>
              <w:t>because</w:t>
            </w:r>
            <w:proofErr w:type="spellEnd"/>
            <w:r>
              <w:rPr>
                <w:rFonts w:ascii="Calibri" w:hAnsi="Calibri" w:cs="Calibri"/>
                <w:sz w:val="22"/>
                <w:szCs w:val="22"/>
              </w:rPr>
              <w:t xml:space="preserve"> </w:t>
            </w:r>
            <w:r w:rsidRPr="00860E4E">
              <w:rPr>
                <w:rFonts w:ascii="Calibri" w:hAnsi="Calibri" w:cs="Calibri"/>
                <w:sz w:val="22"/>
                <w:szCs w:val="22"/>
              </w:rPr>
              <w:t xml:space="preserve"> ______________; for example, in the EU this means ______________ (market size / standards / costs).”</w:t>
            </w:r>
          </w:p>
          <w:p w14:paraId="7795869D" w14:textId="77777777" w:rsidR="00860E4E" w:rsidRPr="00860E4E" w:rsidRDefault="00860E4E" w:rsidP="00860E4E">
            <w:pPr>
              <w:spacing w:line="276" w:lineRule="auto"/>
              <w:rPr>
                <w:rFonts w:ascii="Calibri" w:hAnsi="Calibri" w:cs="Calibri"/>
                <w:sz w:val="22"/>
                <w:szCs w:val="22"/>
              </w:rPr>
            </w:pPr>
            <w:r w:rsidRPr="00860E4E">
              <w:rPr>
                <w:rFonts w:ascii="Calibri" w:hAnsi="Calibri" w:cs="Calibri"/>
                <w:b/>
                <w:bCs/>
                <w:sz w:val="22"/>
                <w:szCs w:val="22"/>
              </w:rPr>
              <w:t>Prompt bank (put on the board):</w:t>
            </w:r>
          </w:p>
          <w:p w14:paraId="3E5A3217" w14:textId="77777777" w:rsidR="00860E4E" w:rsidRPr="00860E4E" w:rsidRDefault="00860E4E" w:rsidP="00860E4E">
            <w:pPr>
              <w:numPr>
                <w:ilvl w:val="0"/>
                <w:numId w:val="12"/>
              </w:numPr>
              <w:spacing w:line="276" w:lineRule="auto"/>
              <w:rPr>
                <w:rFonts w:ascii="Calibri" w:hAnsi="Calibri" w:cs="Calibri"/>
                <w:sz w:val="22"/>
                <w:szCs w:val="22"/>
              </w:rPr>
            </w:pPr>
            <w:r w:rsidRPr="00860E4E">
              <w:rPr>
                <w:rFonts w:ascii="Calibri" w:hAnsi="Calibri" w:cs="Calibri"/>
                <w:sz w:val="22"/>
                <w:szCs w:val="22"/>
              </w:rPr>
              <w:t>Market size (sell to more customers)</w:t>
            </w:r>
          </w:p>
          <w:p w14:paraId="25407C57" w14:textId="77777777" w:rsidR="00860E4E" w:rsidRPr="00860E4E" w:rsidRDefault="00860E4E" w:rsidP="00860E4E">
            <w:pPr>
              <w:numPr>
                <w:ilvl w:val="0"/>
                <w:numId w:val="12"/>
              </w:numPr>
              <w:spacing w:line="276" w:lineRule="auto"/>
              <w:rPr>
                <w:rFonts w:ascii="Calibri" w:hAnsi="Calibri" w:cs="Calibri"/>
                <w:sz w:val="22"/>
                <w:szCs w:val="22"/>
              </w:rPr>
            </w:pPr>
            <w:r w:rsidRPr="00860E4E">
              <w:rPr>
                <w:rFonts w:ascii="Calibri" w:hAnsi="Calibri" w:cs="Calibri"/>
                <w:sz w:val="22"/>
                <w:szCs w:val="22"/>
              </w:rPr>
              <w:t>Common product standards</w:t>
            </w:r>
          </w:p>
          <w:p w14:paraId="35EEE33B" w14:textId="77777777" w:rsidR="00860E4E" w:rsidRPr="00860E4E" w:rsidRDefault="00860E4E" w:rsidP="00860E4E">
            <w:pPr>
              <w:numPr>
                <w:ilvl w:val="0"/>
                <w:numId w:val="12"/>
              </w:numPr>
              <w:spacing w:line="276" w:lineRule="auto"/>
              <w:rPr>
                <w:rFonts w:ascii="Calibri" w:hAnsi="Calibri" w:cs="Calibri"/>
                <w:sz w:val="22"/>
                <w:szCs w:val="22"/>
              </w:rPr>
            </w:pPr>
            <w:r w:rsidRPr="00860E4E">
              <w:rPr>
                <w:rFonts w:ascii="Calibri" w:hAnsi="Calibri" w:cs="Calibri"/>
                <w:sz w:val="22"/>
                <w:szCs w:val="22"/>
              </w:rPr>
              <w:t>No internal tariffs</w:t>
            </w:r>
          </w:p>
          <w:p w14:paraId="28902F2B" w14:textId="77777777" w:rsidR="00860E4E" w:rsidRPr="00860E4E" w:rsidRDefault="00860E4E" w:rsidP="00860E4E">
            <w:pPr>
              <w:numPr>
                <w:ilvl w:val="0"/>
                <w:numId w:val="12"/>
              </w:numPr>
              <w:spacing w:line="276" w:lineRule="auto"/>
              <w:rPr>
                <w:rFonts w:ascii="Calibri" w:hAnsi="Calibri" w:cs="Calibri"/>
                <w:sz w:val="22"/>
                <w:szCs w:val="22"/>
              </w:rPr>
            </w:pPr>
            <w:r w:rsidRPr="00860E4E">
              <w:rPr>
                <w:rFonts w:ascii="Calibri" w:hAnsi="Calibri" w:cs="Calibri"/>
                <w:sz w:val="22"/>
                <w:szCs w:val="22"/>
              </w:rPr>
              <w:t>Free movement of labour/capital</w:t>
            </w:r>
          </w:p>
          <w:p w14:paraId="3E6E4B34" w14:textId="77777777" w:rsidR="00860E4E" w:rsidRPr="00860E4E" w:rsidRDefault="00860E4E" w:rsidP="00860E4E">
            <w:pPr>
              <w:numPr>
                <w:ilvl w:val="0"/>
                <w:numId w:val="12"/>
              </w:numPr>
              <w:spacing w:line="276" w:lineRule="auto"/>
              <w:rPr>
                <w:rFonts w:ascii="Calibri" w:hAnsi="Calibri" w:cs="Calibri"/>
                <w:sz w:val="22"/>
                <w:szCs w:val="22"/>
              </w:rPr>
            </w:pPr>
            <w:r w:rsidRPr="00860E4E">
              <w:rPr>
                <w:rFonts w:ascii="Calibri" w:hAnsi="Calibri" w:cs="Calibri"/>
                <w:sz w:val="22"/>
                <w:szCs w:val="22"/>
              </w:rPr>
              <w:lastRenderedPageBreak/>
              <w:t>Lower duplication of checks/paperwork</w:t>
            </w:r>
          </w:p>
          <w:p w14:paraId="2847E7C7" w14:textId="77777777" w:rsidR="00860E4E" w:rsidRPr="00860E4E" w:rsidRDefault="00860E4E" w:rsidP="00860E4E">
            <w:pPr>
              <w:spacing w:line="276" w:lineRule="auto"/>
              <w:rPr>
                <w:rFonts w:ascii="Calibri" w:hAnsi="Calibri" w:cs="Calibri"/>
                <w:sz w:val="22"/>
                <w:szCs w:val="22"/>
              </w:rPr>
            </w:pPr>
            <w:r w:rsidRPr="00860E4E">
              <w:rPr>
                <w:rFonts w:ascii="Calibri" w:hAnsi="Calibri" w:cs="Calibri"/>
                <w:b/>
                <w:bCs/>
                <w:sz w:val="22"/>
                <w:szCs w:val="22"/>
              </w:rPr>
              <w:t>How to run (2 minutes):</w:t>
            </w:r>
          </w:p>
          <w:p w14:paraId="6993879F" w14:textId="77777777" w:rsidR="00860E4E" w:rsidRPr="00860E4E" w:rsidRDefault="00860E4E" w:rsidP="00860E4E">
            <w:pPr>
              <w:numPr>
                <w:ilvl w:val="0"/>
                <w:numId w:val="13"/>
              </w:numPr>
              <w:spacing w:line="276" w:lineRule="auto"/>
              <w:rPr>
                <w:rFonts w:ascii="Calibri" w:hAnsi="Calibri" w:cs="Calibri"/>
                <w:sz w:val="22"/>
                <w:szCs w:val="22"/>
              </w:rPr>
            </w:pPr>
            <w:r w:rsidRPr="00860E4E">
              <w:rPr>
                <w:rFonts w:ascii="Calibri" w:hAnsi="Calibri" w:cs="Calibri"/>
                <w:sz w:val="22"/>
                <w:szCs w:val="22"/>
              </w:rPr>
              <w:t>Display the frame and the prompt bank.</w:t>
            </w:r>
          </w:p>
          <w:p w14:paraId="5BC6BFCB" w14:textId="77777777" w:rsidR="00860E4E" w:rsidRPr="00860E4E" w:rsidRDefault="00860E4E" w:rsidP="00860E4E">
            <w:pPr>
              <w:numPr>
                <w:ilvl w:val="0"/>
                <w:numId w:val="13"/>
              </w:numPr>
              <w:spacing w:line="276" w:lineRule="auto"/>
              <w:rPr>
                <w:rFonts w:ascii="Calibri" w:hAnsi="Calibri" w:cs="Calibri"/>
                <w:sz w:val="22"/>
                <w:szCs w:val="22"/>
              </w:rPr>
            </w:pPr>
            <w:r w:rsidRPr="00860E4E">
              <w:rPr>
                <w:rFonts w:ascii="Calibri" w:hAnsi="Calibri" w:cs="Calibri"/>
                <w:sz w:val="22"/>
                <w:szCs w:val="22"/>
              </w:rPr>
              <w:t>Students fill the blanks (aim for 1 clear idea).</w:t>
            </w:r>
          </w:p>
          <w:p w14:paraId="72B8B133" w14:textId="77777777" w:rsidR="00860E4E" w:rsidRPr="00860E4E" w:rsidRDefault="00860E4E" w:rsidP="00860E4E">
            <w:pPr>
              <w:numPr>
                <w:ilvl w:val="0"/>
                <w:numId w:val="13"/>
              </w:numPr>
              <w:spacing w:line="276" w:lineRule="auto"/>
              <w:rPr>
                <w:rFonts w:ascii="Calibri" w:hAnsi="Calibri" w:cs="Calibri"/>
                <w:sz w:val="22"/>
                <w:szCs w:val="22"/>
              </w:rPr>
            </w:pPr>
            <w:r w:rsidRPr="00860E4E">
              <w:rPr>
                <w:rFonts w:ascii="Calibri" w:hAnsi="Calibri" w:cs="Calibri"/>
                <w:sz w:val="22"/>
                <w:szCs w:val="22"/>
              </w:rPr>
              <w:t>Quick read-aloud from 2–3 students.</w:t>
            </w:r>
          </w:p>
          <w:p w14:paraId="3272E54B" w14:textId="5D7DD16D" w:rsidR="00860E4E" w:rsidRPr="00860E4E" w:rsidRDefault="00860E4E" w:rsidP="00860E4E">
            <w:pPr>
              <w:spacing w:line="276" w:lineRule="auto"/>
              <w:rPr>
                <w:rFonts w:ascii="Calibri" w:hAnsi="Calibri" w:cs="Calibri"/>
                <w:sz w:val="22"/>
                <w:szCs w:val="22"/>
              </w:rPr>
            </w:pPr>
            <w:r w:rsidRPr="00860E4E">
              <w:rPr>
                <w:rFonts w:ascii="Calibri" w:hAnsi="Calibri" w:cs="Calibri"/>
                <w:b/>
                <w:bCs/>
                <w:sz w:val="22"/>
                <w:szCs w:val="22"/>
              </w:rPr>
              <w:t xml:space="preserve">Model </w:t>
            </w:r>
            <w:r>
              <w:rPr>
                <w:rFonts w:ascii="Calibri" w:hAnsi="Calibri" w:cs="Calibri"/>
                <w:b/>
                <w:bCs/>
                <w:sz w:val="22"/>
                <w:szCs w:val="22"/>
              </w:rPr>
              <w:t>an answer on the board</w:t>
            </w:r>
            <w:r w:rsidRPr="00860E4E">
              <w:rPr>
                <w:rFonts w:ascii="Calibri" w:hAnsi="Calibri" w:cs="Calibri"/>
                <w:b/>
                <w:bCs/>
                <w:sz w:val="22"/>
                <w:szCs w:val="22"/>
              </w:rPr>
              <w:t>:</w:t>
            </w:r>
          </w:p>
          <w:p w14:paraId="7CD33A25" w14:textId="77777777" w:rsidR="00860E4E" w:rsidRPr="00860E4E" w:rsidRDefault="00860E4E" w:rsidP="00860E4E">
            <w:pPr>
              <w:numPr>
                <w:ilvl w:val="0"/>
                <w:numId w:val="14"/>
              </w:numPr>
              <w:spacing w:line="276" w:lineRule="auto"/>
              <w:rPr>
                <w:rFonts w:ascii="Calibri" w:hAnsi="Calibri" w:cs="Calibri"/>
                <w:sz w:val="22"/>
                <w:szCs w:val="22"/>
              </w:rPr>
            </w:pPr>
            <w:r w:rsidRPr="00860E4E">
              <w:rPr>
                <w:rFonts w:ascii="Calibri" w:hAnsi="Calibri" w:cs="Calibri"/>
                <w:sz w:val="22"/>
                <w:szCs w:val="22"/>
              </w:rPr>
              <w:t>“Trading blocs matter for Irish businesses </w:t>
            </w:r>
            <w:r w:rsidRPr="00860E4E">
              <w:rPr>
                <w:rFonts w:ascii="Calibri" w:hAnsi="Calibri" w:cs="Calibri"/>
                <w:b/>
                <w:bCs/>
                <w:sz w:val="22"/>
                <w:szCs w:val="22"/>
              </w:rPr>
              <w:t>because they can sell to a larger market</w:t>
            </w:r>
            <w:r w:rsidRPr="00860E4E">
              <w:rPr>
                <w:rFonts w:ascii="Calibri" w:hAnsi="Calibri" w:cs="Calibri"/>
                <w:sz w:val="22"/>
                <w:szCs w:val="22"/>
              </w:rPr>
              <w:t> </w:t>
            </w:r>
            <w:r w:rsidRPr="00860E4E">
              <w:rPr>
                <w:rFonts w:ascii="Calibri" w:hAnsi="Calibri" w:cs="Calibri"/>
                <w:b/>
                <w:bCs/>
                <w:sz w:val="22"/>
                <w:szCs w:val="22"/>
              </w:rPr>
              <w:t>because internal tariffs are removed</w:t>
            </w:r>
            <w:r w:rsidRPr="00860E4E">
              <w:rPr>
                <w:rFonts w:ascii="Calibri" w:hAnsi="Calibri" w:cs="Calibri"/>
                <w:sz w:val="22"/>
                <w:szCs w:val="22"/>
              </w:rPr>
              <w:t>; for example, in the EU this means </w:t>
            </w:r>
            <w:r w:rsidRPr="00860E4E">
              <w:rPr>
                <w:rFonts w:ascii="Calibri" w:hAnsi="Calibri" w:cs="Calibri"/>
                <w:b/>
                <w:bCs/>
                <w:sz w:val="22"/>
                <w:szCs w:val="22"/>
              </w:rPr>
              <w:t>access to more customers at common standards</w:t>
            </w:r>
            <w:r w:rsidRPr="00860E4E">
              <w:rPr>
                <w:rFonts w:ascii="Calibri" w:hAnsi="Calibri" w:cs="Calibri"/>
                <w:sz w:val="22"/>
                <w:szCs w:val="22"/>
              </w:rPr>
              <w:t>.”</w:t>
            </w:r>
          </w:p>
          <w:p w14:paraId="5255E895" w14:textId="19638177" w:rsidR="00860E4E" w:rsidRPr="00860E4E" w:rsidRDefault="00860E4E" w:rsidP="00860E4E">
            <w:pPr>
              <w:numPr>
                <w:ilvl w:val="0"/>
                <w:numId w:val="14"/>
              </w:numPr>
              <w:spacing w:line="276" w:lineRule="auto"/>
              <w:rPr>
                <w:rFonts w:ascii="Calibri" w:hAnsi="Calibri" w:cs="Calibri"/>
                <w:sz w:val="22"/>
                <w:szCs w:val="22"/>
              </w:rPr>
            </w:pPr>
            <w:r w:rsidRPr="00860E4E">
              <w:rPr>
                <w:rFonts w:ascii="Calibri" w:hAnsi="Calibri" w:cs="Calibri"/>
                <w:sz w:val="22"/>
                <w:szCs w:val="22"/>
              </w:rPr>
              <w:t>“Trading blocs matter for Irish businesses </w:t>
            </w:r>
            <w:r w:rsidRPr="00860E4E">
              <w:rPr>
                <w:rFonts w:ascii="Calibri" w:hAnsi="Calibri" w:cs="Calibri"/>
                <w:b/>
                <w:bCs/>
                <w:sz w:val="22"/>
                <w:szCs w:val="22"/>
              </w:rPr>
              <w:t>because common rules reduce admin</w:t>
            </w:r>
            <w:r w:rsidRPr="00860E4E">
              <w:rPr>
                <w:rFonts w:ascii="Calibri" w:hAnsi="Calibri" w:cs="Calibri"/>
                <w:sz w:val="22"/>
                <w:szCs w:val="22"/>
              </w:rPr>
              <w:t> </w:t>
            </w:r>
            <w:r w:rsidRPr="00860E4E">
              <w:rPr>
                <w:rFonts w:ascii="Calibri" w:hAnsi="Calibri" w:cs="Calibri"/>
                <w:b/>
                <w:bCs/>
                <w:sz w:val="22"/>
                <w:szCs w:val="22"/>
              </w:rPr>
              <w:t>because firms don’t need to meet different national standards</w:t>
            </w:r>
            <w:r w:rsidRPr="00860E4E">
              <w:rPr>
                <w:rFonts w:ascii="Calibri" w:hAnsi="Calibri" w:cs="Calibri"/>
                <w:sz w:val="22"/>
                <w:szCs w:val="22"/>
              </w:rPr>
              <w:t>; for example, in the EU this means </w:t>
            </w:r>
            <w:r w:rsidRPr="00860E4E">
              <w:rPr>
                <w:rFonts w:ascii="Calibri" w:hAnsi="Calibri" w:cs="Calibri"/>
                <w:b/>
                <w:bCs/>
                <w:sz w:val="22"/>
                <w:szCs w:val="22"/>
              </w:rPr>
              <w:t>lower compliance costs</w:t>
            </w:r>
            <w:r w:rsidRPr="00860E4E">
              <w:rPr>
                <w:rFonts w:ascii="Calibri" w:hAnsi="Calibri" w:cs="Calibri"/>
                <w:sz w:val="22"/>
                <w:szCs w:val="22"/>
              </w:rPr>
              <w:t>.”</w:t>
            </w:r>
          </w:p>
        </w:tc>
        <w:tc>
          <w:tcPr>
            <w:tcW w:w="7409" w:type="dxa"/>
          </w:tcPr>
          <w:p w14:paraId="44C87DFC" w14:textId="5A4B6B0E" w:rsidR="003F5740" w:rsidRPr="00772722" w:rsidRDefault="00860E4E" w:rsidP="003D281B">
            <w:pPr>
              <w:spacing w:line="276" w:lineRule="auto"/>
              <w:rPr>
                <w:rFonts w:ascii="Calibri" w:hAnsi="Calibri" w:cs="Calibri"/>
                <w:sz w:val="22"/>
                <w:szCs w:val="22"/>
                <w:lang w:val="en-GB"/>
              </w:rPr>
            </w:pPr>
            <w:r>
              <w:rPr>
                <w:rFonts w:ascii="Calibri" w:hAnsi="Calibri" w:cs="Calibri"/>
                <w:sz w:val="22"/>
                <w:szCs w:val="22"/>
                <w:lang w:val="en-GB"/>
              </w:rPr>
              <w:lastRenderedPageBreak/>
              <w:t xml:space="preserve"> </w:t>
            </w:r>
          </w:p>
        </w:tc>
      </w:tr>
    </w:tbl>
    <w:p w14:paraId="49C786E5" w14:textId="77777777" w:rsidR="003F5740" w:rsidRPr="00772722" w:rsidRDefault="003F5740" w:rsidP="003F5740">
      <w:pPr>
        <w:rPr>
          <w:rFonts w:ascii="Calibri" w:hAnsi="Calibri" w:cs="Calibri"/>
          <w:b/>
          <w:bCs/>
          <w:sz w:val="22"/>
          <w:szCs w:val="22"/>
          <w:lang w:val="en-GB"/>
        </w:rPr>
      </w:pPr>
    </w:p>
    <w:p w14:paraId="2FAD6AA7" w14:textId="77777777" w:rsidR="003F5740" w:rsidRDefault="003F5740" w:rsidP="003F5740">
      <w:pPr>
        <w:rPr>
          <w:rFonts w:ascii="Calibri" w:hAnsi="Calibri" w:cs="Calibri"/>
          <w:b/>
          <w:bCs/>
          <w:lang w:val="en-GB"/>
        </w:rPr>
      </w:pPr>
      <w:r>
        <w:rPr>
          <w:rFonts w:ascii="Calibri" w:hAnsi="Calibri" w:cs="Calibri"/>
          <w:b/>
          <w:bCs/>
          <w:lang w:val="en-GB"/>
        </w:rPr>
        <w:br w:type="page"/>
      </w:r>
    </w:p>
    <w:p w14:paraId="2AE14297" w14:textId="3718CCF6"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B77381">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 </w:t>
      </w:r>
      <w:r w:rsidR="00B77381">
        <w:rPr>
          <w:rFonts w:ascii="Calibri" w:hAnsi="Calibri" w:cs="Calibri"/>
          <w:b/>
          <w:bCs/>
          <w:color w:val="E97132" w:themeColor="accent2"/>
          <w:sz w:val="48"/>
          <w:szCs w:val="48"/>
        </w:rPr>
        <w:t>5 Irish business globally and internationally</w:t>
      </w:r>
      <w:r w:rsidR="00B77381" w:rsidRPr="004C4A39">
        <w:rPr>
          <w:rFonts w:ascii="Calibri" w:hAnsi="Calibri" w:cs="Calibri"/>
          <w:b/>
          <w:bCs/>
          <w:color w:val="E97132" w:themeColor="accent2"/>
          <w:sz w:val="48"/>
          <w:szCs w:val="48"/>
        </w:rPr>
        <w:t xml:space="preserv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B77381">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2)</w:t>
      </w:r>
    </w:p>
    <w:p w14:paraId="1EC45DFE" w14:textId="6E57027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EA11B1">
        <w:rPr>
          <w:rFonts w:ascii="Calibri" w:hAnsi="Calibri" w:cs="Calibri"/>
          <w:b/>
          <w:bCs/>
          <w:color w:val="E97132" w:themeColor="accent2"/>
          <w:sz w:val="22"/>
          <w:szCs w:val="22"/>
        </w:rPr>
        <w:t>72</w:t>
      </w:r>
    </w:p>
    <w:p w14:paraId="6E56A985" w14:textId="706D5ED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EA11B1">
        <w:rPr>
          <w:rFonts w:ascii="Calibri" w:hAnsi="Calibri" w:cs="Calibri"/>
          <w:b/>
          <w:bCs/>
          <w:color w:val="E97132" w:themeColor="accent2"/>
          <w:sz w:val="22"/>
          <w:szCs w:val="22"/>
        </w:rPr>
        <w:t>HL Q1 | OL Q1</w:t>
      </w:r>
    </w:p>
    <w:p w14:paraId="0DB241C4" w14:textId="1E70F432"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EA11B1">
        <w:rPr>
          <w:rFonts w:ascii="Calibri" w:hAnsi="Calibri" w:cs="Calibri"/>
          <w:b/>
          <w:bCs/>
          <w:color w:val="E97132" w:themeColor="accent2"/>
          <w:sz w:val="22"/>
          <w:szCs w:val="22"/>
        </w:rPr>
        <w:t>10</w:t>
      </w:r>
      <w:r w:rsidR="005F4E21">
        <w:rPr>
          <w:rFonts w:ascii="Calibri" w:hAnsi="Calibri" w:cs="Calibri"/>
          <w:b/>
          <w:bCs/>
          <w:color w:val="E97132" w:themeColor="accent2"/>
          <w:sz w:val="22"/>
          <w:szCs w:val="22"/>
        </w:rPr>
        <w:t xml:space="preserve"> minutes</w:t>
      </w:r>
    </w:p>
    <w:tbl>
      <w:tblPr>
        <w:tblStyle w:val="TableGrid"/>
        <w:tblW w:w="0" w:type="auto"/>
        <w:tblLook w:val="04A0" w:firstRow="1" w:lastRow="0" w:firstColumn="1" w:lastColumn="0" w:noHBand="0" w:noVBand="1"/>
      </w:tblPr>
      <w:tblGrid>
        <w:gridCol w:w="1552"/>
        <w:gridCol w:w="8872"/>
      </w:tblGrid>
      <w:tr w:rsidR="003F5740" w:rsidRPr="00772722" w14:paraId="70E18524" w14:textId="77777777" w:rsidTr="003D281B">
        <w:trPr>
          <w:trHeight w:val="570"/>
        </w:trPr>
        <w:tc>
          <w:tcPr>
            <w:tcW w:w="1552" w:type="dxa"/>
            <w:shd w:val="clear" w:color="auto" w:fill="E97132" w:themeFill="accent2"/>
            <w:vAlign w:val="center"/>
          </w:tcPr>
          <w:p w14:paraId="0A91A5A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08C4937" w14:textId="69B0FF54" w:rsidR="003F5740" w:rsidRPr="00487497" w:rsidRDefault="00EA11B1" w:rsidP="003D281B">
            <w:pPr>
              <w:spacing w:line="276" w:lineRule="auto"/>
              <w:rPr>
                <w:rFonts w:ascii="Calibri" w:hAnsi="Calibri" w:cs="Calibri"/>
                <w:sz w:val="22"/>
                <w:szCs w:val="22"/>
                <w:lang w:val="en-GB"/>
              </w:rPr>
            </w:pPr>
            <w:r w:rsidRPr="00487497">
              <w:rPr>
                <w:rFonts w:ascii="Calibri" w:hAnsi="Calibri" w:cs="Calibri"/>
                <w:sz w:val="22"/>
                <w:szCs w:val="22"/>
                <w:lang w:val="en-GB"/>
              </w:rPr>
              <w:t>5.2 Identify the trading blocs most relevant for Irish businesses.</w:t>
            </w:r>
          </w:p>
        </w:tc>
      </w:tr>
      <w:tr w:rsidR="003F5740" w:rsidRPr="00772722" w14:paraId="53FC5BA0" w14:textId="77777777" w:rsidTr="003D281B">
        <w:trPr>
          <w:trHeight w:val="570"/>
        </w:trPr>
        <w:tc>
          <w:tcPr>
            <w:tcW w:w="1552" w:type="dxa"/>
            <w:shd w:val="clear" w:color="auto" w:fill="E97132" w:themeFill="accent2"/>
            <w:vAlign w:val="center"/>
          </w:tcPr>
          <w:p w14:paraId="16BD9ED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03830250" w14:textId="3214AA74" w:rsidR="003F5740" w:rsidRPr="00487497" w:rsidRDefault="00AF01D4" w:rsidP="003D281B">
            <w:pPr>
              <w:spacing w:line="276" w:lineRule="auto"/>
              <w:rPr>
                <w:rFonts w:ascii="Calibri" w:hAnsi="Calibri" w:cs="Calibri"/>
                <w:sz w:val="22"/>
                <w:szCs w:val="22"/>
              </w:rPr>
            </w:pPr>
            <w:r w:rsidRPr="00487497">
              <w:rPr>
                <w:rFonts w:ascii="Calibri" w:hAnsi="Calibri" w:cs="Calibri"/>
                <w:sz w:val="22"/>
                <w:szCs w:val="22"/>
              </w:rPr>
              <w:t>T</w:t>
            </w:r>
            <w:r w:rsidR="005F4E21" w:rsidRPr="00487497">
              <w:rPr>
                <w:rFonts w:ascii="Calibri" w:hAnsi="Calibri" w:cs="Calibri"/>
                <w:sz w:val="22"/>
                <w:szCs w:val="22"/>
              </w:rPr>
              <w:t>he importance of trading blocs for Irish businesses, Ireland’s membership of the EU and how this can impact on the Irish economy, businesses, and consumers</w:t>
            </w:r>
          </w:p>
        </w:tc>
      </w:tr>
      <w:tr w:rsidR="003F5740" w:rsidRPr="00772722" w14:paraId="64C2C7F1" w14:textId="77777777" w:rsidTr="003D281B">
        <w:trPr>
          <w:trHeight w:val="226"/>
        </w:trPr>
        <w:tc>
          <w:tcPr>
            <w:tcW w:w="1552" w:type="dxa"/>
            <w:shd w:val="clear" w:color="auto" w:fill="E97132" w:themeFill="accent2"/>
            <w:vAlign w:val="center"/>
          </w:tcPr>
          <w:p w14:paraId="1353FB8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CB04FCA" w14:textId="77777777" w:rsidR="00487497" w:rsidRPr="00487497" w:rsidRDefault="00AF01D4" w:rsidP="00487497">
            <w:pPr>
              <w:spacing w:line="276" w:lineRule="auto"/>
              <w:rPr>
                <w:rFonts w:ascii="Calibri" w:hAnsi="Calibri" w:cs="Calibri"/>
                <w:color w:val="000000"/>
                <w:sz w:val="22"/>
                <w:szCs w:val="22"/>
              </w:rPr>
            </w:pPr>
            <w:r w:rsidRPr="00487497">
              <w:rPr>
                <w:rFonts w:ascii="Calibri" w:hAnsi="Calibri" w:cs="Calibri"/>
                <w:b/>
                <w:bCs/>
                <w:color w:val="000000"/>
                <w:sz w:val="22"/>
                <w:szCs w:val="22"/>
              </w:rPr>
              <w:t>HL2 Q4 (b) (ii)</w:t>
            </w:r>
            <w:r w:rsidR="00487497" w:rsidRPr="00487497">
              <w:rPr>
                <w:rFonts w:ascii="Calibri" w:hAnsi="Calibri" w:cs="Calibri"/>
                <w:color w:val="000000"/>
                <w:sz w:val="22"/>
                <w:szCs w:val="22"/>
              </w:rPr>
              <w:t xml:space="preserve"> Identify one trading bloc, apart from the EU and Mercosur, that is relevant to Irish</w:t>
            </w:r>
          </w:p>
          <w:p w14:paraId="17E5C4FC" w14:textId="14E03173" w:rsidR="003F5740" w:rsidRPr="00487497" w:rsidRDefault="00487497" w:rsidP="003D281B">
            <w:pPr>
              <w:spacing w:line="276" w:lineRule="auto"/>
              <w:rPr>
                <w:rFonts w:ascii="Calibri" w:hAnsi="Calibri" w:cs="Calibri"/>
                <w:color w:val="000000"/>
                <w:sz w:val="22"/>
                <w:szCs w:val="22"/>
              </w:rPr>
            </w:pPr>
            <w:r w:rsidRPr="00487497">
              <w:rPr>
                <w:rFonts w:ascii="Calibri" w:hAnsi="Calibri" w:cs="Calibri"/>
                <w:color w:val="000000"/>
                <w:sz w:val="22"/>
                <w:szCs w:val="22"/>
              </w:rPr>
              <w:t>businesses.</w:t>
            </w:r>
          </w:p>
        </w:tc>
      </w:tr>
      <w:tr w:rsidR="003F5740" w:rsidRPr="00772722" w14:paraId="1A9A30FD" w14:textId="77777777" w:rsidTr="003D281B">
        <w:trPr>
          <w:trHeight w:val="570"/>
        </w:trPr>
        <w:tc>
          <w:tcPr>
            <w:tcW w:w="1552" w:type="dxa"/>
            <w:shd w:val="clear" w:color="auto" w:fill="E97132" w:themeFill="accent2"/>
            <w:vAlign w:val="center"/>
          </w:tcPr>
          <w:p w14:paraId="1F7D64E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2895EC62" w14:textId="644DC8DC" w:rsidR="003F5740" w:rsidRPr="00487497" w:rsidRDefault="00487497" w:rsidP="003D281B">
            <w:pPr>
              <w:spacing w:line="276" w:lineRule="auto"/>
              <w:rPr>
                <w:rFonts w:ascii="Calibri" w:hAnsi="Calibri" w:cs="Calibri"/>
                <w:sz w:val="22"/>
                <w:szCs w:val="22"/>
              </w:rPr>
            </w:pPr>
            <w:r w:rsidRPr="00487497">
              <w:rPr>
                <w:rFonts w:ascii="Calibri" w:hAnsi="Calibri" w:cs="Calibri"/>
                <w:sz w:val="22"/>
                <w:szCs w:val="22"/>
              </w:rPr>
              <w:t>Ireland has a high volume of trade with the United States. What trading bloc is it a member of?</w:t>
            </w:r>
          </w:p>
        </w:tc>
      </w:tr>
    </w:tbl>
    <w:p w14:paraId="77EDE128" w14:textId="77777777" w:rsidR="003F5740" w:rsidRPr="00772722" w:rsidRDefault="003F5740" w:rsidP="003F5740">
      <w:pPr>
        <w:spacing w:line="276" w:lineRule="auto"/>
        <w:rPr>
          <w:rFonts w:ascii="Calibri" w:hAnsi="Calibri" w:cs="Calibri"/>
          <w:b/>
          <w:bCs/>
          <w:sz w:val="22"/>
          <w:szCs w:val="22"/>
        </w:rPr>
      </w:pPr>
    </w:p>
    <w:p w14:paraId="7BE3B61C"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9CE56AA" w14:textId="72CECB43" w:rsidR="003F5740" w:rsidRPr="005F4E21" w:rsidRDefault="005F4E21"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Identify</w:t>
      </w:r>
      <w:r w:rsidRPr="00C0114F">
        <w:rPr>
          <w:rFonts w:ascii="Calibri" w:hAnsi="Calibri" w:cs="Calibri"/>
          <w:b/>
          <w:bCs/>
        </w:rPr>
        <w:t>: </w:t>
      </w:r>
      <w:r w:rsidRPr="00937CD9">
        <w:rPr>
          <w:rFonts w:ascii="Calibri" w:hAnsi="Calibri" w:cs="Calibri"/>
        </w:rPr>
        <w:t>Recognise patterns, facts, or details; provide an answer from a number of possibilities; recognize and state briefly a distinguishing fact or feature.</w:t>
      </w:r>
    </w:p>
    <w:p w14:paraId="2BDFB9C3"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1DD1A964" w14:textId="77777777" w:rsidTr="003D281B">
        <w:tc>
          <w:tcPr>
            <w:tcW w:w="3485" w:type="dxa"/>
            <w:shd w:val="clear" w:color="auto" w:fill="E97132" w:themeFill="accent2"/>
          </w:tcPr>
          <w:p w14:paraId="40E626EF"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87088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2D884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537CE17C" w14:textId="77777777" w:rsidTr="003D281B">
        <w:tc>
          <w:tcPr>
            <w:tcW w:w="3485" w:type="dxa"/>
          </w:tcPr>
          <w:p w14:paraId="0F5C3194" w14:textId="7A11D6FB" w:rsidR="003F5740" w:rsidRPr="00487497" w:rsidRDefault="00841496" w:rsidP="00827886">
            <w:pPr>
              <w:spacing w:line="276" w:lineRule="auto"/>
              <w:rPr>
                <w:rFonts w:ascii="Calibri" w:hAnsi="Calibri" w:cs="Calibri"/>
                <w:sz w:val="22"/>
                <w:szCs w:val="22"/>
              </w:rPr>
            </w:pPr>
            <w:r>
              <w:rPr>
                <w:rFonts w:ascii="Calibri" w:hAnsi="Calibri" w:cs="Calibri"/>
                <w:sz w:val="22"/>
                <w:szCs w:val="22"/>
              </w:rPr>
              <w:t>-</w:t>
            </w:r>
          </w:p>
        </w:tc>
        <w:tc>
          <w:tcPr>
            <w:tcW w:w="3485" w:type="dxa"/>
          </w:tcPr>
          <w:p w14:paraId="5EE6C2D8" w14:textId="197166C7" w:rsidR="00827886" w:rsidRPr="00487497" w:rsidRDefault="00841496" w:rsidP="00827886">
            <w:pPr>
              <w:spacing w:line="276" w:lineRule="auto"/>
              <w:rPr>
                <w:rFonts w:ascii="Calibri" w:hAnsi="Calibri" w:cs="Calibri"/>
                <w:sz w:val="22"/>
                <w:szCs w:val="22"/>
              </w:rPr>
            </w:pPr>
            <w:r>
              <w:rPr>
                <w:rFonts w:ascii="Calibri" w:hAnsi="Calibri" w:cs="Calibri"/>
                <w:sz w:val="22"/>
                <w:szCs w:val="22"/>
              </w:rPr>
              <w:t>-</w:t>
            </w:r>
          </w:p>
        </w:tc>
        <w:tc>
          <w:tcPr>
            <w:tcW w:w="3486" w:type="dxa"/>
          </w:tcPr>
          <w:p w14:paraId="55CDCEA1" w14:textId="290551C8" w:rsidR="00827886" w:rsidRPr="00487497" w:rsidRDefault="00487497" w:rsidP="003D281B">
            <w:pPr>
              <w:pStyle w:val="ListParagraph"/>
              <w:numPr>
                <w:ilvl w:val="0"/>
                <w:numId w:val="2"/>
              </w:numPr>
              <w:spacing w:line="276" w:lineRule="auto"/>
              <w:rPr>
                <w:rFonts w:ascii="Calibri" w:hAnsi="Calibri" w:cs="Calibri"/>
                <w:sz w:val="22"/>
                <w:szCs w:val="22"/>
              </w:rPr>
            </w:pPr>
            <w:r w:rsidRPr="00487497">
              <w:rPr>
                <w:rFonts w:ascii="Calibri" w:hAnsi="Calibri" w:cs="Calibri"/>
                <w:color w:val="000000"/>
                <w:sz w:val="22"/>
                <w:szCs w:val="22"/>
              </w:rPr>
              <w:t xml:space="preserve">Identify trading blocs most relevant </w:t>
            </w:r>
            <w:r w:rsidRPr="00487497">
              <w:rPr>
                <w:rFonts w:ascii="Calibri" w:hAnsi="Calibri" w:cs="Calibri"/>
                <w:sz w:val="22"/>
                <w:szCs w:val="22"/>
                <w:lang w:val="en-GB"/>
              </w:rPr>
              <w:t>for Irish businesses</w:t>
            </w:r>
          </w:p>
        </w:tc>
      </w:tr>
    </w:tbl>
    <w:p w14:paraId="78E33A92" w14:textId="77777777" w:rsidR="003F5740" w:rsidRPr="00772722" w:rsidRDefault="003F5740" w:rsidP="003F5740">
      <w:pPr>
        <w:spacing w:line="276" w:lineRule="auto"/>
        <w:rPr>
          <w:rFonts w:ascii="Calibri" w:hAnsi="Calibri" w:cs="Calibri"/>
          <w:b/>
          <w:bCs/>
          <w:sz w:val="22"/>
          <w:szCs w:val="22"/>
          <w:lang w:val="en-GB"/>
        </w:rPr>
      </w:pPr>
    </w:p>
    <w:p w14:paraId="404ADBCA"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772722" w14:paraId="01785C59" w14:textId="77777777" w:rsidTr="003D281B">
        <w:trPr>
          <w:trHeight w:val="230"/>
        </w:trPr>
        <w:tc>
          <w:tcPr>
            <w:tcW w:w="7409" w:type="dxa"/>
            <w:shd w:val="clear" w:color="auto" w:fill="E97132" w:themeFill="accent2"/>
          </w:tcPr>
          <w:p w14:paraId="12DEAB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36CD6C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239E4475" w14:textId="77777777" w:rsidTr="003D281B">
        <w:trPr>
          <w:trHeight w:val="1141"/>
        </w:trPr>
        <w:tc>
          <w:tcPr>
            <w:tcW w:w="7409" w:type="dxa"/>
          </w:tcPr>
          <w:p w14:paraId="017B83D3" w14:textId="2E80A30E" w:rsidR="003F5740" w:rsidRPr="00772722" w:rsidRDefault="00841496" w:rsidP="003D281B">
            <w:pPr>
              <w:spacing w:line="276" w:lineRule="auto"/>
              <w:rPr>
                <w:rFonts w:ascii="Calibri" w:hAnsi="Calibri" w:cs="Calibri"/>
                <w:sz w:val="22"/>
                <w:szCs w:val="22"/>
                <w:lang w:val="en-GB"/>
              </w:rPr>
            </w:pPr>
            <w:r>
              <w:rPr>
                <w:rFonts w:ascii="Calibri" w:hAnsi="Calibri" w:cs="Calibri"/>
                <w:sz w:val="22"/>
                <w:szCs w:val="22"/>
                <w:lang w:val="en-GB"/>
              </w:rPr>
              <w:t>-</w:t>
            </w:r>
          </w:p>
        </w:tc>
        <w:tc>
          <w:tcPr>
            <w:tcW w:w="7409" w:type="dxa"/>
          </w:tcPr>
          <w:p w14:paraId="7A7CDFAF" w14:textId="17FC23DC" w:rsidR="003F5740" w:rsidRPr="00772722" w:rsidRDefault="00841496" w:rsidP="003D281B">
            <w:pPr>
              <w:spacing w:line="276" w:lineRule="auto"/>
              <w:rPr>
                <w:rFonts w:ascii="Calibri" w:hAnsi="Calibri" w:cs="Calibri"/>
                <w:sz w:val="22"/>
                <w:szCs w:val="22"/>
                <w:lang w:val="en-GB"/>
              </w:rPr>
            </w:pPr>
            <w:r>
              <w:rPr>
                <w:rFonts w:ascii="Calibri" w:hAnsi="Calibri" w:cs="Calibri"/>
                <w:sz w:val="22"/>
                <w:szCs w:val="22"/>
                <w:lang w:val="en-GB"/>
              </w:rPr>
              <w:t>-</w:t>
            </w:r>
          </w:p>
        </w:tc>
      </w:tr>
    </w:tbl>
    <w:p w14:paraId="09B4FBAC" w14:textId="77777777" w:rsidR="003F5740" w:rsidRPr="00772722" w:rsidRDefault="003F5740" w:rsidP="003F5740">
      <w:pPr>
        <w:rPr>
          <w:rFonts w:ascii="Calibri" w:hAnsi="Calibri" w:cs="Calibri"/>
          <w:b/>
          <w:bCs/>
          <w:sz w:val="22"/>
          <w:szCs w:val="22"/>
          <w:lang w:val="en-GB"/>
        </w:rPr>
      </w:pPr>
    </w:p>
    <w:p w14:paraId="7F27ADAD"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45D4AD3" w14:textId="4E5BC487" w:rsidR="00D707D7" w:rsidRDefault="00D707D7" w:rsidP="00D707D7">
      <w:pPr>
        <w:spacing w:line="276" w:lineRule="auto"/>
        <w:rPr>
          <w:rFonts w:ascii="Calibri" w:hAnsi="Calibri" w:cs="Calibri"/>
          <w:b/>
          <w:bCs/>
          <w:lang w:val="en-GB"/>
        </w:rPr>
      </w:pPr>
      <w:r>
        <w:rPr>
          <w:rFonts w:ascii="Calibri" w:hAnsi="Calibri" w:cs="Calibri"/>
          <w:b/>
          <w:bCs/>
        </w:rPr>
        <w:t xml:space="preserve">You could also cover the </w:t>
      </w:r>
      <w:r w:rsidRPr="00D707D7">
        <w:rPr>
          <w:rFonts w:ascii="Calibri" w:hAnsi="Calibri" w:cs="Calibri"/>
          <w:b/>
          <w:bCs/>
        </w:rPr>
        <w:t>Regional Comprehensive Economic Partnership (RCEP)</w:t>
      </w:r>
      <w:r w:rsidRPr="00D707D7">
        <w:rPr>
          <w:rFonts w:ascii="Calibri" w:hAnsi="Calibri" w:cs="Calibri"/>
          <w:b/>
          <w:bCs/>
          <w:lang w:val="en-GB"/>
        </w:rPr>
        <w:t xml:space="preserve"> </w:t>
      </w:r>
    </w:p>
    <w:p w14:paraId="63DBB5FF" w14:textId="77777777" w:rsidR="00D707D7" w:rsidRPr="00D707D7" w:rsidRDefault="00D707D7" w:rsidP="00D707D7">
      <w:pPr>
        <w:spacing w:line="276" w:lineRule="auto"/>
        <w:rPr>
          <w:rFonts w:ascii="Calibri" w:hAnsi="Calibri" w:cs="Calibri"/>
        </w:rPr>
      </w:pPr>
      <w:r w:rsidRPr="00D707D7">
        <w:rPr>
          <w:rFonts w:ascii="Calibri" w:hAnsi="Calibri" w:cs="Calibri"/>
        </w:rPr>
        <w:t>15 Asia–Pacific countries:</w:t>
      </w:r>
    </w:p>
    <w:p w14:paraId="7EE1F045" w14:textId="77777777" w:rsidR="00D707D7" w:rsidRPr="00D707D7" w:rsidRDefault="00D707D7" w:rsidP="00D707D7">
      <w:pPr>
        <w:numPr>
          <w:ilvl w:val="0"/>
          <w:numId w:val="17"/>
        </w:numPr>
        <w:spacing w:line="276" w:lineRule="auto"/>
        <w:rPr>
          <w:rFonts w:ascii="Calibri" w:hAnsi="Calibri" w:cs="Calibri"/>
        </w:rPr>
      </w:pPr>
      <w:r w:rsidRPr="00D707D7">
        <w:rPr>
          <w:rFonts w:ascii="Calibri" w:hAnsi="Calibri" w:cs="Calibri"/>
        </w:rPr>
        <w:t>ASEAN’s 10 members – Brunei, Cambodia, Indonesia, Laos, Malaysia, Myanmar, the Philippines, Singapore, Thailand, and Vietnam</w:t>
      </w:r>
    </w:p>
    <w:p w14:paraId="3CCB71D7" w14:textId="77777777" w:rsidR="00D707D7" w:rsidRPr="00D707D7" w:rsidRDefault="00D707D7" w:rsidP="00D707D7">
      <w:pPr>
        <w:numPr>
          <w:ilvl w:val="0"/>
          <w:numId w:val="17"/>
        </w:numPr>
        <w:spacing w:line="276" w:lineRule="auto"/>
        <w:rPr>
          <w:rFonts w:ascii="Calibri" w:hAnsi="Calibri" w:cs="Calibri"/>
        </w:rPr>
      </w:pPr>
      <w:r w:rsidRPr="00D707D7">
        <w:rPr>
          <w:rFonts w:ascii="Calibri" w:hAnsi="Calibri" w:cs="Calibri"/>
        </w:rPr>
        <w:t>+ 5 partners – China, Japan, South Korea, Australia, and New Zealand</w:t>
      </w:r>
    </w:p>
    <w:p w14:paraId="7DE760FB" w14:textId="77777777" w:rsidR="00D707D7" w:rsidRDefault="00D707D7" w:rsidP="00D707D7">
      <w:pPr>
        <w:spacing w:line="276" w:lineRule="auto"/>
        <w:rPr>
          <w:rFonts w:ascii="Calibri" w:hAnsi="Calibri" w:cs="Calibri"/>
          <w:b/>
          <w:bCs/>
          <w:lang w:val="en-GB"/>
        </w:rPr>
      </w:pPr>
    </w:p>
    <w:p w14:paraId="104C917F" w14:textId="02B892E1" w:rsidR="00D707D7" w:rsidRPr="00D707D7" w:rsidRDefault="00D707D7" w:rsidP="00D707D7">
      <w:pPr>
        <w:spacing w:line="276" w:lineRule="auto"/>
        <w:rPr>
          <w:rFonts w:ascii="Calibri" w:hAnsi="Calibri" w:cs="Calibri"/>
        </w:rPr>
      </w:pPr>
      <w:r>
        <w:rPr>
          <w:rFonts w:ascii="Calibri" w:hAnsi="Calibri" w:cs="Calibri"/>
          <w:b/>
          <w:bCs/>
          <w:lang w:val="en-GB"/>
        </w:rPr>
        <w:t xml:space="preserve">Helps Irish business: </w:t>
      </w:r>
      <w:r w:rsidRPr="00D707D7">
        <w:rPr>
          <w:rFonts w:ascii="Calibri" w:hAnsi="Calibri" w:cs="Calibri"/>
        </w:rPr>
        <w:t>Global Supply Chains</w:t>
      </w:r>
    </w:p>
    <w:p w14:paraId="64765DF9" w14:textId="77777777" w:rsidR="00D707D7" w:rsidRPr="00D707D7" w:rsidRDefault="00D707D7" w:rsidP="00D707D7">
      <w:pPr>
        <w:spacing w:line="276" w:lineRule="auto"/>
        <w:rPr>
          <w:rFonts w:ascii="Calibri" w:hAnsi="Calibri" w:cs="Calibri"/>
        </w:rPr>
      </w:pPr>
      <w:r w:rsidRPr="00D707D7">
        <w:rPr>
          <w:rFonts w:ascii="Calibri" w:hAnsi="Calibri" w:cs="Calibri"/>
        </w:rPr>
        <w:t>Irish multinationals (especially in tech, pharma, and agri-food) rely on supply chains running through Asia-Pacific manufacturing hubs such as China and Vietnam.</w:t>
      </w:r>
    </w:p>
    <w:p w14:paraId="303ECEE5" w14:textId="2BFFF313" w:rsidR="003F5740" w:rsidRDefault="003F5740" w:rsidP="003F5740">
      <w:pPr>
        <w:rPr>
          <w:rFonts w:ascii="Calibri" w:hAnsi="Calibri" w:cs="Calibri"/>
          <w:b/>
          <w:bCs/>
          <w:lang w:val="en-GB"/>
        </w:rPr>
      </w:pPr>
      <w:r>
        <w:rPr>
          <w:rFonts w:ascii="Calibri" w:hAnsi="Calibri" w:cs="Calibri"/>
          <w:b/>
          <w:bCs/>
          <w:lang w:val="en-GB"/>
        </w:rPr>
        <w:br w:type="page"/>
      </w:r>
    </w:p>
    <w:p w14:paraId="7493E335" w14:textId="0F20BEFF"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B77381">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 </w:t>
      </w:r>
      <w:r w:rsidR="00B77381">
        <w:rPr>
          <w:rFonts w:ascii="Calibri" w:hAnsi="Calibri" w:cs="Calibri"/>
          <w:b/>
          <w:bCs/>
          <w:color w:val="E97132" w:themeColor="accent2"/>
          <w:sz w:val="48"/>
          <w:szCs w:val="48"/>
        </w:rPr>
        <w:t>5 Irish business globally and internationally</w:t>
      </w:r>
      <w:r w:rsidR="00B77381" w:rsidRPr="004C4A39">
        <w:rPr>
          <w:rFonts w:ascii="Calibri" w:hAnsi="Calibri" w:cs="Calibri"/>
          <w:b/>
          <w:bCs/>
          <w:color w:val="E97132" w:themeColor="accent2"/>
          <w:sz w:val="48"/>
          <w:szCs w:val="48"/>
        </w:rPr>
        <w:t xml:space="preserv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B77381">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3)</w:t>
      </w:r>
    </w:p>
    <w:p w14:paraId="6880550C" w14:textId="3F0B9DF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F4E21">
        <w:rPr>
          <w:rFonts w:ascii="Calibri" w:hAnsi="Calibri" w:cs="Calibri"/>
          <w:b/>
          <w:bCs/>
          <w:color w:val="E97132" w:themeColor="accent2"/>
          <w:sz w:val="22"/>
          <w:szCs w:val="22"/>
        </w:rPr>
        <w:t>73-75</w:t>
      </w:r>
    </w:p>
    <w:p w14:paraId="1E4BA3AC" w14:textId="4E833849"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F4E21">
        <w:rPr>
          <w:rFonts w:ascii="Calibri" w:hAnsi="Calibri" w:cs="Calibri"/>
          <w:b/>
          <w:bCs/>
          <w:color w:val="E97132" w:themeColor="accent2"/>
          <w:sz w:val="22"/>
          <w:szCs w:val="22"/>
        </w:rPr>
        <w:t>HL Q2,Q3 | OL Q2,Q3</w:t>
      </w:r>
    </w:p>
    <w:p w14:paraId="56D2D00E" w14:textId="4226239C"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5F4E21">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5E02E48D" w14:textId="77777777" w:rsidTr="003D281B">
        <w:trPr>
          <w:trHeight w:val="570"/>
        </w:trPr>
        <w:tc>
          <w:tcPr>
            <w:tcW w:w="1552" w:type="dxa"/>
            <w:shd w:val="clear" w:color="auto" w:fill="E97132" w:themeFill="accent2"/>
            <w:vAlign w:val="center"/>
          </w:tcPr>
          <w:p w14:paraId="7084895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2796C4A6" w14:textId="61A44B92" w:rsidR="003F5740" w:rsidRPr="00772722" w:rsidRDefault="005F4E21" w:rsidP="003D281B">
            <w:pPr>
              <w:spacing w:line="276" w:lineRule="auto"/>
              <w:rPr>
                <w:rFonts w:ascii="Calibri" w:hAnsi="Calibri" w:cs="Calibri"/>
                <w:sz w:val="22"/>
                <w:szCs w:val="22"/>
                <w:lang w:val="en-GB"/>
              </w:rPr>
            </w:pPr>
            <w:r w:rsidRPr="005F4E21">
              <w:rPr>
                <w:rFonts w:ascii="Calibri" w:hAnsi="Calibri" w:cs="Calibri"/>
                <w:sz w:val="22"/>
                <w:szCs w:val="22"/>
                <w:lang w:val="en-GB"/>
              </w:rPr>
              <w:t>5.3 Evaluate Ireland’s membership of the EU from the perspective of the economy, businesses, and consumers.</w:t>
            </w:r>
          </w:p>
        </w:tc>
      </w:tr>
      <w:tr w:rsidR="003F5740" w:rsidRPr="00772722" w14:paraId="549FB05E" w14:textId="77777777" w:rsidTr="003D281B">
        <w:trPr>
          <w:trHeight w:val="570"/>
        </w:trPr>
        <w:tc>
          <w:tcPr>
            <w:tcW w:w="1552" w:type="dxa"/>
            <w:shd w:val="clear" w:color="auto" w:fill="E97132" w:themeFill="accent2"/>
            <w:vAlign w:val="center"/>
          </w:tcPr>
          <w:p w14:paraId="3006E3A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358E6EC" w14:textId="3B21A24B" w:rsidR="003F5740" w:rsidRPr="00772722" w:rsidRDefault="005F4E21" w:rsidP="003D281B">
            <w:pPr>
              <w:spacing w:line="276" w:lineRule="auto"/>
              <w:rPr>
                <w:rFonts w:ascii="Calibri" w:hAnsi="Calibri" w:cs="Calibri"/>
                <w:sz w:val="22"/>
                <w:szCs w:val="22"/>
              </w:rPr>
            </w:pPr>
            <w:r w:rsidRPr="005F4E21">
              <w:rPr>
                <w:rFonts w:ascii="Calibri" w:hAnsi="Calibri" w:cs="Calibri"/>
                <w:sz w:val="22"/>
                <w:szCs w:val="22"/>
              </w:rPr>
              <w:t xml:space="preserve">the importance of trading blocs for Irish businesses, Ireland’s membership of the EU and how this can impact on the </w:t>
            </w:r>
            <w:r w:rsidRPr="00841496">
              <w:rPr>
                <w:rFonts w:ascii="Calibri" w:hAnsi="Calibri" w:cs="Calibri"/>
                <w:b/>
                <w:bCs/>
                <w:sz w:val="22"/>
                <w:szCs w:val="22"/>
              </w:rPr>
              <w:t>Irish economy</w:t>
            </w:r>
            <w:r w:rsidRPr="005F4E21">
              <w:rPr>
                <w:rFonts w:ascii="Calibri" w:hAnsi="Calibri" w:cs="Calibri"/>
                <w:sz w:val="22"/>
                <w:szCs w:val="22"/>
              </w:rPr>
              <w:t xml:space="preserve">, </w:t>
            </w:r>
            <w:r w:rsidRPr="00841496">
              <w:rPr>
                <w:rFonts w:ascii="Calibri" w:hAnsi="Calibri" w:cs="Calibri"/>
                <w:b/>
                <w:bCs/>
                <w:sz w:val="22"/>
                <w:szCs w:val="22"/>
              </w:rPr>
              <w:t>businesses</w:t>
            </w:r>
            <w:r w:rsidRPr="005F4E21">
              <w:rPr>
                <w:rFonts w:ascii="Calibri" w:hAnsi="Calibri" w:cs="Calibri"/>
                <w:sz w:val="22"/>
                <w:szCs w:val="22"/>
              </w:rPr>
              <w:t xml:space="preserve">, and </w:t>
            </w:r>
            <w:r w:rsidRPr="00841496">
              <w:rPr>
                <w:rFonts w:ascii="Calibri" w:hAnsi="Calibri" w:cs="Calibri"/>
                <w:b/>
                <w:bCs/>
                <w:sz w:val="22"/>
                <w:szCs w:val="22"/>
              </w:rPr>
              <w:t>consumers</w:t>
            </w:r>
            <w:r w:rsidRPr="005F4E21">
              <w:rPr>
                <w:rFonts w:ascii="Calibri" w:hAnsi="Calibri" w:cs="Calibri"/>
                <w:sz w:val="22"/>
                <w:szCs w:val="22"/>
              </w:rPr>
              <w:t>.</w:t>
            </w:r>
          </w:p>
        </w:tc>
      </w:tr>
      <w:tr w:rsidR="003F5740" w:rsidRPr="00772722" w14:paraId="66734616" w14:textId="77777777" w:rsidTr="003D281B">
        <w:trPr>
          <w:trHeight w:val="226"/>
        </w:trPr>
        <w:tc>
          <w:tcPr>
            <w:tcW w:w="1552" w:type="dxa"/>
            <w:shd w:val="clear" w:color="auto" w:fill="E97132" w:themeFill="accent2"/>
            <w:vAlign w:val="center"/>
          </w:tcPr>
          <w:p w14:paraId="0D3DEE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788C5B42" w14:textId="77777777" w:rsidR="003F5740" w:rsidRDefault="005F4E21" w:rsidP="003D281B">
            <w:pPr>
              <w:spacing w:line="276" w:lineRule="auto"/>
              <w:rPr>
                <w:rFonts w:ascii="Calibri" w:hAnsi="Calibri" w:cs="Calibri"/>
                <w:sz w:val="22"/>
                <w:szCs w:val="22"/>
              </w:rPr>
            </w:pPr>
            <w:r>
              <w:rPr>
                <w:rFonts w:ascii="Calibri" w:hAnsi="Calibri" w:cs="Calibri"/>
                <w:b/>
                <w:bCs/>
                <w:sz w:val="22"/>
                <w:szCs w:val="22"/>
              </w:rPr>
              <w:t xml:space="preserve">OL1 Q3 (g) </w:t>
            </w:r>
            <w:r w:rsidRPr="005F4E21">
              <w:rPr>
                <w:rFonts w:ascii="Calibri" w:hAnsi="Calibri" w:cs="Calibri"/>
                <w:sz w:val="22"/>
                <w:szCs w:val="22"/>
              </w:rPr>
              <w:t>Describe two benefits of EU membership to the Irish economy</w:t>
            </w:r>
          </w:p>
          <w:p w14:paraId="1BFA253D" w14:textId="01123BD2" w:rsidR="005F4E21" w:rsidRPr="005F4E21" w:rsidRDefault="005F4E21" w:rsidP="003D281B">
            <w:pPr>
              <w:spacing w:line="276" w:lineRule="auto"/>
              <w:rPr>
                <w:rFonts w:ascii="Calibri" w:hAnsi="Calibri" w:cs="Calibri"/>
                <w:sz w:val="22"/>
                <w:szCs w:val="22"/>
              </w:rPr>
            </w:pPr>
            <w:r>
              <w:rPr>
                <w:rFonts w:ascii="Calibri" w:hAnsi="Calibri" w:cs="Calibri"/>
                <w:b/>
                <w:bCs/>
                <w:sz w:val="22"/>
                <w:szCs w:val="22"/>
              </w:rPr>
              <w:t xml:space="preserve">OL2 Q3 (e) </w:t>
            </w:r>
            <w:r w:rsidRPr="005F4E21">
              <w:rPr>
                <w:rFonts w:ascii="Calibri" w:hAnsi="Calibri" w:cs="Calibri"/>
                <w:sz w:val="22"/>
                <w:szCs w:val="22"/>
              </w:rPr>
              <w:t>Outline two benefits of Ireland’s EU membership for Irish businesses</w:t>
            </w:r>
          </w:p>
        </w:tc>
      </w:tr>
      <w:tr w:rsidR="003F5740" w:rsidRPr="00772722" w14:paraId="796357F6" w14:textId="77777777" w:rsidTr="003D281B">
        <w:trPr>
          <w:trHeight w:val="570"/>
        </w:trPr>
        <w:tc>
          <w:tcPr>
            <w:tcW w:w="1552" w:type="dxa"/>
            <w:shd w:val="clear" w:color="auto" w:fill="E97132" w:themeFill="accent2"/>
            <w:vAlign w:val="center"/>
          </w:tcPr>
          <w:p w14:paraId="6F54AB4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E3BDB93" w14:textId="1AB61275" w:rsidR="003F5740" w:rsidRPr="00772722" w:rsidRDefault="008D3FD9" w:rsidP="003D281B">
            <w:pPr>
              <w:spacing w:line="276" w:lineRule="auto"/>
              <w:rPr>
                <w:rFonts w:ascii="Calibri" w:hAnsi="Calibri" w:cs="Calibri"/>
                <w:sz w:val="22"/>
                <w:szCs w:val="22"/>
              </w:rPr>
            </w:pPr>
            <w:r>
              <w:rPr>
                <w:rFonts w:ascii="Calibri" w:hAnsi="Calibri" w:cs="Calibri"/>
                <w:sz w:val="22"/>
                <w:szCs w:val="22"/>
              </w:rPr>
              <w:t xml:space="preserve"> </w:t>
            </w:r>
            <w:r w:rsidRPr="008D3FD9">
              <w:rPr>
                <w:rFonts w:ascii="Calibri" w:hAnsi="Calibri" w:cs="Calibri"/>
                <w:sz w:val="22"/>
                <w:szCs w:val="22"/>
              </w:rPr>
              <w:t xml:space="preserve">Evaluate </w:t>
            </w:r>
            <w:r>
              <w:rPr>
                <w:rFonts w:ascii="Calibri" w:hAnsi="Calibri" w:cs="Calibri"/>
                <w:sz w:val="22"/>
                <w:szCs w:val="22"/>
              </w:rPr>
              <w:t>the</w:t>
            </w:r>
            <w:r w:rsidRPr="008D3FD9">
              <w:rPr>
                <w:rFonts w:ascii="Calibri" w:hAnsi="Calibri" w:cs="Calibri"/>
                <w:sz w:val="22"/>
                <w:szCs w:val="22"/>
              </w:rPr>
              <w:t xml:space="preserve"> benefit</w:t>
            </w:r>
            <w:r>
              <w:rPr>
                <w:rFonts w:ascii="Calibri" w:hAnsi="Calibri" w:cs="Calibri"/>
                <w:sz w:val="22"/>
                <w:szCs w:val="22"/>
              </w:rPr>
              <w:t>s</w:t>
            </w:r>
            <w:r w:rsidRPr="008D3FD9">
              <w:rPr>
                <w:rFonts w:ascii="Calibri" w:hAnsi="Calibri" w:cs="Calibri"/>
                <w:sz w:val="22"/>
                <w:szCs w:val="22"/>
              </w:rPr>
              <w:t xml:space="preserve"> and limitation</w:t>
            </w:r>
            <w:r>
              <w:rPr>
                <w:rFonts w:ascii="Calibri" w:hAnsi="Calibri" w:cs="Calibri"/>
                <w:sz w:val="22"/>
                <w:szCs w:val="22"/>
              </w:rPr>
              <w:t>s</w:t>
            </w:r>
            <w:r w:rsidRPr="008D3FD9">
              <w:rPr>
                <w:rFonts w:ascii="Calibri" w:hAnsi="Calibri" w:cs="Calibri"/>
                <w:sz w:val="22"/>
                <w:szCs w:val="22"/>
              </w:rPr>
              <w:t xml:space="preserve"> of Ireland’s EU membership for consumers.</w:t>
            </w:r>
          </w:p>
        </w:tc>
      </w:tr>
    </w:tbl>
    <w:p w14:paraId="19D9027B" w14:textId="77777777" w:rsidR="003F5740" w:rsidRPr="00772722" w:rsidRDefault="003F5740" w:rsidP="003F5740">
      <w:pPr>
        <w:spacing w:line="276" w:lineRule="auto"/>
        <w:rPr>
          <w:rFonts w:ascii="Calibri" w:hAnsi="Calibri" w:cs="Calibri"/>
          <w:b/>
          <w:bCs/>
          <w:sz w:val="22"/>
          <w:szCs w:val="22"/>
        </w:rPr>
      </w:pPr>
    </w:p>
    <w:p w14:paraId="3540E65A"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63DA5E7" w14:textId="77777777" w:rsidR="00F50C9C" w:rsidRPr="00740DC2" w:rsidRDefault="00F50C9C" w:rsidP="00F50C9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56124A09" w14:textId="77777777" w:rsidR="00F50C9C" w:rsidRPr="00740DC2" w:rsidRDefault="00F50C9C" w:rsidP="00F50C9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41A165B3" w14:textId="77777777" w:rsidR="00F50C9C" w:rsidRDefault="00F50C9C" w:rsidP="00F50C9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12C1B5DF" w14:textId="77777777" w:rsidR="00400FDF" w:rsidRDefault="00400FDF" w:rsidP="00400FDF">
      <w:pPr>
        <w:spacing w:line="276" w:lineRule="auto"/>
        <w:rPr>
          <w:rFonts w:ascii="Calibri" w:hAnsi="Calibri" w:cs="Calibri"/>
          <w:b/>
          <w:bCs/>
          <w:color w:val="E97132" w:themeColor="accent2"/>
          <w:lang w:val="en-GB"/>
        </w:rPr>
      </w:pPr>
    </w:p>
    <w:p w14:paraId="4E9EAE9A" w14:textId="00994391" w:rsidR="00400FDF" w:rsidRPr="00400FDF" w:rsidRDefault="00400FDF" w:rsidP="00400FDF">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400FDF" w:rsidRPr="00772722" w14:paraId="15628BC8" w14:textId="77777777" w:rsidTr="003B22FB">
        <w:trPr>
          <w:trHeight w:val="686"/>
        </w:trPr>
        <w:tc>
          <w:tcPr>
            <w:tcW w:w="1555" w:type="dxa"/>
            <w:shd w:val="clear" w:color="auto" w:fill="E97132" w:themeFill="accent2"/>
            <w:vAlign w:val="center"/>
          </w:tcPr>
          <w:p w14:paraId="389D3A57" w14:textId="77777777" w:rsidR="00400FDF" w:rsidRPr="00772722" w:rsidRDefault="00400FDF"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74</w:t>
            </w:r>
          </w:p>
        </w:tc>
        <w:tc>
          <w:tcPr>
            <w:tcW w:w="8885" w:type="dxa"/>
            <w:vAlign w:val="center"/>
          </w:tcPr>
          <w:p w14:paraId="0D930BF6" w14:textId="77777777" w:rsidR="00400FDF" w:rsidRPr="008D3FD9" w:rsidRDefault="008D3FD9" w:rsidP="003B22FB">
            <w:pPr>
              <w:spacing w:line="276" w:lineRule="auto"/>
              <w:rPr>
                <w:rFonts w:ascii="Calibri" w:hAnsi="Calibri" w:cs="Calibri"/>
                <w:b/>
                <w:bCs/>
                <w:sz w:val="22"/>
                <w:szCs w:val="22"/>
              </w:rPr>
            </w:pPr>
            <w:r w:rsidRPr="008D3FD9">
              <w:rPr>
                <w:rFonts w:ascii="Calibri" w:hAnsi="Calibri" w:cs="Calibri"/>
                <w:b/>
                <w:bCs/>
                <w:sz w:val="22"/>
                <w:szCs w:val="22"/>
              </w:rPr>
              <w:t>Economy</w:t>
            </w:r>
          </w:p>
          <w:p w14:paraId="197D096F" w14:textId="77777777" w:rsidR="008D3FD9" w:rsidRDefault="008D3FD9" w:rsidP="008D3FD9">
            <w:pPr>
              <w:spacing w:line="276" w:lineRule="auto"/>
              <w:rPr>
                <w:rFonts w:ascii="Calibri" w:hAnsi="Calibri" w:cs="Calibri"/>
                <w:sz w:val="22"/>
                <w:szCs w:val="22"/>
              </w:rPr>
            </w:pPr>
            <w:r w:rsidRPr="008D3FD9">
              <w:rPr>
                <w:rFonts w:ascii="Calibri" w:hAnsi="Calibri" w:cs="Calibri"/>
                <w:sz w:val="22"/>
                <w:szCs w:val="22"/>
              </w:rPr>
              <w:t>Ireland received a total of approximately </w:t>
            </w:r>
            <w:r w:rsidRPr="008D3FD9">
              <w:rPr>
                <w:rFonts w:ascii="Calibri" w:hAnsi="Calibri" w:cs="Calibri"/>
                <w:b/>
                <w:bCs/>
                <w:sz w:val="22"/>
                <w:szCs w:val="22"/>
              </w:rPr>
              <w:t>€2.26 billion</w:t>
            </w:r>
            <w:r w:rsidRPr="008D3FD9">
              <w:rPr>
                <w:rFonts w:ascii="Calibri" w:hAnsi="Calibri" w:cs="Calibri"/>
                <w:sz w:val="22"/>
                <w:szCs w:val="22"/>
              </w:rPr>
              <w:t> in EU investment and funding through the EU budget in 2023, along with an additional </w:t>
            </w:r>
            <w:r w:rsidRPr="008D3FD9">
              <w:rPr>
                <w:rFonts w:ascii="Calibri" w:hAnsi="Calibri" w:cs="Calibri"/>
                <w:b/>
                <w:bCs/>
                <w:sz w:val="22"/>
                <w:szCs w:val="22"/>
              </w:rPr>
              <w:t>€1.6 billion</w:t>
            </w:r>
            <w:r w:rsidRPr="008D3FD9">
              <w:rPr>
                <w:rFonts w:ascii="Calibri" w:hAnsi="Calibri" w:cs="Calibri"/>
                <w:sz w:val="22"/>
                <w:szCs w:val="22"/>
              </w:rPr>
              <w:t> in financing from the European Investment Bank (EIB) Group.</w:t>
            </w:r>
          </w:p>
          <w:p w14:paraId="083699AA" w14:textId="07E45865" w:rsidR="008D3FD9" w:rsidRPr="008D3FD9" w:rsidRDefault="008D3FD9" w:rsidP="008D3FD9">
            <w:pPr>
              <w:spacing w:line="276" w:lineRule="auto"/>
              <w:rPr>
                <w:rFonts w:ascii="Calibri" w:hAnsi="Calibri" w:cs="Calibri"/>
                <w:sz w:val="22"/>
                <w:szCs w:val="22"/>
              </w:rPr>
            </w:pPr>
            <w:r>
              <w:rPr>
                <w:rFonts w:ascii="Calibri" w:hAnsi="Calibri" w:cs="Calibri"/>
                <w:sz w:val="22"/>
                <w:szCs w:val="22"/>
              </w:rPr>
              <w:t>The funding from the EIB was directed towards:</w:t>
            </w:r>
          </w:p>
          <w:p w14:paraId="50334F3D" w14:textId="7A1B75D8" w:rsidR="008D3FD9" w:rsidRPr="008D3FD9" w:rsidRDefault="008D3FD9" w:rsidP="008D3FD9">
            <w:pPr>
              <w:spacing w:line="276" w:lineRule="auto"/>
              <w:rPr>
                <w:rFonts w:ascii="Calibri" w:hAnsi="Calibri" w:cs="Calibri"/>
                <w:sz w:val="22"/>
                <w:szCs w:val="22"/>
              </w:rPr>
            </w:pPr>
            <w:r w:rsidRPr="008D3FD9">
              <w:rPr>
                <w:rFonts w:ascii="Calibri" w:hAnsi="Calibri" w:cs="Calibri"/>
                <w:sz w:val="22"/>
                <w:szCs w:val="22"/>
              </w:rPr>
              <w:t>Renewable energy</w:t>
            </w:r>
          </w:p>
          <w:p w14:paraId="5B73BB90" w14:textId="6353EBA4" w:rsidR="008D3FD9" w:rsidRPr="008D3FD9" w:rsidRDefault="008D3FD9" w:rsidP="008D3FD9">
            <w:pPr>
              <w:spacing w:line="276" w:lineRule="auto"/>
              <w:rPr>
                <w:rFonts w:ascii="Calibri" w:hAnsi="Calibri" w:cs="Calibri"/>
                <w:sz w:val="22"/>
                <w:szCs w:val="22"/>
              </w:rPr>
            </w:pPr>
            <w:r w:rsidRPr="008D3FD9">
              <w:rPr>
                <w:rFonts w:ascii="Calibri" w:hAnsi="Calibri" w:cs="Calibri"/>
                <w:sz w:val="22"/>
                <w:szCs w:val="22"/>
              </w:rPr>
              <w:t>Education</w:t>
            </w:r>
          </w:p>
          <w:p w14:paraId="01EF6C71" w14:textId="6949E687" w:rsidR="008D3FD9" w:rsidRPr="008D3FD9" w:rsidRDefault="008D3FD9" w:rsidP="008D3FD9">
            <w:pPr>
              <w:spacing w:line="276" w:lineRule="auto"/>
              <w:rPr>
                <w:rFonts w:ascii="Calibri" w:hAnsi="Calibri" w:cs="Calibri"/>
                <w:sz w:val="22"/>
                <w:szCs w:val="22"/>
              </w:rPr>
            </w:pPr>
            <w:r w:rsidRPr="008D3FD9">
              <w:rPr>
                <w:rFonts w:ascii="Calibri" w:hAnsi="Calibri" w:cs="Calibri"/>
                <w:sz w:val="22"/>
                <w:szCs w:val="22"/>
              </w:rPr>
              <w:t>Housing</w:t>
            </w:r>
          </w:p>
          <w:p w14:paraId="591FD875" w14:textId="01285269" w:rsidR="008D3FD9" w:rsidRPr="008D3FD9" w:rsidRDefault="008D3FD9" w:rsidP="008D3FD9">
            <w:pPr>
              <w:spacing w:line="276" w:lineRule="auto"/>
              <w:rPr>
                <w:rFonts w:ascii="Calibri" w:hAnsi="Calibri" w:cs="Calibri"/>
                <w:sz w:val="22"/>
                <w:szCs w:val="22"/>
              </w:rPr>
            </w:pPr>
            <w:r w:rsidRPr="008D3FD9">
              <w:rPr>
                <w:rFonts w:ascii="Calibri" w:hAnsi="Calibri" w:cs="Calibri"/>
                <w:sz w:val="22"/>
                <w:szCs w:val="22"/>
              </w:rPr>
              <w:t>Innovation</w:t>
            </w:r>
          </w:p>
          <w:p w14:paraId="3815FE11" w14:textId="77777777" w:rsidR="008D3FD9" w:rsidRDefault="008D3FD9" w:rsidP="003B22FB">
            <w:pPr>
              <w:spacing w:line="276" w:lineRule="auto"/>
              <w:rPr>
                <w:rFonts w:ascii="Calibri" w:hAnsi="Calibri" w:cs="Calibri"/>
                <w:sz w:val="22"/>
                <w:szCs w:val="22"/>
              </w:rPr>
            </w:pPr>
          </w:p>
          <w:p w14:paraId="4189077F" w14:textId="77777777" w:rsidR="008D3FD9" w:rsidRPr="008D3FD9" w:rsidRDefault="008D3FD9" w:rsidP="003B22FB">
            <w:pPr>
              <w:spacing w:line="276" w:lineRule="auto"/>
              <w:rPr>
                <w:rFonts w:ascii="Calibri" w:hAnsi="Calibri" w:cs="Calibri"/>
                <w:b/>
                <w:bCs/>
                <w:sz w:val="22"/>
                <w:szCs w:val="22"/>
              </w:rPr>
            </w:pPr>
            <w:r w:rsidRPr="008D3FD9">
              <w:rPr>
                <w:rFonts w:ascii="Calibri" w:hAnsi="Calibri" w:cs="Calibri"/>
                <w:b/>
                <w:bCs/>
                <w:sz w:val="22"/>
                <w:szCs w:val="22"/>
              </w:rPr>
              <w:t>Business</w:t>
            </w:r>
          </w:p>
          <w:p w14:paraId="0A97F15B" w14:textId="57F97104" w:rsidR="008D3FD9" w:rsidRDefault="008D3FD9" w:rsidP="003B22FB">
            <w:pPr>
              <w:spacing w:line="276" w:lineRule="auto"/>
              <w:rPr>
                <w:rFonts w:ascii="Calibri" w:hAnsi="Calibri" w:cs="Calibri"/>
                <w:sz w:val="22"/>
                <w:szCs w:val="22"/>
              </w:rPr>
            </w:pPr>
            <w:r w:rsidRPr="008D3FD9">
              <w:rPr>
                <w:rFonts w:ascii="Calibri" w:hAnsi="Calibri" w:cs="Calibri"/>
                <w:sz w:val="22"/>
                <w:szCs w:val="22"/>
              </w:rPr>
              <w:t>As of 2023, workers from other EU Member States make up approximately </w:t>
            </w:r>
            <w:r w:rsidRPr="008D3FD9">
              <w:rPr>
                <w:rFonts w:ascii="Calibri" w:hAnsi="Calibri" w:cs="Calibri"/>
                <w:b/>
                <w:bCs/>
                <w:sz w:val="22"/>
                <w:szCs w:val="22"/>
              </w:rPr>
              <w:t>10.1%</w:t>
            </w:r>
            <w:r w:rsidRPr="008D3FD9">
              <w:rPr>
                <w:rFonts w:ascii="Calibri" w:hAnsi="Calibri" w:cs="Calibri"/>
                <w:sz w:val="22"/>
                <w:szCs w:val="22"/>
              </w:rPr>
              <w:t> of the active labour force in Ireland.</w:t>
            </w:r>
          </w:p>
          <w:p w14:paraId="22D0B4F2" w14:textId="51A7B213" w:rsidR="008D3FD9" w:rsidRDefault="008D3FD9" w:rsidP="003B22FB">
            <w:pPr>
              <w:spacing w:line="276" w:lineRule="auto"/>
              <w:rPr>
                <w:rFonts w:ascii="Calibri" w:hAnsi="Calibri" w:cs="Calibri"/>
                <w:sz w:val="22"/>
                <w:szCs w:val="22"/>
              </w:rPr>
            </w:pPr>
            <w:r w:rsidRPr="008D3FD9">
              <w:rPr>
                <w:rFonts w:ascii="Calibri" w:hAnsi="Calibri" w:cs="Calibri"/>
                <w:sz w:val="22"/>
                <w:szCs w:val="22"/>
              </w:rPr>
              <w:t>Information &amp; Communication (ICT)</w:t>
            </w:r>
            <w:r>
              <w:rPr>
                <w:rFonts w:ascii="Calibri" w:hAnsi="Calibri" w:cs="Calibri"/>
                <w:sz w:val="22"/>
                <w:szCs w:val="22"/>
              </w:rPr>
              <w:t xml:space="preserve"> is the highest % of non-national employees at over 34%, with health and hospitality also </w:t>
            </w:r>
            <w:r w:rsidR="007B1C32">
              <w:rPr>
                <w:rFonts w:ascii="Calibri" w:hAnsi="Calibri" w:cs="Calibri"/>
                <w:sz w:val="22"/>
                <w:szCs w:val="22"/>
              </w:rPr>
              <w:t>having high levels.</w:t>
            </w:r>
          </w:p>
          <w:p w14:paraId="7D9189C8" w14:textId="77777777" w:rsidR="008D3FD9" w:rsidRDefault="008D3FD9" w:rsidP="003B22FB">
            <w:pPr>
              <w:spacing w:line="276" w:lineRule="auto"/>
              <w:rPr>
                <w:rFonts w:ascii="Calibri" w:hAnsi="Calibri" w:cs="Calibri"/>
                <w:sz w:val="22"/>
                <w:szCs w:val="22"/>
              </w:rPr>
            </w:pPr>
          </w:p>
          <w:p w14:paraId="3BBC06B4" w14:textId="77777777" w:rsidR="008D3FD9" w:rsidRPr="008D3FD9" w:rsidRDefault="008D3FD9" w:rsidP="003B22FB">
            <w:pPr>
              <w:spacing w:line="276" w:lineRule="auto"/>
              <w:rPr>
                <w:rFonts w:ascii="Calibri" w:hAnsi="Calibri" w:cs="Calibri"/>
                <w:b/>
                <w:bCs/>
                <w:sz w:val="22"/>
                <w:szCs w:val="22"/>
              </w:rPr>
            </w:pPr>
            <w:r w:rsidRPr="008D3FD9">
              <w:rPr>
                <w:rFonts w:ascii="Calibri" w:hAnsi="Calibri" w:cs="Calibri"/>
                <w:b/>
                <w:bCs/>
                <w:sz w:val="22"/>
                <w:szCs w:val="22"/>
              </w:rPr>
              <w:t>Consumers</w:t>
            </w:r>
          </w:p>
          <w:p w14:paraId="697751CA" w14:textId="218990B8" w:rsidR="007B1C32" w:rsidRDefault="007B1C32" w:rsidP="003B22FB">
            <w:pPr>
              <w:spacing w:line="276" w:lineRule="auto"/>
              <w:rPr>
                <w:rFonts w:ascii="Calibri" w:hAnsi="Calibri" w:cs="Calibri"/>
                <w:sz w:val="22"/>
                <w:szCs w:val="22"/>
              </w:rPr>
            </w:pPr>
            <w:r>
              <w:rPr>
                <w:rFonts w:ascii="Calibri" w:hAnsi="Calibri" w:cs="Calibri"/>
                <w:sz w:val="22"/>
                <w:szCs w:val="22"/>
              </w:rPr>
              <w:t>Student answer – may find it difficult to return results on Google etc.. from Ireland, and also to not get redirected to .</w:t>
            </w:r>
            <w:proofErr w:type="spellStart"/>
            <w:r>
              <w:rPr>
                <w:rFonts w:ascii="Calibri" w:hAnsi="Calibri" w:cs="Calibri"/>
                <w:sz w:val="22"/>
                <w:szCs w:val="22"/>
              </w:rPr>
              <w:t>ie</w:t>
            </w:r>
            <w:proofErr w:type="spellEnd"/>
            <w:r>
              <w:rPr>
                <w:rFonts w:ascii="Calibri" w:hAnsi="Calibri" w:cs="Calibri"/>
                <w:sz w:val="22"/>
                <w:szCs w:val="22"/>
              </w:rPr>
              <w:t xml:space="preserve"> / Irish page to prevent searching for cheaper prices.</w:t>
            </w:r>
          </w:p>
          <w:p w14:paraId="02D3E0C5" w14:textId="17503AF9" w:rsidR="008D3FD9" w:rsidRPr="00772722" w:rsidRDefault="008D3FD9" w:rsidP="003B22FB">
            <w:pPr>
              <w:spacing w:line="276" w:lineRule="auto"/>
              <w:rPr>
                <w:rFonts w:ascii="Calibri" w:hAnsi="Calibri" w:cs="Calibri"/>
                <w:sz w:val="22"/>
                <w:szCs w:val="22"/>
              </w:rPr>
            </w:pPr>
          </w:p>
        </w:tc>
      </w:tr>
    </w:tbl>
    <w:p w14:paraId="2D4AEF32"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025CED42" w14:textId="77777777" w:rsidTr="003D281B">
        <w:tc>
          <w:tcPr>
            <w:tcW w:w="3485" w:type="dxa"/>
            <w:shd w:val="clear" w:color="auto" w:fill="E97132" w:themeFill="accent2"/>
          </w:tcPr>
          <w:p w14:paraId="2EC72BF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9EEF55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F476E3D"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34A43CA" w14:textId="77777777" w:rsidTr="003D281B">
        <w:tc>
          <w:tcPr>
            <w:tcW w:w="3485" w:type="dxa"/>
          </w:tcPr>
          <w:p w14:paraId="626B5D82" w14:textId="77777777" w:rsidR="007B1C32" w:rsidRDefault="007B1C32" w:rsidP="003D281B">
            <w:pPr>
              <w:pStyle w:val="ListParagraph"/>
              <w:numPr>
                <w:ilvl w:val="0"/>
                <w:numId w:val="2"/>
              </w:numPr>
              <w:spacing w:line="276" w:lineRule="auto"/>
              <w:rPr>
                <w:rFonts w:ascii="Calibri" w:hAnsi="Calibri" w:cs="Calibri"/>
                <w:sz w:val="22"/>
                <w:szCs w:val="22"/>
              </w:rPr>
            </w:pPr>
            <w:r w:rsidRPr="007B1C32">
              <w:rPr>
                <w:rFonts w:ascii="Calibri" w:hAnsi="Calibri" w:cs="Calibri"/>
                <w:sz w:val="22"/>
                <w:szCs w:val="22"/>
              </w:rPr>
              <w:t>Key impacts of EU membership under three lenses:</w:t>
            </w:r>
          </w:p>
          <w:p w14:paraId="629A912B" w14:textId="77777777" w:rsidR="007B1C32" w:rsidRDefault="007B1C32" w:rsidP="003D281B">
            <w:pPr>
              <w:pStyle w:val="ListParagraph"/>
              <w:numPr>
                <w:ilvl w:val="0"/>
                <w:numId w:val="2"/>
              </w:numPr>
              <w:spacing w:line="276" w:lineRule="auto"/>
              <w:rPr>
                <w:rFonts w:ascii="Calibri" w:hAnsi="Calibri" w:cs="Calibri"/>
                <w:sz w:val="22"/>
                <w:szCs w:val="22"/>
              </w:rPr>
            </w:pPr>
            <w:r w:rsidRPr="007B1C32">
              <w:rPr>
                <w:rFonts w:ascii="Calibri" w:hAnsi="Calibri" w:cs="Calibri"/>
                <w:sz w:val="22"/>
                <w:szCs w:val="22"/>
              </w:rPr>
              <w:lastRenderedPageBreak/>
              <w:t>Economy: Single Market access, EU funding, FDI; sovereignty trade-offs.</w:t>
            </w:r>
          </w:p>
          <w:p w14:paraId="0087DF57" w14:textId="77777777" w:rsidR="007B1C32" w:rsidRDefault="007B1C32" w:rsidP="003D281B">
            <w:pPr>
              <w:pStyle w:val="ListParagraph"/>
              <w:numPr>
                <w:ilvl w:val="0"/>
                <w:numId w:val="2"/>
              </w:numPr>
              <w:spacing w:line="276" w:lineRule="auto"/>
              <w:rPr>
                <w:rFonts w:ascii="Calibri" w:hAnsi="Calibri" w:cs="Calibri"/>
                <w:sz w:val="22"/>
                <w:szCs w:val="22"/>
              </w:rPr>
            </w:pPr>
            <w:r w:rsidRPr="007B1C32">
              <w:rPr>
                <w:rFonts w:ascii="Calibri" w:hAnsi="Calibri" w:cs="Calibri"/>
                <w:sz w:val="22"/>
                <w:szCs w:val="22"/>
              </w:rPr>
              <w:t>Business: free trade in the EU, labour mobility, euro currency; regulation and competition pressures.</w:t>
            </w:r>
          </w:p>
          <w:p w14:paraId="4206C150" w14:textId="6D235BDB" w:rsidR="003F5740" w:rsidRPr="00772722" w:rsidRDefault="007B1C32" w:rsidP="003D281B">
            <w:pPr>
              <w:pStyle w:val="ListParagraph"/>
              <w:numPr>
                <w:ilvl w:val="0"/>
                <w:numId w:val="2"/>
              </w:numPr>
              <w:spacing w:line="276" w:lineRule="auto"/>
              <w:rPr>
                <w:rFonts w:ascii="Calibri" w:hAnsi="Calibri" w:cs="Calibri"/>
                <w:sz w:val="22"/>
                <w:szCs w:val="22"/>
              </w:rPr>
            </w:pPr>
            <w:r w:rsidRPr="007B1C32">
              <w:rPr>
                <w:rFonts w:ascii="Calibri" w:hAnsi="Calibri" w:cs="Calibri"/>
                <w:sz w:val="22"/>
                <w:szCs w:val="22"/>
              </w:rPr>
              <w:t>Consumers: choice and prices, rights, freedom of movement.</w:t>
            </w:r>
          </w:p>
        </w:tc>
        <w:tc>
          <w:tcPr>
            <w:tcW w:w="3485" w:type="dxa"/>
          </w:tcPr>
          <w:p w14:paraId="1832E6B8" w14:textId="6DB0EDB2" w:rsidR="003F5740" w:rsidRPr="00772722" w:rsidRDefault="007B1C32" w:rsidP="003D281B">
            <w:pPr>
              <w:pStyle w:val="ListParagraph"/>
              <w:numPr>
                <w:ilvl w:val="0"/>
                <w:numId w:val="2"/>
              </w:numPr>
              <w:spacing w:line="276" w:lineRule="auto"/>
              <w:rPr>
                <w:rFonts w:ascii="Calibri" w:hAnsi="Calibri" w:cs="Calibri"/>
                <w:sz w:val="22"/>
                <w:szCs w:val="22"/>
              </w:rPr>
            </w:pPr>
            <w:r w:rsidRPr="007B1C32">
              <w:rPr>
                <w:rFonts w:ascii="Calibri" w:hAnsi="Calibri" w:cs="Calibri"/>
                <w:sz w:val="22"/>
                <w:szCs w:val="22"/>
              </w:rPr>
              <w:lastRenderedPageBreak/>
              <w:t xml:space="preserve">How each EU feature (free movement, common standards, euro) leads to a business or consumer effect, and why some </w:t>
            </w:r>
            <w:r w:rsidRPr="007B1C32">
              <w:rPr>
                <w:rFonts w:ascii="Calibri" w:hAnsi="Calibri" w:cs="Calibri"/>
                <w:sz w:val="22"/>
                <w:szCs w:val="22"/>
              </w:rPr>
              <w:lastRenderedPageBreak/>
              <w:t>impacts have limits (e.g. compliance costs; competition).</w:t>
            </w:r>
          </w:p>
        </w:tc>
        <w:tc>
          <w:tcPr>
            <w:tcW w:w="3486" w:type="dxa"/>
          </w:tcPr>
          <w:p w14:paraId="73C9E45A" w14:textId="22D77831" w:rsidR="003F5740" w:rsidRPr="00772722" w:rsidRDefault="007B1C32"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lastRenderedPageBreak/>
              <w:t xml:space="preserve">Argue for and against Ireland’s membership of the EU for each of </w:t>
            </w:r>
            <w:r w:rsidRPr="007B1C32">
              <w:rPr>
                <w:rFonts w:ascii="Calibri" w:hAnsi="Calibri" w:cs="Calibri"/>
                <w:sz w:val="22"/>
                <w:szCs w:val="22"/>
                <w:lang w:val="en-GB"/>
              </w:rPr>
              <w:t>economy, businesses, and consumers.</w:t>
            </w:r>
          </w:p>
        </w:tc>
      </w:tr>
    </w:tbl>
    <w:p w14:paraId="73174FDB" w14:textId="77777777" w:rsidR="003F5740" w:rsidRPr="00772722" w:rsidRDefault="003F5740" w:rsidP="003F5740">
      <w:pPr>
        <w:spacing w:line="276" w:lineRule="auto"/>
        <w:rPr>
          <w:rFonts w:ascii="Calibri" w:hAnsi="Calibri" w:cs="Calibri"/>
          <w:b/>
          <w:bCs/>
          <w:sz w:val="22"/>
          <w:szCs w:val="22"/>
          <w:lang w:val="en-GB"/>
        </w:rPr>
      </w:pPr>
    </w:p>
    <w:p w14:paraId="605F7C9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6339"/>
        <w:gridCol w:w="4117"/>
      </w:tblGrid>
      <w:tr w:rsidR="003F5740" w:rsidRPr="00772722" w14:paraId="00FE0550" w14:textId="77777777" w:rsidTr="003D281B">
        <w:trPr>
          <w:trHeight w:val="230"/>
        </w:trPr>
        <w:tc>
          <w:tcPr>
            <w:tcW w:w="7409" w:type="dxa"/>
            <w:shd w:val="clear" w:color="auto" w:fill="E97132" w:themeFill="accent2"/>
          </w:tcPr>
          <w:p w14:paraId="4A3BAC9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E59AAE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14C513D9" w14:textId="77777777" w:rsidTr="003D281B">
        <w:trPr>
          <w:trHeight w:val="1141"/>
        </w:trPr>
        <w:tc>
          <w:tcPr>
            <w:tcW w:w="7409" w:type="dxa"/>
          </w:tcPr>
          <w:p w14:paraId="3568C3C3" w14:textId="77777777" w:rsidR="007B1C32" w:rsidRPr="007B1C32" w:rsidRDefault="007B1C32" w:rsidP="007B1C32">
            <w:pPr>
              <w:spacing w:line="276" w:lineRule="auto"/>
              <w:rPr>
                <w:rFonts w:ascii="Calibri" w:hAnsi="Calibri" w:cs="Calibri"/>
                <w:sz w:val="22"/>
                <w:szCs w:val="22"/>
              </w:rPr>
            </w:pPr>
            <w:r w:rsidRPr="007B1C32">
              <w:rPr>
                <w:rFonts w:ascii="Calibri" w:hAnsi="Calibri" w:cs="Calibri"/>
                <w:sz w:val="22"/>
                <w:szCs w:val="22"/>
              </w:rPr>
              <w:t>Provide a three-part frame on mini whiteboards:</w:t>
            </w:r>
          </w:p>
          <w:p w14:paraId="0F2ADA19" w14:textId="77777777" w:rsidR="007B1C32" w:rsidRPr="007B1C32" w:rsidRDefault="007B1C32" w:rsidP="007B1C32">
            <w:pPr>
              <w:numPr>
                <w:ilvl w:val="0"/>
                <w:numId w:val="16"/>
              </w:numPr>
              <w:spacing w:line="276" w:lineRule="auto"/>
              <w:rPr>
                <w:rFonts w:ascii="Calibri" w:hAnsi="Calibri" w:cs="Calibri"/>
                <w:sz w:val="22"/>
                <w:szCs w:val="22"/>
              </w:rPr>
            </w:pPr>
            <w:r w:rsidRPr="007B1C32">
              <w:rPr>
                <w:rFonts w:ascii="Calibri" w:hAnsi="Calibri" w:cs="Calibri"/>
                <w:sz w:val="22"/>
                <w:szCs w:val="22"/>
              </w:rPr>
              <w:t>Judgement: “Overall, EU membership benefits Ireland’s </w:t>
            </w:r>
            <w:r w:rsidRPr="007B1C32">
              <w:rPr>
                <w:rFonts w:ascii="Calibri" w:hAnsi="Calibri" w:cs="Calibri"/>
                <w:b/>
                <w:bCs/>
                <w:sz w:val="22"/>
                <w:szCs w:val="22"/>
              </w:rPr>
              <w:t>[economy/business/consumers]</w:t>
            </w:r>
            <w:r w:rsidRPr="007B1C32">
              <w:rPr>
                <w:rFonts w:ascii="Calibri" w:hAnsi="Calibri" w:cs="Calibri"/>
                <w:sz w:val="22"/>
                <w:szCs w:val="22"/>
              </w:rPr>
              <w:t> because …”</w:t>
            </w:r>
          </w:p>
          <w:p w14:paraId="79FDA4C8" w14:textId="77777777" w:rsidR="007B1C32" w:rsidRPr="007B1C32" w:rsidRDefault="007B1C32" w:rsidP="007B1C32">
            <w:pPr>
              <w:numPr>
                <w:ilvl w:val="0"/>
                <w:numId w:val="16"/>
              </w:numPr>
              <w:spacing w:line="276" w:lineRule="auto"/>
              <w:rPr>
                <w:rFonts w:ascii="Calibri" w:hAnsi="Calibri" w:cs="Calibri"/>
                <w:sz w:val="22"/>
                <w:szCs w:val="22"/>
              </w:rPr>
            </w:pPr>
            <w:r w:rsidRPr="007B1C32">
              <w:rPr>
                <w:rFonts w:ascii="Calibri" w:hAnsi="Calibri" w:cs="Calibri"/>
                <w:sz w:val="22"/>
                <w:szCs w:val="22"/>
              </w:rPr>
              <w:t>Evidence/Reason: “This is supported by … (Single Market access / EU funding / euro / labour mobility) which leads to …”</w:t>
            </w:r>
          </w:p>
          <w:p w14:paraId="2C1E73C1" w14:textId="0AB44DE5" w:rsidR="003F5740" w:rsidRPr="007B1C32" w:rsidRDefault="007B1C32" w:rsidP="003D281B">
            <w:pPr>
              <w:numPr>
                <w:ilvl w:val="0"/>
                <w:numId w:val="16"/>
              </w:numPr>
              <w:spacing w:line="276" w:lineRule="auto"/>
              <w:rPr>
                <w:rFonts w:ascii="Calibri" w:hAnsi="Calibri" w:cs="Calibri"/>
                <w:sz w:val="22"/>
                <w:szCs w:val="22"/>
              </w:rPr>
            </w:pPr>
            <w:r w:rsidRPr="007B1C32">
              <w:rPr>
                <w:rFonts w:ascii="Calibri" w:hAnsi="Calibri" w:cs="Calibri"/>
                <w:sz w:val="22"/>
                <w:szCs w:val="22"/>
              </w:rPr>
              <w:t>Limitation: “However, a limitation is … (e.g. compliance costs, competition, sovereignty).”</w:t>
            </w:r>
            <w:r w:rsidRPr="007B1C32">
              <w:rPr>
                <w:rFonts w:ascii="Calibri" w:hAnsi="Calibri" w:cs="Calibri"/>
                <w:sz w:val="22"/>
                <w:szCs w:val="22"/>
              </w:rPr>
              <w:br/>
              <w:t>Students complete one lens only, then pair-check for a clear judgement + evidence + limitation.</w:t>
            </w:r>
          </w:p>
        </w:tc>
        <w:tc>
          <w:tcPr>
            <w:tcW w:w="7409" w:type="dxa"/>
          </w:tcPr>
          <w:p w14:paraId="274B749B" w14:textId="77777777" w:rsidR="003F5740" w:rsidRPr="00772722" w:rsidRDefault="003F5740" w:rsidP="003D281B">
            <w:pPr>
              <w:spacing w:line="276" w:lineRule="auto"/>
              <w:rPr>
                <w:rFonts w:ascii="Calibri" w:hAnsi="Calibri" w:cs="Calibri"/>
                <w:sz w:val="22"/>
                <w:szCs w:val="22"/>
                <w:lang w:val="en-GB"/>
              </w:rPr>
            </w:pPr>
          </w:p>
        </w:tc>
      </w:tr>
    </w:tbl>
    <w:p w14:paraId="67972A22" w14:textId="77777777" w:rsidR="003F5740" w:rsidRPr="00772722" w:rsidRDefault="003F5740" w:rsidP="003F5740">
      <w:pPr>
        <w:rPr>
          <w:rFonts w:ascii="Calibri" w:hAnsi="Calibri" w:cs="Calibri"/>
          <w:b/>
          <w:bCs/>
          <w:sz w:val="22"/>
          <w:szCs w:val="22"/>
          <w:lang w:val="en-GB"/>
        </w:rPr>
      </w:pPr>
    </w:p>
    <w:p w14:paraId="2D3848AF"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493A23" w14:textId="77777777" w:rsidR="003F5740" w:rsidRDefault="003F5740" w:rsidP="003F5740">
      <w:pPr>
        <w:rPr>
          <w:rFonts w:ascii="Calibri" w:hAnsi="Calibri" w:cs="Calibri"/>
          <w:b/>
          <w:bCs/>
          <w:lang w:val="en-GB"/>
        </w:rPr>
      </w:pPr>
      <w:r>
        <w:rPr>
          <w:rFonts w:ascii="Calibri" w:hAnsi="Calibri" w:cs="Calibri"/>
          <w:b/>
          <w:bCs/>
          <w:lang w:val="en-GB"/>
        </w:rPr>
        <w:br w:type="page"/>
      </w:r>
    </w:p>
    <w:p w14:paraId="0B484562" w14:textId="36F87D55"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B77381">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 </w:t>
      </w:r>
      <w:r w:rsidR="00B77381">
        <w:rPr>
          <w:rFonts w:ascii="Calibri" w:hAnsi="Calibri" w:cs="Calibri"/>
          <w:b/>
          <w:bCs/>
          <w:color w:val="E97132" w:themeColor="accent2"/>
          <w:sz w:val="48"/>
          <w:szCs w:val="48"/>
        </w:rPr>
        <w:t>5 Irish business globally and internationally</w:t>
      </w:r>
      <w:r w:rsidR="00B77381" w:rsidRPr="004C4A39">
        <w:rPr>
          <w:rFonts w:ascii="Calibri" w:hAnsi="Calibri" w:cs="Calibri"/>
          <w:b/>
          <w:bCs/>
          <w:color w:val="E97132" w:themeColor="accent2"/>
          <w:sz w:val="48"/>
          <w:szCs w:val="48"/>
        </w:rPr>
        <w:t xml:space="preserv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00B77381">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4)</w:t>
      </w:r>
    </w:p>
    <w:p w14:paraId="6E9A6CF5" w14:textId="5EDE00C1"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2675A">
        <w:rPr>
          <w:rFonts w:ascii="Calibri" w:hAnsi="Calibri" w:cs="Calibri"/>
          <w:b/>
          <w:bCs/>
          <w:color w:val="E97132" w:themeColor="accent2"/>
          <w:sz w:val="22"/>
          <w:szCs w:val="22"/>
        </w:rPr>
        <w:t>76-77</w:t>
      </w:r>
    </w:p>
    <w:p w14:paraId="3552E139" w14:textId="6548EFF5"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02675A">
        <w:rPr>
          <w:rFonts w:ascii="Calibri" w:hAnsi="Calibri" w:cs="Calibri"/>
          <w:b/>
          <w:bCs/>
          <w:color w:val="E97132" w:themeColor="accent2"/>
          <w:sz w:val="22"/>
          <w:szCs w:val="22"/>
        </w:rPr>
        <w:t>HL Q4 | HL Q4</w:t>
      </w:r>
    </w:p>
    <w:p w14:paraId="4797290A" w14:textId="20D3AEBF"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02675A">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4E89979C" w14:textId="77777777" w:rsidTr="003D281B">
        <w:trPr>
          <w:trHeight w:val="570"/>
        </w:trPr>
        <w:tc>
          <w:tcPr>
            <w:tcW w:w="1552" w:type="dxa"/>
            <w:shd w:val="clear" w:color="auto" w:fill="E97132" w:themeFill="accent2"/>
            <w:vAlign w:val="center"/>
          </w:tcPr>
          <w:p w14:paraId="0D0E3C9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76379CDC" w14:textId="4C980FD2" w:rsidR="003F5740" w:rsidRPr="00772722" w:rsidRDefault="0002675A" w:rsidP="003D281B">
            <w:pPr>
              <w:spacing w:line="276" w:lineRule="auto"/>
              <w:rPr>
                <w:rFonts w:ascii="Calibri" w:hAnsi="Calibri" w:cs="Calibri"/>
                <w:sz w:val="22"/>
                <w:szCs w:val="22"/>
                <w:lang w:val="en-GB"/>
              </w:rPr>
            </w:pPr>
            <w:r w:rsidRPr="0002675A">
              <w:rPr>
                <w:rFonts w:ascii="Calibri" w:hAnsi="Calibri" w:cs="Calibri"/>
                <w:sz w:val="22"/>
                <w:szCs w:val="22"/>
                <w:lang w:val="en-GB"/>
              </w:rPr>
              <w:t>5.4 Outline the factors to be considered when trading internationally.</w:t>
            </w:r>
          </w:p>
        </w:tc>
      </w:tr>
      <w:tr w:rsidR="003F5740" w:rsidRPr="00772722" w14:paraId="06AE1E5E" w14:textId="77777777" w:rsidTr="003D281B">
        <w:trPr>
          <w:trHeight w:val="570"/>
        </w:trPr>
        <w:tc>
          <w:tcPr>
            <w:tcW w:w="1552" w:type="dxa"/>
            <w:shd w:val="clear" w:color="auto" w:fill="E97132" w:themeFill="accent2"/>
            <w:vAlign w:val="center"/>
          </w:tcPr>
          <w:p w14:paraId="0F8A26E6"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4202F642" w14:textId="54156DF8" w:rsidR="003F5740" w:rsidRPr="00772722" w:rsidRDefault="0002675A" w:rsidP="003D281B">
            <w:pPr>
              <w:spacing w:line="276" w:lineRule="auto"/>
              <w:rPr>
                <w:rFonts w:ascii="Calibri" w:hAnsi="Calibri" w:cs="Calibri"/>
                <w:sz w:val="22"/>
                <w:szCs w:val="22"/>
              </w:rPr>
            </w:pPr>
            <w:r w:rsidRPr="0002675A">
              <w:rPr>
                <w:rFonts w:ascii="Calibri" w:hAnsi="Calibri" w:cs="Calibri"/>
                <w:sz w:val="22"/>
                <w:szCs w:val="22"/>
              </w:rPr>
              <w:t xml:space="preserve">the international business market and why organisations based in Ireland may choose to expand internationally and the factors to be considered including </w:t>
            </w:r>
            <w:r w:rsidRPr="00754E89">
              <w:rPr>
                <w:rFonts w:ascii="Calibri" w:hAnsi="Calibri" w:cs="Calibri"/>
                <w:b/>
                <w:bCs/>
                <w:sz w:val="22"/>
                <w:szCs w:val="22"/>
              </w:rPr>
              <w:t>taxes and tariffs, costs, exchange rates, regulation, competition, and language/culture.</w:t>
            </w:r>
          </w:p>
        </w:tc>
      </w:tr>
      <w:tr w:rsidR="003F5740" w:rsidRPr="00772722" w14:paraId="26B4B594" w14:textId="77777777" w:rsidTr="003D281B">
        <w:trPr>
          <w:trHeight w:val="226"/>
        </w:trPr>
        <w:tc>
          <w:tcPr>
            <w:tcW w:w="1552" w:type="dxa"/>
            <w:shd w:val="clear" w:color="auto" w:fill="E97132" w:themeFill="accent2"/>
            <w:vAlign w:val="center"/>
          </w:tcPr>
          <w:p w14:paraId="60CFAE3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A5AC142" w14:textId="15800DCE" w:rsidR="003F5740" w:rsidRPr="0002675A" w:rsidRDefault="0002675A" w:rsidP="003D281B">
            <w:pPr>
              <w:spacing w:line="276" w:lineRule="auto"/>
              <w:rPr>
                <w:rFonts w:ascii="Calibri" w:hAnsi="Calibri" w:cs="Calibri"/>
                <w:sz w:val="22"/>
                <w:szCs w:val="22"/>
              </w:rPr>
            </w:pPr>
            <w:r>
              <w:rPr>
                <w:rFonts w:ascii="Calibri" w:hAnsi="Calibri" w:cs="Calibri"/>
                <w:b/>
                <w:bCs/>
                <w:sz w:val="22"/>
                <w:szCs w:val="22"/>
              </w:rPr>
              <w:t xml:space="preserve">HL1 Q2 (c) </w:t>
            </w:r>
            <w:r w:rsidRPr="0002675A">
              <w:rPr>
                <w:rFonts w:ascii="Calibri" w:hAnsi="Calibri" w:cs="Calibri"/>
                <w:sz w:val="22"/>
                <w:szCs w:val="22"/>
              </w:rPr>
              <w:t xml:space="preserve">Outline three factors that </w:t>
            </w:r>
            <w:proofErr w:type="spellStart"/>
            <w:r w:rsidRPr="0002675A">
              <w:rPr>
                <w:rFonts w:ascii="Calibri" w:hAnsi="Calibri" w:cs="Calibri"/>
                <w:sz w:val="22"/>
                <w:szCs w:val="22"/>
              </w:rPr>
              <w:t>Grá</w:t>
            </w:r>
            <w:proofErr w:type="spellEnd"/>
            <w:r w:rsidRPr="0002675A">
              <w:rPr>
                <w:rFonts w:ascii="Calibri" w:hAnsi="Calibri" w:cs="Calibri"/>
                <w:sz w:val="22"/>
                <w:szCs w:val="22"/>
              </w:rPr>
              <w:t xml:space="preserve"> Chocolates should consider before expanding into the international market.</w:t>
            </w:r>
          </w:p>
        </w:tc>
      </w:tr>
      <w:tr w:rsidR="003F5740" w:rsidRPr="00772722" w14:paraId="21C414E9" w14:textId="77777777" w:rsidTr="003D281B">
        <w:trPr>
          <w:trHeight w:val="570"/>
        </w:trPr>
        <w:tc>
          <w:tcPr>
            <w:tcW w:w="1552" w:type="dxa"/>
            <w:shd w:val="clear" w:color="auto" w:fill="E97132" w:themeFill="accent2"/>
            <w:vAlign w:val="center"/>
          </w:tcPr>
          <w:p w14:paraId="7DA6B5D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F9C144F" w14:textId="5AB0D59B" w:rsidR="003F5740" w:rsidRPr="00772722" w:rsidRDefault="00754E89" w:rsidP="003D281B">
            <w:pPr>
              <w:spacing w:line="276" w:lineRule="auto"/>
              <w:rPr>
                <w:rFonts w:ascii="Calibri" w:hAnsi="Calibri" w:cs="Calibri"/>
                <w:sz w:val="22"/>
                <w:szCs w:val="22"/>
              </w:rPr>
            </w:pPr>
            <w:r>
              <w:rPr>
                <w:rFonts w:ascii="Calibri" w:hAnsi="Calibri" w:cs="Calibri"/>
                <w:sz w:val="22"/>
                <w:szCs w:val="22"/>
              </w:rPr>
              <w:t>-</w:t>
            </w:r>
          </w:p>
        </w:tc>
      </w:tr>
    </w:tbl>
    <w:p w14:paraId="2DE457D9" w14:textId="77777777" w:rsidR="00400FDF" w:rsidRPr="00772722" w:rsidRDefault="00400FDF" w:rsidP="00400FDF">
      <w:pPr>
        <w:spacing w:line="276" w:lineRule="auto"/>
        <w:rPr>
          <w:rFonts w:ascii="Calibri" w:hAnsi="Calibri" w:cs="Calibri"/>
          <w:b/>
          <w:bCs/>
          <w:sz w:val="22"/>
          <w:szCs w:val="22"/>
        </w:rPr>
      </w:pPr>
    </w:p>
    <w:p w14:paraId="2C0AED16" w14:textId="77777777" w:rsidR="00400FDF" w:rsidRPr="00772722" w:rsidRDefault="00400FDF" w:rsidP="00400FDF">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A3622E2" w14:textId="3B749FB4" w:rsidR="00400FDF" w:rsidRDefault="0002675A" w:rsidP="00400FDF">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Outline</w:t>
      </w:r>
      <w:r w:rsidRPr="00C0114F">
        <w:rPr>
          <w:rFonts w:ascii="Calibri" w:hAnsi="Calibri" w:cs="Calibri"/>
          <w:b/>
          <w:bCs/>
        </w:rPr>
        <w:t xml:space="preserve">: </w:t>
      </w:r>
      <w:r w:rsidRPr="00937CD9">
        <w:rPr>
          <w:rFonts w:ascii="Calibri" w:hAnsi="Calibri" w:cs="Calibri"/>
        </w:rPr>
        <w:t>Give the main points; restrict to essential points of information.</w:t>
      </w:r>
    </w:p>
    <w:p w14:paraId="2FDDE270" w14:textId="11BA272C" w:rsidR="00773328" w:rsidRPr="00773328" w:rsidRDefault="00773328" w:rsidP="00400FDF">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 xml:space="preserve">International trade: </w:t>
      </w:r>
      <w:r w:rsidRPr="00773328">
        <w:rPr>
          <w:rFonts w:ascii="Calibri" w:hAnsi="Calibri" w:cs="Calibri"/>
        </w:rPr>
        <w:t>The movement or exchange of goods or services between two jurisdictions or across borders. In considering international trade it is important to be mindful of the potential of trade on the island of Ireland between the Republic of Ireland and Northern Ireland.</w:t>
      </w:r>
    </w:p>
    <w:p w14:paraId="49E5134A" w14:textId="77777777" w:rsidR="00400FDF" w:rsidRDefault="00400FDF" w:rsidP="00400FDF">
      <w:pPr>
        <w:spacing w:line="276" w:lineRule="auto"/>
        <w:rPr>
          <w:rFonts w:ascii="Calibri" w:hAnsi="Calibri" w:cs="Calibri"/>
          <w:b/>
          <w:bCs/>
          <w:color w:val="E97132" w:themeColor="accent2"/>
          <w:lang w:val="en-GB"/>
        </w:rPr>
      </w:pPr>
    </w:p>
    <w:p w14:paraId="7421D9E4" w14:textId="77777777" w:rsidR="00400FDF" w:rsidRPr="00400FDF" w:rsidRDefault="00400FDF" w:rsidP="00400FDF">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400FDF" w:rsidRPr="00772722" w14:paraId="6481EFF6" w14:textId="77777777" w:rsidTr="003B22FB">
        <w:trPr>
          <w:trHeight w:val="686"/>
        </w:trPr>
        <w:tc>
          <w:tcPr>
            <w:tcW w:w="1555" w:type="dxa"/>
            <w:shd w:val="clear" w:color="auto" w:fill="E97132" w:themeFill="accent2"/>
            <w:vAlign w:val="center"/>
          </w:tcPr>
          <w:p w14:paraId="51B10221" w14:textId="7FA6D87F" w:rsidR="00400FDF" w:rsidRPr="00772722" w:rsidRDefault="00400FDF"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77</w:t>
            </w:r>
          </w:p>
        </w:tc>
        <w:tc>
          <w:tcPr>
            <w:tcW w:w="8885" w:type="dxa"/>
            <w:vAlign w:val="center"/>
          </w:tcPr>
          <w:p w14:paraId="0EAB8109" w14:textId="3EAC808B" w:rsidR="00400FDF" w:rsidRPr="00772722" w:rsidRDefault="00754E89" w:rsidP="003B22FB">
            <w:pPr>
              <w:spacing w:line="276" w:lineRule="auto"/>
              <w:rPr>
                <w:rFonts w:ascii="Calibri" w:hAnsi="Calibri" w:cs="Calibri"/>
                <w:sz w:val="22"/>
                <w:szCs w:val="22"/>
              </w:rPr>
            </w:pPr>
            <w:r>
              <w:rPr>
                <w:rFonts w:ascii="Calibri" w:hAnsi="Calibri" w:cs="Calibri"/>
                <w:sz w:val="22"/>
                <w:szCs w:val="22"/>
              </w:rPr>
              <w:t>Could be done on Butler’s Chocolates – prompt why they need to adapt anything, and use the case study and online research to check against list from the chapter (</w:t>
            </w:r>
            <w:r w:rsidRPr="00754E89">
              <w:rPr>
                <w:rFonts w:ascii="Calibri" w:hAnsi="Calibri" w:cs="Calibri"/>
                <w:b/>
                <w:bCs/>
                <w:sz w:val="22"/>
                <w:szCs w:val="22"/>
              </w:rPr>
              <w:t>taxes and tariffs, costs, exchange rates, regulation, competition, and language/culture</w:t>
            </w:r>
            <w:r>
              <w:rPr>
                <w:rFonts w:ascii="Calibri" w:hAnsi="Calibri" w:cs="Calibri"/>
                <w:b/>
                <w:bCs/>
                <w:sz w:val="22"/>
                <w:szCs w:val="22"/>
              </w:rPr>
              <w:t>)</w:t>
            </w:r>
          </w:p>
        </w:tc>
      </w:tr>
    </w:tbl>
    <w:p w14:paraId="242420E2"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5BBD0C4D" w14:textId="77777777" w:rsidTr="003D281B">
        <w:tc>
          <w:tcPr>
            <w:tcW w:w="3485" w:type="dxa"/>
            <w:shd w:val="clear" w:color="auto" w:fill="E97132" w:themeFill="accent2"/>
          </w:tcPr>
          <w:p w14:paraId="190E52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57BD3C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A78EA31"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3438C6DE" w14:textId="77777777" w:rsidTr="003D281B">
        <w:tc>
          <w:tcPr>
            <w:tcW w:w="3485" w:type="dxa"/>
          </w:tcPr>
          <w:p w14:paraId="7E8DD024" w14:textId="4EB6BF49" w:rsidR="003F5740" w:rsidRPr="00772722" w:rsidRDefault="00754E89" w:rsidP="003D281B">
            <w:pPr>
              <w:pStyle w:val="ListParagraph"/>
              <w:numPr>
                <w:ilvl w:val="0"/>
                <w:numId w:val="2"/>
              </w:numPr>
              <w:spacing w:line="276" w:lineRule="auto"/>
              <w:rPr>
                <w:rFonts w:ascii="Calibri" w:hAnsi="Calibri" w:cs="Calibri"/>
                <w:sz w:val="22"/>
                <w:szCs w:val="22"/>
              </w:rPr>
            </w:pPr>
            <w:r w:rsidRPr="00754E89">
              <w:rPr>
                <w:rFonts w:ascii="Calibri" w:hAnsi="Calibri" w:cs="Calibri"/>
                <w:sz w:val="22"/>
                <w:szCs w:val="22"/>
              </w:rPr>
              <w:t>The core factors: </w:t>
            </w:r>
            <w:r w:rsidRPr="00754E89">
              <w:rPr>
                <w:rFonts w:ascii="Calibri" w:hAnsi="Calibri" w:cs="Calibri"/>
                <w:b/>
                <w:bCs/>
                <w:sz w:val="22"/>
                <w:szCs w:val="22"/>
              </w:rPr>
              <w:t>taxes and tariffs</w:t>
            </w:r>
            <w:r w:rsidRPr="00754E89">
              <w:rPr>
                <w:rFonts w:ascii="Calibri" w:hAnsi="Calibri" w:cs="Calibri"/>
                <w:sz w:val="22"/>
                <w:szCs w:val="22"/>
              </w:rPr>
              <w:t>, </w:t>
            </w:r>
            <w:r w:rsidRPr="00754E89">
              <w:rPr>
                <w:rFonts w:ascii="Calibri" w:hAnsi="Calibri" w:cs="Calibri"/>
                <w:b/>
                <w:bCs/>
                <w:sz w:val="22"/>
                <w:szCs w:val="22"/>
              </w:rPr>
              <w:t>increased costs</w:t>
            </w:r>
            <w:r w:rsidRPr="00754E89">
              <w:rPr>
                <w:rFonts w:ascii="Calibri" w:hAnsi="Calibri" w:cs="Calibri"/>
                <w:sz w:val="22"/>
                <w:szCs w:val="22"/>
              </w:rPr>
              <w:t> (transport, storage, marketing, staffing), </w:t>
            </w:r>
            <w:r w:rsidRPr="00754E89">
              <w:rPr>
                <w:rFonts w:ascii="Calibri" w:hAnsi="Calibri" w:cs="Calibri"/>
                <w:b/>
                <w:bCs/>
                <w:sz w:val="22"/>
                <w:szCs w:val="22"/>
              </w:rPr>
              <w:t>exchange rate fluctuations</w:t>
            </w:r>
            <w:r w:rsidRPr="00754E89">
              <w:rPr>
                <w:rFonts w:ascii="Calibri" w:hAnsi="Calibri" w:cs="Calibri"/>
                <w:sz w:val="22"/>
                <w:szCs w:val="22"/>
              </w:rPr>
              <w:t>, </w:t>
            </w:r>
            <w:r w:rsidRPr="00754E89">
              <w:rPr>
                <w:rFonts w:ascii="Calibri" w:hAnsi="Calibri" w:cs="Calibri"/>
                <w:b/>
                <w:bCs/>
                <w:sz w:val="22"/>
                <w:szCs w:val="22"/>
              </w:rPr>
              <w:t>varying regulation</w:t>
            </w:r>
            <w:r w:rsidRPr="00754E89">
              <w:rPr>
                <w:rFonts w:ascii="Calibri" w:hAnsi="Calibri" w:cs="Calibri"/>
                <w:sz w:val="22"/>
                <w:szCs w:val="22"/>
              </w:rPr>
              <w:t>, </w:t>
            </w:r>
            <w:r w:rsidRPr="00754E89">
              <w:rPr>
                <w:rFonts w:ascii="Calibri" w:hAnsi="Calibri" w:cs="Calibri"/>
                <w:b/>
                <w:bCs/>
                <w:sz w:val="22"/>
                <w:szCs w:val="22"/>
              </w:rPr>
              <w:t>increased competition</w:t>
            </w:r>
            <w:r w:rsidRPr="00754E89">
              <w:rPr>
                <w:rFonts w:ascii="Calibri" w:hAnsi="Calibri" w:cs="Calibri"/>
                <w:sz w:val="22"/>
                <w:szCs w:val="22"/>
              </w:rPr>
              <w:t>, and </w:t>
            </w:r>
            <w:r w:rsidRPr="00754E89">
              <w:rPr>
                <w:rFonts w:ascii="Calibri" w:hAnsi="Calibri" w:cs="Calibri"/>
                <w:b/>
                <w:bCs/>
                <w:sz w:val="22"/>
                <w:szCs w:val="22"/>
              </w:rPr>
              <w:t>language/culture adjustments</w:t>
            </w:r>
            <w:r w:rsidRPr="00754E89">
              <w:rPr>
                <w:rFonts w:ascii="Calibri" w:hAnsi="Calibri" w:cs="Calibri"/>
                <w:sz w:val="22"/>
                <w:szCs w:val="22"/>
              </w:rPr>
              <w:t>.</w:t>
            </w:r>
          </w:p>
        </w:tc>
        <w:tc>
          <w:tcPr>
            <w:tcW w:w="3485" w:type="dxa"/>
          </w:tcPr>
          <w:p w14:paraId="2177040B" w14:textId="2CD303A3" w:rsidR="003F5740" w:rsidRPr="00772722" w:rsidRDefault="00754E89" w:rsidP="003D281B">
            <w:pPr>
              <w:pStyle w:val="ListParagraph"/>
              <w:numPr>
                <w:ilvl w:val="0"/>
                <w:numId w:val="2"/>
              </w:numPr>
              <w:spacing w:line="276" w:lineRule="auto"/>
              <w:rPr>
                <w:rFonts w:ascii="Calibri" w:hAnsi="Calibri" w:cs="Calibri"/>
                <w:sz w:val="22"/>
                <w:szCs w:val="22"/>
              </w:rPr>
            </w:pPr>
            <w:r w:rsidRPr="00754E89">
              <w:rPr>
                <w:rFonts w:ascii="Calibri" w:hAnsi="Calibri" w:cs="Calibri"/>
                <w:sz w:val="22"/>
                <w:szCs w:val="22"/>
              </w:rPr>
              <w:t>How each factor changes decisions for an Irish business entering a non-EU market, for example how tariffs or differing product standards can raise costs or require product/packaging changes.</w:t>
            </w:r>
          </w:p>
        </w:tc>
        <w:tc>
          <w:tcPr>
            <w:tcW w:w="3486" w:type="dxa"/>
          </w:tcPr>
          <w:p w14:paraId="6DE2E359" w14:textId="0A94CA22" w:rsidR="003F5740" w:rsidRPr="00772722" w:rsidRDefault="00754E89"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Apply</w:t>
            </w:r>
            <w:r w:rsidRPr="00754E89">
              <w:rPr>
                <w:rFonts w:ascii="Calibri" w:hAnsi="Calibri" w:cs="Calibri"/>
                <w:sz w:val="22"/>
                <w:szCs w:val="22"/>
              </w:rPr>
              <w:t xml:space="preserve"> relevant factors for a given Irish business and briefly illustrate each with a concrete example that shows the likely impact on costs, pricing or marketing.</w:t>
            </w:r>
          </w:p>
        </w:tc>
      </w:tr>
    </w:tbl>
    <w:p w14:paraId="0131FDF5" w14:textId="77777777" w:rsidR="003F5740" w:rsidRPr="00772722" w:rsidRDefault="003F5740" w:rsidP="003F5740">
      <w:pPr>
        <w:spacing w:line="276" w:lineRule="auto"/>
        <w:rPr>
          <w:rFonts w:ascii="Calibri" w:hAnsi="Calibri" w:cs="Calibri"/>
          <w:b/>
          <w:bCs/>
          <w:sz w:val="22"/>
          <w:szCs w:val="22"/>
          <w:lang w:val="en-GB"/>
        </w:rPr>
      </w:pPr>
    </w:p>
    <w:p w14:paraId="75E8422B"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38"/>
        <w:gridCol w:w="5218"/>
      </w:tblGrid>
      <w:tr w:rsidR="003F5740" w:rsidRPr="00772722" w14:paraId="3F2B6261" w14:textId="77777777" w:rsidTr="003D281B">
        <w:trPr>
          <w:trHeight w:val="230"/>
        </w:trPr>
        <w:tc>
          <w:tcPr>
            <w:tcW w:w="7409" w:type="dxa"/>
            <w:shd w:val="clear" w:color="auto" w:fill="E97132" w:themeFill="accent2"/>
          </w:tcPr>
          <w:p w14:paraId="6A3F653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D1B662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3CA57309" w14:textId="77777777" w:rsidTr="003D281B">
        <w:trPr>
          <w:trHeight w:val="1141"/>
        </w:trPr>
        <w:tc>
          <w:tcPr>
            <w:tcW w:w="7409" w:type="dxa"/>
          </w:tcPr>
          <w:p w14:paraId="7E69E625" w14:textId="1EA6B816" w:rsidR="003F5740" w:rsidRPr="00772722" w:rsidRDefault="00754E89" w:rsidP="003D281B">
            <w:pPr>
              <w:spacing w:line="276" w:lineRule="auto"/>
              <w:rPr>
                <w:rFonts w:ascii="Calibri" w:hAnsi="Calibri" w:cs="Calibri"/>
                <w:sz w:val="22"/>
                <w:szCs w:val="22"/>
                <w:lang w:val="en-GB"/>
              </w:rPr>
            </w:pPr>
            <w:r w:rsidRPr="00754E89">
              <w:rPr>
                <w:rFonts w:ascii="Calibri" w:hAnsi="Calibri" w:cs="Calibri"/>
                <w:sz w:val="22"/>
                <w:szCs w:val="22"/>
              </w:rPr>
              <w:t>Give students a template with three boxes labelled </w:t>
            </w:r>
            <w:r w:rsidRPr="00754E89">
              <w:rPr>
                <w:rFonts w:ascii="Calibri" w:hAnsi="Calibri" w:cs="Calibri"/>
                <w:b/>
                <w:bCs/>
                <w:sz w:val="22"/>
                <w:szCs w:val="22"/>
              </w:rPr>
              <w:t>Factor → What it is → Example for our business</w:t>
            </w:r>
            <w:r w:rsidRPr="00754E89">
              <w:rPr>
                <w:rFonts w:ascii="Calibri" w:hAnsi="Calibri" w:cs="Calibri"/>
                <w:sz w:val="22"/>
                <w:szCs w:val="22"/>
              </w:rPr>
              <w:t>. Pre-fill one example for “Taxes and tariffs” to model concise outlining. Students complete two further factors and then write </w:t>
            </w:r>
            <w:r w:rsidRPr="00754E89">
              <w:rPr>
                <w:rFonts w:ascii="Calibri" w:hAnsi="Calibri" w:cs="Calibri"/>
                <w:b/>
                <w:bCs/>
                <w:sz w:val="22"/>
                <w:szCs w:val="22"/>
              </w:rPr>
              <w:t>one linking sentence</w:t>
            </w:r>
            <w:r w:rsidRPr="00754E89">
              <w:rPr>
                <w:rFonts w:ascii="Calibri" w:hAnsi="Calibri" w:cs="Calibri"/>
                <w:sz w:val="22"/>
                <w:szCs w:val="22"/>
              </w:rPr>
              <w:t xml:space="preserve"> that states how the chosen factors together affect pricing or entry </w:t>
            </w:r>
            <w:r w:rsidRPr="00754E89">
              <w:rPr>
                <w:rFonts w:ascii="Calibri" w:hAnsi="Calibri" w:cs="Calibri"/>
                <w:sz w:val="22"/>
                <w:szCs w:val="22"/>
              </w:rPr>
              <w:lastRenderedPageBreak/>
              <w:t>timing. This keeps responses at outline level while ensuring relevance to the case.</w:t>
            </w:r>
          </w:p>
        </w:tc>
        <w:tc>
          <w:tcPr>
            <w:tcW w:w="7409" w:type="dxa"/>
          </w:tcPr>
          <w:p w14:paraId="3FAF2183" w14:textId="7B44C6FE" w:rsidR="003F5740" w:rsidRPr="00772722" w:rsidRDefault="00754E89" w:rsidP="003D281B">
            <w:pPr>
              <w:spacing w:line="276" w:lineRule="auto"/>
              <w:rPr>
                <w:rFonts w:ascii="Calibri" w:hAnsi="Calibri" w:cs="Calibri"/>
                <w:sz w:val="22"/>
                <w:szCs w:val="22"/>
                <w:lang w:val="en-GB"/>
              </w:rPr>
            </w:pPr>
            <w:r>
              <w:rPr>
                <w:rFonts w:ascii="Calibri" w:hAnsi="Calibri" w:cs="Calibri"/>
                <w:sz w:val="22"/>
                <w:szCs w:val="22"/>
                <w:lang w:val="en-GB"/>
              </w:rPr>
              <w:lastRenderedPageBreak/>
              <w:t>Use the R&amp;R on page 77 to push students to research another Irish business and discover how each factor may impact on them when selling to non-EU countries.</w:t>
            </w:r>
          </w:p>
        </w:tc>
      </w:tr>
    </w:tbl>
    <w:p w14:paraId="323AEEF2" w14:textId="77777777" w:rsidR="003F5740" w:rsidRPr="00772722" w:rsidRDefault="003F5740" w:rsidP="003F5740">
      <w:pPr>
        <w:rPr>
          <w:rFonts w:ascii="Calibri" w:hAnsi="Calibri" w:cs="Calibri"/>
          <w:b/>
          <w:bCs/>
          <w:sz w:val="22"/>
          <w:szCs w:val="22"/>
          <w:lang w:val="en-GB"/>
        </w:rPr>
      </w:pPr>
    </w:p>
    <w:p w14:paraId="19ED891E"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AFAA3F" w14:textId="77777777" w:rsidR="003F5740" w:rsidRDefault="003F5740">
      <w:pPr>
        <w:spacing w:after="160" w:line="278" w:lineRule="auto"/>
        <w:rPr>
          <w:rFonts w:ascii="Calibri" w:hAnsi="Calibri" w:cs="Calibri"/>
          <w:b/>
          <w:bCs/>
          <w:lang w:val="en-GB"/>
        </w:rPr>
      </w:pPr>
      <w:r>
        <w:rPr>
          <w:rFonts w:ascii="Calibri" w:hAnsi="Calibri" w:cs="Calibri"/>
          <w:b/>
          <w:bCs/>
          <w:lang w:val="en-GB"/>
        </w:rPr>
        <w:br w:type="page"/>
      </w:r>
    </w:p>
    <w:p w14:paraId="65231364" w14:textId="72935E79"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B77381">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 </w:t>
      </w:r>
      <w:r w:rsidR="00B77381">
        <w:rPr>
          <w:rFonts w:ascii="Calibri" w:hAnsi="Calibri" w:cs="Calibri"/>
          <w:b/>
          <w:bCs/>
          <w:color w:val="E97132" w:themeColor="accent2"/>
          <w:sz w:val="48"/>
          <w:szCs w:val="48"/>
        </w:rPr>
        <w:t>5 Irish business globally and internationally</w:t>
      </w:r>
      <w:r w:rsidR="00B77381" w:rsidRPr="004C4A39">
        <w:rPr>
          <w:rFonts w:ascii="Calibri" w:hAnsi="Calibri" w:cs="Calibri"/>
          <w:b/>
          <w:bCs/>
          <w:color w:val="E97132" w:themeColor="accent2"/>
          <w:sz w:val="48"/>
          <w:szCs w:val="48"/>
        </w:rPr>
        <w:t xml:space="preserv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B77381">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5)</w:t>
      </w:r>
    </w:p>
    <w:p w14:paraId="0DABE1BC" w14:textId="48778244"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2675A">
        <w:rPr>
          <w:rFonts w:ascii="Calibri" w:hAnsi="Calibri" w:cs="Calibri"/>
          <w:b/>
          <w:bCs/>
          <w:color w:val="E97132" w:themeColor="accent2"/>
          <w:sz w:val="22"/>
          <w:szCs w:val="22"/>
        </w:rPr>
        <w:t>78</w:t>
      </w:r>
    </w:p>
    <w:p w14:paraId="15FFAD2F" w14:textId="19FB69A6"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02675A">
        <w:rPr>
          <w:rFonts w:ascii="Calibri" w:hAnsi="Calibri" w:cs="Calibri"/>
          <w:b/>
          <w:bCs/>
          <w:color w:val="E97132" w:themeColor="accent2"/>
          <w:sz w:val="22"/>
          <w:szCs w:val="22"/>
        </w:rPr>
        <w:t>HL Q5 | OL Q5</w:t>
      </w:r>
    </w:p>
    <w:p w14:paraId="0CA3AD48" w14:textId="13492B3C"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02675A">
        <w:rPr>
          <w:rFonts w:ascii="Calibri" w:hAnsi="Calibri" w:cs="Calibri"/>
          <w:b/>
          <w:bCs/>
          <w:color w:val="E97132" w:themeColor="accent2"/>
          <w:sz w:val="22"/>
          <w:szCs w:val="22"/>
        </w:rPr>
        <w:t>30</w:t>
      </w:r>
      <w:r w:rsidR="00F46664">
        <w:rPr>
          <w:rFonts w:ascii="Calibri" w:hAnsi="Calibri" w:cs="Calibri"/>
          <w:b/>
          <w:bCs/>
          <w:color w:val="E97132" w:themeColor="accent2"/>
          <w:sz w:val="22"/>
          <w:szCs w:val="22"/>
        </w:rPr>
        <w:t xml:space="preserve"> minutes</w:t>
      </w:r>
    </w:p>
    <w:tbl>
      <w:tblPr>
        <w:tblStyle w:val="TableGrid"/>
        <w:tblW w:w="0" w:type="auto"/>
        <w:tblLook w:val="04A0" w:firstRow="1" w:lastRow="0" w:firstColumn="1" w:lastColumn="0" w:noHBand="0" w:noVBand="1"/>
      </w:tblPr>
      <w:tblGrid>
        <w:gridCol w:w="1552"/>
        <w:gridCol w:w="8872"/>
      </w:tblGrid>
      <w:tr w:rsidR="003F5740" w:rsidRPr="00772722" w14:paraId="256F343C" w14:textId="77777777" w:rsidTr="003D281B">
        <w:trPr>
          <w:trHeight w:val="570"/>
        </w:trPr>
        <w:tc>
          <w:tcPr>
            <w:tcW w:w="1552" w:type="dxa"/>
            <w:shd w:val="clear" w:color="auto" w:fill="E97132" w:themeFill="accent2"/>
            <w:vAlign w:val="center"/>
          </w:tcPr>
          <w:p w14:paraId="7E3B686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82097DF" w14:textId="1BE78729" w:rsidR="003F5740" w:rsidRPr="00772722" w:rsidRDefault="0002675A" w:rsidP="003D281B">
            <w:pPr>
              <w:spacing w:line="276" w:lineRule="auto"/>
              <w:rPr>
                <w:rFonts w:ascii="Calibri" w:hAnsi="Calibri" w:cs="Calibri"/>
                <w:sz w:val="22"/>
                <w:szCs w:val="22"/>
                <w:lang w:val="en-GB"/>
              </w:rPr>
            </w:pPr>
            <w:r w:rsidRPr="0002675A">
              <w:rPr>
                <w:rFonts w:ascii="Calibri" w:hAnsi="Calibri" w:cs="Calibri"/>
                <w:sz w:val="22"/>
                <w:szCs w:val="22"/>
                <w:lang w:val="en-GB"/>
              </w:rPr>
              <w:t>5.5 Explain why Irish businesses trade globally with reference to Ireland’s open economy and compare the challenges and benefits of trading in an international environment.</w:t>
            </w:r>
          </w:p>
        </w:tc>
      </w:tr>
      <w:tr w:rsidR="003F5740" w:rsidRPr="00772722" w14:paraId="5BFE6202" w14:textId="77777777" w:rsidTr="003D281B">
        <w:trPr>
          <w:trHeight w:val="570"/>
        </w:trPr>
        <w:tc>
          <w:tcPr>
            <w:tcW w:w="1552" w:type="dxa"/>
            <w:shd w:val="clear" w:color="auto" w:fill="E97132" w:themeFill="accent2"/>
            <w:vAlign w:val="center"/>
          </w:tcPr>
          <w:p w14:paraId="36339CB1"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750F034C" w14:textId="0F01FB31" w:rsidR="003F5740" w:rsidRPr="00772722" w:rsidRDefault="0002675A" w:rsidP="003D281B">
            <w:pPr>
              <w:spacing w:line="276" w:lineRule="auto"/>
              <w:rPr>
                <w:rFonts w:ascii="Calibri" w:hAnsi="Calibri" w:cs="Calibri"/>
                <w:sz w:val="22"/>
                <w:szCs w:val="22"/>
              </w:rPr>
            </w:pPr>
            <w:r w:rsidRPr="0002675A">
              <w:rPr>
                <w:rFonts w:ascii="Calibri" w:hAnsi="Calibri" w:cs="Calibri"/>
                <w:sz w:val="22"/>
                <w:szCs w:val="22"/>
              </w:rPr>
              <w:t>the international business market and why organisations based in Ireland may choose to expand internationally and the factors to be considered including taxes and tariffs, costs, exchange rates, regulation, competition, and language/culture.</w:t>
            </w:r>
          </w:p>
        </w:tc>
      </w:tr>
      <w:tr w:rsidR="003F5740" w:rsidRPr="00772722" w14:paraId="27DC6E8C" w14:textId="77777777" w:rsidTr="003D281B">
        <w:trPr>
          <w:trHeight w:val="226"/>
        </w:trPr>
        <w:tc>
          <w:tcPr>
            <w:tcW w:w="1552" w:type="dxa"/>
            <w:shd w:val="clear" w:color="auto" w:fill="E97132" w:themeFill="accent2"/>
            <w:vAlign w:val="center"/>
          </w:tcPr>
          <w:p w14:paraId="4902DA0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0D73A061" w14:textId="4C479992" w:rsidR="003F5740" w:rsidRPr="00772722" w:rsidRDefault="0002675A"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55B1936F" w14:textId="77777777" w:rsidTr="003D281B">
        <w:trPr>
          <w:trHeight w:val="570"/>
        </w:trPr>
        <w:tc>
          <w:tcPr>
            <w:tcW w:w="1552" w:type="dxa"/>
            <w:shd w:val="clear" w:color="auto" w:fill="E97132" w:themeFill="accent2"/>
            <w:vAlign w:val="center"/>
          </w:tcPr>
          <w:p w14:paraId="4E89CB5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74BE58A" w14:textId="24BBD7B6" w:rsidR="003F5740" w:rsidRPr="00772722" w:rsidRDefault="004E0A2C" w:rsidP="003D281B">
            <w:pPr>
              <w:spacing w:line="276" w:lineRule="auto"/>
              <w:rPr>
                <w:rFonts w:ascii="Calibri" w:hAnsi="Calibri" w:cs="Calibri"/>
                <w:sz w:val="22"/>
                <w:szCs w:val="22"/>
              </w:rPr>
            </w:pPr>
            <w:r w:rsidRPr="004E0A2C">
              <w:rPr>
                <w:rFonts w:ascii="Calibri" w:hAnsi="Calibri" w:cs="Calibri"/>
                <w:sz w:val="22"/>
                <w:szCs w:val="22"/>
              </w:rPr>
              <w:t>Explain two benefits and two challenges of international trade for Irish businesses in an open economy.</w:t>
            </w:r>
          </w:p>
        </w:tc>
      </w:tr>
    </w:tbl>
    <w:p w14:paraId="78D81F65" w14:textId="77777777" w:rsidR="003F5740" w:rsidRPr="00772722" w:rsidRDefault="003F5740" w:rsidP="003F5740">
      <w:pPr>
        <w:spacing w:line="276" w:lineRule="auto"/>
        <w:rPr>
          <w:rFonts w:ascii="Calibri" w:hAnsi="Calibri" w:cs="Calibri"/>
          <w:b/>
          <w:bCs/>
          <w:sz w:val="22"/>
          <w:szCs w:val="22"/>
        </w:rPr>
      </w:pPr>
    </w:p>
    <w:p w14:paraId="16395B2F"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5650243F" w14:textId="77777777" w:rsidR="0002675A" w:rsidRPr="00772722" w:rsidRDefault="0002675A" w:rsidP="0002675A">
      <w:pPr>
        <w:spacing w:line="276" w:lineRule="auto"/>
        <w:rPr>
          <w:rFonts w:ascii="Calibri" w:hAnsi="Calibri" w:cs="Calibri"/>
          <w:b/>
          <w:bCs/>
          <w:sz w:val="22"/>
          <w:szCs w:val="22"/>
        </w:rPr>
      </w:pPr>
    </w:p>
    <w:p w14:paraId="316BC65C" w14:textId="0EF6FDA4" w:rsidR="003F5740" w:rsidRDefault="0002675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C0114F">
        <w:rPr>
          <w:rFonts w:ascii="Calibri" w:hAnsi="Calibri" w:cs="Calibri"/>
          <w:b/>
          <w:bCs/>
        </w:rPr>
        <w:t>Explain: </w:t>
      </w:r>
      <w:r w:rsidRPr="00C0114F">
        <w:rPr>
          <w:rFonts w:ascii="Calibri" w:hAnsi="Calibri" w:cs="Calibri"/>
        </w:rPr>
        <w:t>Provide a clear, detailed account with reasons or causes.</w:t>
      </w:r>
    </w:p>
    <w:p w14:paraId="442CB7E8" w14:textId="44EDCFD3" w:rsidR="00F46664" w:rsidRPr="00493708" w:rsidRDefault="00F4666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A72720">
        <w:rPr>
          <w:rFonts w:ascii="Calibri" w:hAnsi="Calibri" w:cs="Calibri"/>
          <w:b/>
          <w:bCs/>
          <w:color w:val="000000"/>
          <w:sz w:val="21"/>
          <w:szCs w:val="21"/>
        </w:rPr>
        <w:t>Compare</w:t>
      </w:r>
      <w:r>
        <w:rPr>
          <w:rFonts w:ascii="Calibri" w:hAnsi="Calibri" w:cs="Calibri"/>
          <w:b/>
          <w:bCs/>
          <w:color w:val="000000"/>
          <w:sz w:val="21"/>
          <w:szCs w:val="21"/>
        </w:rPr>
        <w:t xml:space="preserve">: </w:t>
      </w:r>
      <w:r w:rsidRPr="00493708">
        <w:rPr>
          <w:rFonts w:ascii="Calibri" w:hAnsi="Calibri" w:cs="Calibri"/>
          <w:color w:val="000000"/>
          <w:sz w:val="21"/>
          <w:szCs w:val="21"/>
        </w:rPr>
        <w:t>Give an account of the similarities and/or differences between two (or more) items or situations, referring to both (all) of them throughout</w:t>
      </w:r>
    </w:p>
    <w:p w14:paraId="0EA57850"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2599B586" w14:textId="77777777" w:rsidTr="003D281B">
        <w:tc>
          <w:tcPr>
            <w:tcW w:w="3485" w:type="dxa"/>
            <w:shd w:val="clear" w:color="auto" w:fill="E97132" w:themeFill="accent2"/>
          </w:tcPr>
          <w:p w14:paraId="7D055413"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07753E3"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CDA1664"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432FBCE2" w14:textId="77777777" w:rsidTr="003D281B">
        <w:tc>
          <w:tcPr>
            <w:tcW w:w="3485" w:type="dxa"/>
          </w:tcPr>
          <w:p w14:paraId="14D59C31" w14:textId="53E39FB9" w:rsidR="003F5740" w:rsidRPr="00772722" w:rsidRDefault="004E0A2C" w:rsidP="003D281B">
            <w:pPr>
              <w:pStyle w:val="ListParagraph"/>
              <w:numPr>
                <w:ilvl w:val="0"/>
                <w:numId w:val="2"/>
              </w:numPr>
              <w:spacing w:line="276" w:lineRule="auto"/>
              <w:rPr>
                <w:rFonts w:ascii="Calibri" w:hAnsi="Calibri" w:cs="Calibri"/>
                <w:sz w:val="22"/>
                <w:szCs w:val="22"/>
              </w:rPr>
            </w:pPr>
            <w:r w:rsidRPr="004E0A2C">
              <w:rPr>
                <w:rFonts w:ascii="Calibri" w:hAnsi="Calibri" w:cs="Calibri"/>
                <w:sz w:val="22"/>
                <w:szCs w:val="22"/>
              </w:rPr>
              <w:t>Ireland is a </w:t>
            </w:r>
            <w:r w:rsidRPr="004E0A2C">
              <w:rPr>
                <w:rFonts w:ascii="Calibri" w:hAnsi="Calibri" w:cs="Calibri"/>
                <w:b/>
                <w:bCs/>
                <w:sz w:val="22"/>
                <w:szCs w:val="22"/>
              </w:rPr>
              <w:t>small open economy</w:t>
            </w:r>
            <w:r w:rsidRPr="004E0A2C">
              <w:rPr>
                <w:rFonts w:ascii="Calibri" w:hAnsi="Calibri" w:cs="Calibri"/>
                <w:sz w:val="22"/>
                <w:szCs w:val="22"/>
              </w:rPr>
              <w:t>; key </w:t>
            </w:r>
            <w:r w:rsidRPr="004E0A2C">
              <w:rPr>
                <w:rFonts w:ascii="Calibri" w:hAnsi="Calibri" w:cs="Calibri"/>
                <w:b/>
                <w:bCs/>
                <w:sz w:val="22"/>
                <w:szCs w:val="22"/>
              </w:rPr>
              <w:t>benefits</w:t>
            </w:r>
            <w:r w:rsidRPr="004E0A2C">
              <w:rPr>
                <w:rFonts w:ascii="Calibri" w:hAnsi="Calibri" w:cs="Calibri"/>
                <w:sz w:val="22"/>
                <w:szCs w:val="22"/>
              </w:rPr>
              <w:t> of trading globally include increased sales (larger markets), economies of scale, identifying new opportunities, and risk reduction/diversification; key </w:t>
            </w:r>
            <w:r w:rsidRPr="004E0A2C">
              <w:rPr>
                <w:rFonts w:ascii="Calibri" w:hAnsi="Calibri" w:cs="Calibri"/>
                <w:b/>
                <w:bCs/>
                <w:sz w:val="22"/>
                <w:szCs w:val="22"/>
              </w:rPr>
              <w:t>challenges</w:t>
            </w:r>
            <w:r w:rsidRPr="004E0A2C">
              <w:rPr>
                <w:rFonts w:ascii="Calibri" w:hAnsi="Calibri" w:cs="Calibri"/>
                <w:sz w:val="22"/>
                <w:szCs w:val="22"/>
              </w:rPr>
              <w:t> include tariffs/taxes, higher costs, exchange-rate risk, varying regulation, increased competition, and language/culture adjustments.</w:t>
            </w:r>
          </w:p>
        </w:tc>
        <w:tc>
          <w:tcPr>
            <w:tcW w:w="3485" w:type="dxa"/>
          </w:tcPr>
          <w:p w14:paraId="61D5B45A" w14:textId="1725B32F" w:rsidR="003F5740" w:rsidRPr="00772722" w:rsidRDefault="004E0A2C" w:rsidP="003D281B">
            <w:pPr>
              <w:pStyle w:val="ListParagraph"/>
              <w:numPr>
                <w:ilvl w:val="0"/>
                <w:numId w:val="2"/>
              </w:numPr>
              <w:spacing w:line="276" w:lineRule="auto"/>
              <w:rPr>
                <w:rFonts w:ascii="Calibri" w:hAnsi="Calibri" w:cs="Calibri"/>
                <w:sz w:val="22"/>
                <w:szCs w:val="22"/>
              </w:rPr>
            </w:pPr>
            <w:r w:rsidRPr="004E0A2C">
              <w:rPr>
                <w:rFonts w:ascii="Calibri" w:hAnsi="Calibri" w:cs="Calibri"/>
                <w:sz w:val="22"/>
                <w:szCs w:val="22"/>
              </w:rPr>
              <w:t>How the </w:t>
            </w:r>
            <w:r w:rsidRPr="004E0A2C">
              <w:rPr>
                <w:rFonts w:ascii="Calibri" w:hAnsi="Calibri" w:cs="Calibri"/>
                <w:b/>
                <w:bCs/>
                <w:sz w:val="22"/>
                <w:szCs w:val="22"/>
              </w:rPr>
              <w:t>open-economy context</w:t>
            </w:r>
            <w:r w:rsidRPr="004E0A2C">
              <w:rPr>
                <w:rFonts w:ascii="Calibri" w:hAnsi="Calibri" w:cs="Calibri"/>
                <w:sz w:val="22"/>
                <w:szCs w:val="22"/>
              </w:rPr>
              <w:t> links each benefit/challenge to business outcomes (e.g. larger markets → higher potential sales and scale; exchange-rate movements or regulatory differences → pricing and compliance impacts).</w:t>
            </w:r>
          </w:p>
        </w:tc>
        <w:tc>
          <w:tcPr>
            <w:tcW w:w="3486" w:type="dxa"/>
          </w:tcPr>
          <w:p w14:paraId="5E74D582" w14:textId="7174D43E" w:rsidR="003F5740" w:rsidRPr="00772722" w:rsidRDefault="004E0A2C"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Compare benefits to challenges for Irish businesses trading internationally.</w:t>
            </w:r>
          </w:p>
        </w:tc>
      </w:tr>
    </w:tbl>
    <w:p w14:paraId="196E1015" w14:textId="77777777" w:rsidR="003F5740" w:rsidRPr="00772722" w:rsidRDefault="003F5740" w:rsidP="003F5740">
      <w:pPr>
        <w:spacing w:line="276" w:lineRule="auto"/>
        <w:rPr>
          <w:rFonts w:ascii="Calibri" w:hAnsi="Calibri" w:cs="Calibri"/>
          <w:b/>
          <w:bCs/>
          <w:sz w:val="22"/>
          <w:szCs w:val="22"/>
          <w:lang w:val="en-GB"/>
        </w:rPr>
      </w:pPr>
    </w:p>
    <w:p w14:paraId="2E6BB146"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35"/>
        <w:gridCol w:w="5321"/>
      </w:tblGrid>
      <w:tr w:rsidR="003F5740" w:rsidRPr="00772722" w14:paraId="6723C73A" w14:textId="77777777" w:rsidTr="003D281B">
        <w:trPr>
          <w:trHeight w:val="230"/>
        </w:trPr>
        <w:tc>
          <w:tcPr>
            <w:tcW w:w="7409" w:type="dxa"/>
            <w:shd w:val="clear" w:color="auto" w:fill="E97132" w:themeFill="accent2"/>
          </w:tcPr>
          <w:p w14:paraId="747C946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A555827"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74994CB7" w14:textId="77777777" w:rsidTr="003D281B">
        <w:trPr>
          <w:trHeight w:val="1141"/>
        </w:trPr>
        <w:tc>
          <w:tcPr>
            <w:tcW w:w="7409" w:type="dxa"/>
          </w:tcPr>
          <w:p w14:paraId="13B17C62" w14:textId="77777777" w:rsidR="003F5740" w:rsidRDefault="004E0A2C" w:rsidP="003D281B">
            <w:pPr>
              <w:spacing w:line="276" w:lineRule="auto"/>
              <w:rPr>
                <w:rFonts w:ascii="Calibri" w:hAnsi="Calibri" w:cs="Calibri"/>
                <w:b/>
                <w:bCs/>
                <w:sz w:val="22"/>
                <w:szCs w:val="22"/>
              </w:rPr>
            </w:pPr>
            <w:r>
              <w:rPr>
                <w:rFonts w:ascii="Calibri" w:hAnsi="Calibri" w:cs="Calibri"/>
                <w:sz w:val="22"/>
                <w:szCs w:val="22"/>
                <w:lang w:val="en-GB"/>
              </w:rPr>
              <w:t xml:space="preserve">Sentence starters: </w:t>
            </w:r>
            <w:r w:rsidRPr="004E0A2C">
              <w:rPr>
                <w:rFonts w:ascii="Calibri" w:hAnsi="Calibri" w:cs="Calibri"/>
                <w:sz w:val="22"/>
                <w:szCs w:val="22"/>
              </w:rPr>
              <w:t>“As a small open economy, accessing larger markets </w:t>
            </w:r>
            <w:r w:rsidRPr="004E0A2C">
              <w:rPr>
                <w:rFonts w:ascii="Calibri" w:hAnsi="Calibri" w:cs="Calibri"/>
                <w:b/>
                <w:bCs/>
                <w:sz w:val="22"/>
                <w:szCs w:val="22"/>
              </w:rPr>
              <w:t>helps Irish firms because</w:t>
            </w:r>
            <w:r>
              <w:rPr>
                <w:rFonts w:ascii="Calibri" w:hAnsi="Calibri" w:cs="Calibri"/>
                <w:b/>
                <w:bCs/>
                <w:sz w:val="22"/>
                <w:szCs w:val="22"/>
              </w:rPr>
              <w:t>…”</w:t>
            </w:r>
          </w:p>
          <w:p w14:paraId="629EEDF6" w14:textId="146E6385" w:rsidR="004E0A2C" w:rsidRPr="00772722" w:rsidRDefault="004E0A2C" w:rsidP="003D281B">
            <w:pPr>
              <w:spacing w:line="276" w:lineRule="auto"/>
              <w:rPr>
                <w:rFonts w:ascii="Calibri" w:hAnsi="Calibri" w:cs="Calibri"/>
                <w:sz w:val="22"/>
                <w:szCs w:val="22"/>
                <w:lang w:val="en-GB"/>
              </w:rPr>
            </w:pPr>
            <w:r w:rsidRPr="004E0A2C">
              <w:rPr>
                <w:rFonts w:ascii="Calibri" w:hAnsi="Calibri" w:cs="Calibri"/>
                <w:sz w:val="22"/>
                <w:szCs w:val="22"/>
              </w:rPr>
              <w:t>“Entering some markets </w:t>
            </w:r>
            <w:r w:rsidRPr="004E0A2C">
              <w:rPr>
                <w:rFonts w:ascii="Calibri" w:hAnsi="Calibri" w:cs="Calibri"/>
                <w:b/>
                <w:bCs/>
                <w:sz w:val="22"/>
                <w:szCs w:val="22"/>
              </w:rPr>
              <w:t>can be costlier because</w:t>
            </w:r>
            <w:r w:rsidRPr="004E0A2C">
              <w:rPr>
                <w:rFonts w:ascii="Calibri" w:hAnsi="Calibri" w:cs="Calibri"/>
                <w:sz w:val="22"/>
                <w:szCs w:val="22"/>
              </w:rPr>
              <w:t> ___ (e.g. tariffs, shipping, local marketing).”</w:t>
            </w:r>
          </w:p>
        </w:tc>
        <w:tc>
          <w:tcPr>
            <w:tcW w:w="7409" w:type="dxa"/>
          </w:tcPr>
          <w:p w14:paraId="061BD3CE" w14:textId="7F294070" w:rsidR="003F5740" w:rsidRPr="00772722" w:rsidRDefault="004E0A2C" w:rsidP="003D281B">
            <w:pPr>
              <w:spacing w:line="276" w:lineRule="auto"/>
              <w:rPr>
                <w:rFonts w:ascii="Calibri" w:hAnsi="Calibri" w:cs="Calibri"/>
                <w:sz w:val="22"/>
                <w:szCs w:val="22"/>
                <w:lang w:val="en-GB"/>
              </w:rPr>
            </w:pPr>
            <w:r>
              <w:rPr>
                <w:rFonts w:ascii="Calibri" w:hAnsi="Calibri" w:cs="Calibri"/>
                <w:sz w:val="22"/>
                <w:szCs w:val="22"/>
                <w:lang w:val="en-GB"/>
              </w:rPr>
              <w:t>Students can do a mini-case study and produce a poster showing benefits/challenges for a named Irish SME that exports of their choice.</w:t>
            </w:r>
          </w:p>
        </w:tc>
      </w:tr>
    </w:tbl>
    <w:p w14:paraId="3821023D" w14:textId="77777777" w:rsidR="003F5740" w:rsidRPr="00772722" w:rsidRDefault="003F5740" w:rsidP="003F5740">
      <w:pPr>
        <w:rPr>
          <w:rFonts w:ascii="Calibri" w:hAnsi="Calibri" w:cs="Calibri"/>
          <w:b/>
          <w:bCs/>
          <w:sz w:val="22"/>
          <w:szCs w:val="22"/>
          <w:lang w:val="en-GB"/>
        </w:rPr>
      </w:pPr>
    </w:p>
    <w:p w14:paraId="655FBE71"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519DE8D" w14:textId="77777777" w:rsidR="003F5740" w:rsidRDefault="003F5740" w:rsidP="003F5740">
      <w:pPr>
        <w:rPr>
          <w:rFonts w:ascii="Calibri" w:hAnsi="Calibri" w:cs="Calibri"/>
          <w:b/>
          <w:bCs/>
          <w:lang w:val="en-GB"/>
        </w:rPr>
      </w:pPr>
      <w:r>
        <w:rPr>
          <w:rFonts w:ascii="Calibri" w:hAnsi="Calibri" w:cs="Calibri"/>
          <w:b/>
          <w:bCs/>
          <w:lang w:val="en-GB"/>
        </w:rPr>
        <w:br w:type="page"/>
      </w:r>
    </w:p>
    <w:p w14:paraId="410A1A96" w14:textId="06BF1155"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400FDF">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400FDF">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10239D">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6)</w:t>
      </w:r>
    </w:p>
    <w:p w14:paraId="3BAACBE0" w14:textId="7A1506FD"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2675A">
        <w:rPr>
          <w:rFonts w:ascii="Calibri" w:hAnsi="Calibri" w:cs="Calibri"/>
          <w:b/>
          <w:bCs/>
          <w:color w:val="E97132" w:themeColor="accent2"/>
          <w:sz w:val="22"/>
          <w:szCs w:val="22"/>
        </w:rPr>
        <w:t>79-82</w:t>
      </w:r>
    </w:p>
    <w:p w14:paraId="225C32FC" w14:textId="08BEE023"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02675A">
        <w:rPr>
          <w:rFonts w:ascii="Calibri" w:hAnsi="Calibri" w:cs="Calibri"/>
          <w:b/>
          <w:bCs/>
          <w:color w:val="E97132" w:themeColor="accent2"/>
          <w:sz w:val="22"/>
          <w:szCs w:val="22"/>
        </w:rPr>
        <w:t>HL Q6 | OL Q6</w:t>
      </w:r>
    </w:p>
    <w:p w14:paraId="461CA285" w14:textId="6D6637B1"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F4CA1">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547154C6" w14:textId="77777777" w:rsidTr="003D281B">
        <w:trPr>
          <w:trHeight w:val="570"/>
        </w:trPr>
        <w:tc>
          <w:tcPr>
            <w:tcW w:w="1552" w:type="dxa"/>
            <w:shd w:val="clear" w:color="auto" w:fill="E97132" w:themeFill="accent2"/>
            <w:vAlign w:val="center"/>
          </w:tcPr>
          <w:p w14:paraId="5393B24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42AAE65" w14:textId="77A2846C" w:rsidR="003F5740" w:rsidRPr="00772722" w:rsidRDefault="008F4CA1" w:rsidP="003D281B">
            <w:pPr>
              <w:spacing w:line="276" w:lineRule="auto"/>
              <w:rPr>
                <w:rFonts w:ascii="Calibri" w:hAnsi="Calibri" w:cs="Calibri"/>
                <w:sz w:val="22"/>
                <w:szCs w:val="22"/>
                <w:lang w:val="en-GB"/>
              </w:rPr>
            </w:pPr>
            <w:r w:rsidRPr="008F4CA1">
              <w:rPr>
                <w:rFonts w:ascii="Calibri" w:hAnsi="Calibri" w:cs="Calibri"/>
                <w:sz w:val="22"/>
                <w:szCs w:val="22"/>
                <w:lang w:val="en-GB"/>
              </w:rPr>
              <w:t>5.6. Distinguish between balance of payments and balance of trade and calculate both based on figures given.</w:t>
            </w:r>
          </w:p>
        </w:tc>
      </w:tr>
      <w:tr w:rsidR="003F5740" w:rsidRPr="00772722" w14:paraId="5530A4EB" w14:textId="77777777" w:rsidTr="003D281B">
        <w:trPr>
          <w:trHeight w:val="570"/>
        </w:trPr>
        <w:tc>
          <w:tcPr>
            <w:tcW w:w="1552" w:type="dxa"/>
            <w:shd w:val="clear" w:color="auto" w:fill="E97132" w:themeFill="accent2"/>
            <w:vAlign w:val="center"/>
          </w:tcPr>
          <w:p w14:paraId="1ACE01F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C2EA9B0" w14:textId="1BA8D484" w:rsidR="003F5740" w:rsidRPr="00772722" w:rsidRDefault="008F4CA1" w:rsidP="003D281B">
            <w:pPr>
              <w:spacing w:line="276" w:lineRule="auto"/>
              <w:rPr>
                <w:rFonts w:ascii="Calibri" w:hAnsi="Calibri" w:cs="Calibri"/>
                <w:sz w:val="22"/>
                <w:szCs w:val="22"/>
              </w:rPr>
            </w:pPr>
            <w:r w:rsidRPr="008F4CA1">
              <w:rPr>
                <w:rFonts w:ascii="Calibri" w:hAnsi="Calibri" w:cs="Calibri"/>
                <w:sz w:val="22"/>
                <w:szCs w:val="22"/>
              </w:rPr>
              <w:t>the significance of the balance of payments and balance of trade.</w:t>
            </w:r>
          </w:p>
        </w:tc>
      </w:tr>
      <w:tr w:rsidR="003F5740" w:rsidRPr="00772722" w14:paraId="2AE8E802" w14:textId="77777777" w:rsidTr="003D281B">
        <w:trPr>
          <w:trHeight w:val="226"/>
        </w:trPr>
        <w:tc>
          <w:tcPr>
            <w:tcW w:w="1552" w:type="dxa"/>
            <w:shd w:val="clear" w:color="auto" w:fill="E97132" w:themeFill="accent2"/>
            <w:vAlign w:val="center"/>
          </w:tcPr>
          <w:p w14:paraId="4633BF6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A43ED06" w14:textId="16FE258E" w:rsidR="003F5740" w:rsidRPr="008F4CA1" w:rsidRDefault="008F4CA1" w:rsidP="003D281B">
            <w:pPr>
              <w:spacing w:line="276" w:lineRule="auto"/>
              <w:rPr>
                <w:rFonts w:ascii="Calibri" w:hAnsi="Calibri" w:cs="Calibri"/>
                <w:sz w:val="22"/>
                <w:szCs w:val="22"/>
              </w:rPr>
            </w:pPr>
            <w:r>
              <w:rPr>
                <w:rFonts w:ascii="Calibri" w:hAnsi="Calibri" w:cs="Calibri"/>
                <w:b/>
                <w:bCs/>
                <w:sz w:val="22"/>
                <w:szCs w:val="22"/>
              </w:rPr>
              <w:t xml:space="preserve">OL1 Q1 (a) </w:t>
            </w:r>
            <w:r w:rsidRPr="008F4CA1">
              <w:rPr>
                <w:rFonts w:ascii="Calibri" w:hAnsi="Calibri" w:cs="Calibri"/>
                <w:sz w:val="22"/>
                <w:szCs w:val="22"/>
              </w:rPr>
              <w:t>c</w:t>
            </w:r>
            <w:r>
              <w:rPr>
                <w:rFonts w:ascii="Calibri" w:hAnsi="Calibri" w:cs="Calibri"/>
                <w:sz w:val="22"/>
                <w:szCs w:val="22"/>
              </w:rPr>
              <w:t xml:space="preserve"> </w:t>
            </w:r>
            <w:r w:rsidRPr="00D707D7">
              <w:rPr>
                <w:rFonts w:ascii="Calibri" w:hAnsi="Calibri" w:cs="Calibri"/>
                <w:sz w:val="22"/>
                <w:szCs w:val="22"/>
              </w:rPr>
              <w:t xml:space="preserve">(ii) T/F - An increase in exports by </w:t>
            </w:r>
            <w:proofErr w:type="spellStart"/>
            <w:r w:rsidRPr="00D707D7">
              <w:rPr>
                <w:rFonts w:ascii="Calibri" w:hAnsi="Calibri" w:cs="Calibri"/>
                <w:sz w:val="22"/>
                <w:szCs w:val="22"/>
              </w:rPr>
              <w:t>EverGlow</w:t>
            </w:r>
            <w:proofErr w:type="spellEnd"/>
            <w:r w:rsidRPr="00D707D7">
              <w:rPr>
                <w:rFonts w:ascii="Calibri" w:hAnsi="Calibri" w:cs="Calibri"/>
                <w:sz w:val="22"/>
                <w:szCs w:val="22"/>
              </w:rPr>
              <w:t xml:space="preserve"> Organics Ltd will improve Ireland's balance of payments.</w:t>
            </w:r>
          </w:p>
        </w:tc>
      </w:tr>
      <w:tr w:rsidR="003F5740" w:rsidRPr="00772722" w14:paraId="45030940" w14:textId="77777777" w:rsidTr="003D281B">
        <w:trPr>
          <w:trHeight w:val="570"/>
        </w:trPr>
        <w:tc>
          <w:tcPr>
            <w:tcW w:w="1552" w:type="dxa"/>
            <w:shd w:val="clear" w:color="auto" w:fill="E97132" w:themeFill="accent2"/>
            <w:vAlign w:val="center"/>
          </w:tcPr>
          <w:p w14:paraId="44194CA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99D5CEF" w14:textId="6699C78F" w:rsidR="003F5740" w:rsidRPr="00772722" w:rsidRDefault="00D707D7" w:rsidP="003D281B">
            <w:pPr>
              <w:spacing w:line="276" w:lineRule="auto"/>
              <w:rPr>
                <w:rFonts w:ascii="Calibri" w:hAnsi="Calibri" w:cs="Calibri"/>
                <w:sz w:val="22"/>
                <w:szCs w:val="22"/>
              </w:rPr>
            </w:pPr>
            <w:r w:rsidRPr="00D707D7">
              <w:rPr>
                <w:rFonts w:ascii="Calibri" w:hAnsi="Calibri" w:cs="Calibri"/>
                <w:sz w:val="22"/>
                <w:szCs w:val="22"/>
              </w:rPr>
              <w:t>(</w:t>
            </w:r>
            <w:proofErr w:type="spellStart"/>
            <w:r w:rsidRPr="00D707D7">
              <w:rPr>
                <w:rFonts w:ascii="Calibri" w:hAnsi="Calibri" w:cs="Calibri"/>
                <w:sz w:val="22"/>
                <w:szCs w:val="22"/>
              </w:rPr>
              <w:t>i</w:t>
            </w:r>
            <w:proofErr w:type="spellEnd"/>
            <w:r w:rsidRPr="00D707D7">
              <w:rPr>
                <w:rFonts w:ascii="Calibri" w:hAnsi="Calibri" w:cs="Calibri"/>
                <w:sz w:val="22"/>
                <w:szCs w:val="22"/>
              </w:rPr>
              <w:t>) Distinguish between the balance of trade and the balance of payments.</w:t>
            </w:r>
            <w:r w:rsidRPr="00D707D7">
              <w:rPr>
                <w:rFonts w:ascii="Calibri" w:hAnsi="Calibri" w:cs="Calibri"/>
                <w:sz w:val="22"/>
                <w:szCs w:val="22"/>
              </w:rPr>
              <w:br/>
              <w:t>(ii) Using the figures below, calculate (a) the balance of trade and (b) the balance of payments. State “surplus” or “deficit” and show workings.</w:t>
            </w:r>
            <w:r w:rsidRPr="00D707D7">
              <w:rPr>
                <w:rFonts w:ascii="Calibri" w:hAnsi="Calibri" w:cs="Calibri"/>
                <w:sz w:val="22"/>
                <w:szCs w:val="22"/>
              </w:rPr>
              <w:br/>
              <w:t>Visible Exports €120bn; Visible Imports €110bn; Invisible Exports €65bn; Invisible Imports €85bn.</w:t>
            </w:r>
          </w:p>
        </w:tc>
      </w:tr>
    </w:tbl>
    <w:p w14:paraId="77EAE014" w14:textId="77777777" w:rsidR="003F5740" w:rsidRPr="00772722" w:rsidRDefault="003F5740" w:rsidP="003F5740">
      <w:pPr>
        <w:spacing w:line="276" w:lineRule="auto"/>
        <w:rPr>
          <w:rFonts w:ascii="Calibri" w:hAnsi="Calibri" w:cs="Calibri"/>
          <w:b/>
          <w:bCs/>
          <w:sz w:val="22"/>
          <w:szCs w:val="22"/>
        </w:rPr>
      </w:pPr>
    </w:p>
    <w:p w14:paraId="08A34CF7"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BCC5035" w14:textId="722DEC04" w:rsidR="003F5740" w:rsidRDefault="008F4CA1"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8F4CA1">
        <w:rPr>
          <w:rFonts w:ascii="Calibri" w:hAnsi="Calibri" w:cs="Calibri"/>
          <w:b/>
          <w:bCs/>
          <w:sz w:val="22"/>
          <w:szCs w:val="22"/>
        </w:rPr>
        <w:t>Distinguish:</w:t>
      </w:r>
      <w:r>
        <w:rPr>
          <w:rFonts w:ascii="Calibri" w:hAnsi="Calibri" w:cs="Calibri"/>
          <w:sz w:val="22"/>
          <w:szCs w:val="22"/>
        </w:rPr>
        <w:t xml:space="preserve"> </w:t>
      </w:r>
      <w:r w:rsidRPr="008F4CA1">
        <w:rPr>
          <w:rFonts w:ascii="Calibri" w:hAnsi="Calibri" w:cs="Calibri"/>
          <w:sz w:val="22"/>
          <w:szCs w:val="22"/>
        </w:rPr>
        <w:t>Make the differences between two or more concepts or items clear</w:t>
      </w:r>
    </w:p>
    <w:p w14:paraId="579E668C" w14:textId="4D33659B" w:rsidR="00773328" w:rsidRPr="00773328" w:rsidRDefault="00773328"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Calculate: </w:t>
      </w:r>
      <w:r w:rsidRPr="00773328">
        <w:rPr>
          <w:rFonts w:ascii="Calibri" w:hAnsi="Calibri" w:cs="Calibri"/>
          <w:sz w:val="22"/>
          <w:szCs w:val="22"/>
        </w:rPr>
        <w:t>Obtain a numerical answer showing the relevant stages in the working</w:t>
      </w:r>
      <w:r w:rsidR="00E46942">
        <w:rPr>
          <w:rFonts w:ascii="Calibri" w:hAnsi="Calibri" w:cs="Calibri"/>
          <w:sz w:val="22"/>
          <w:szCs w:val="22"/>
        </w:rPr>
        <w:t>.</w:t>
      </w:r>
    </w:p>
    <w:p w14:paraId="68CA4524" w14:textId="77777777" w:rsidR="00400FDF" w:rsidRDefault="00400FDF" w:rsidP="00400FDF">
      <w:pPr>
        <w:spacing w:line="276" w:lineRule="auto"/>
        <w:rPr>
          <w:rFonts w:ascii="Calibri" w:hAnsi="Calibri" w:cs="Calibri"/>
          <w:b/>
          <w:bCs/>
          <w:color w:val="E97132" w:themeColor="accent2"/>
          <w:lang w:val="en-GB"/>
        </w:rPr>
      </w:pPr>
    </w:p>
    <w:p w14:paraId="18725B19" w14:textId="0120F7AC" w:rsidR="00400FDF" w:rsidRPr="00400FDF" w:rsidRDefault="00400FDF" w:rsidP="00400FDF">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400FDF" w:rsidRPr="00772722" w14:paraId="26936F49" w14:textId="77777777" w:rsidTr="003B22FB">
        <w:trPr>
          <w:trHeight w:val="686"/>
        </w:trPr>
        <w:tc>
          <w:tcPr>
            <w:tcW w:w="1555" w:type="dxa"/>
            <w:shd w:val="clear" w:color="auto" w:fill="E97132" w:themeFill="accent2"/>
            <w:vAlign w:val="center"/>
          </w:tcPr>
          <w:p w14:paraId="761D91F7" w14:textId="32438682" w:rsidR="00400FDF" w:rsidRPr="00772722" w:rsidRDefault="00400FDF"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80</w:t>
            </w:r>
          </w:p>
        </w:tc>
        <w:tc>
          <w:tcPr>
            <w:tcW w:w="8885" w:type="dxa"/>
            <w:vAlign w:val="center"/>
          </w:tcPr>
          <w:p w14:paraId="652A6517" w14:textId="6EEF6B16" w:rsidR="00400FDF" w:rsidRDefault="00D707D7" w:rsidP="003B22FB">
            <w:pPr>
              <w:spacing w:line="276" w:lineRule="auto"/>
              <w:rPr>
                <w:rFonts w:ascii="Calibri" w:hAnsi="Calibri" w:cs="Calibri"/>
                <w:sz w:val="22"/>
                <w:szCs w:val="22"/>
              </w:rPr>
            </w:pPr>
            <w:r>
              <w:rPr>
                <w:rFonts w:ascii="Calibri" w:hAnsi="Calibri" w:cs="Calibri"/>
                <w:sz w:val="22"/>
                <w:szCs w:val="22"/>
              </w:rPr>
              <w:t>Value of goods exported to the EU: €108.7bn</w:t>
            </w:r>
          </w:p>
          <w:p w14:paraId="093CB1A1" w14:textId="77777777" w:rsidR="00D707D7" w:rsidRDefault="00D707D7" w:rsidP="003B22FB">
            <w:pPr>
              <w:spacing w:line="276" w:lineRule="auto"/>
              <w:rPr>
                <w:rFonts w:ascii="Calibri" w:hAnsi="Calibri" w:cs="Calibri"/>
                <w:sz w:val="22"/>
                <w:szCs w:val="22"/>
              </w:rPr>
            </w:pPr>
            <w:r>
              <w:rPr>
                <w:rFonts w:ascii="Calibri" w:hAnsi="Calibri" w:cs="Calibri"/>
                <w:sz w:val="22"/>
                <w:szCs w:val="22"/>
              </w:rPr>
              <w:t>Value of total goods exported: €196bn</w:t>
            </w:r>
          </w:p>
          <w:p w14:paraId="323D7AD0" w14:textId="77777777" w:rsidR="00D707D7" w:rsidRDefault="00D707D7" w:rsidP="003B22FB">
            <w:pPr>
              <w:spacing w:line="276" w:lineRule="auto"/>
              <w:rPr>
                <w:rFonts w:ascii="Calibri" w:hAnsi="Calibri" w:cs="Calibri"/>
                <w:b/>
                <w:bCs/>
                <w:sz w:val="22"/>
                <w:szCs w:val="22"/>
              </w:rPr>
            </w:pPr>
            <w:r>
              <w:rPr>
                <w:rFonts w:ascii="Calibri" w:hAnsi="Calibri" w:cs="Calibri"/>
                <w:sz w:val="22"/>
                <w:szCs w:val="22"/>
              </w:rPr>
              <w:t xml:space="preserve">108.7/196 = </w:t>
            </w:r>
            <w:r w:rsidRPr="00D707D7">
              <w:rPr>
                <w:rFonts w:ascii="Calibri" w:hAnsi="Calibri" w:cs="Calibri"/>
                <w:b/>
                <w:bCs/>
                <w:sz w:val="22"/>
                <w:szCs w:val="22"/>
              </w:rPr>
              <w:t>55.5%</w:t>
            </w:r>
          </w:p>
          <w:p w14:paraId="5BF89591" w14:textId="77777777" w:rsidR="00D707D7" w:rsidRDefault="00D707D7" w:rsidP="003B22FB">
            <w:pPr>
              <w:spacing w:line="276" w:lineRule="auto"/>
              <w:rPr>
                <w:rFonts w:ascii="Calibri" w:hAnsi="Calibri" w:cs="Calibri"/>
                <w:b/>
                <w:bCs/>
                <w:sz w:val="22"/>
                <w:szCs w:val="22"/>
              </w:rPr>
            </w:pPr>
          </w:p>
          <w:p w14:paraId="52A2ED81" w14:textId="77777777" w:rsidR="00D707D7" w:rsidRDefault="00D707D7" w:rsidP="003B22FB">
            <w:pPr>
              <w:spacing w:line="276" w:lineRule="auto"/>
              <w:rPr>
                <w:rFonts w:ascii="Calibri" w:hAnsi="Calibri" w:cs="Calibri"/>
                <w:sz w:val="22"/>
                <w:szCs w:val="22"/>
              </w:rPr>
            </w:pPr>
            <w:r>
              <w:rPr>
                <w:rFonts w:ascii="Calibri" w:hAnsi="Calibri" w:cs="Calibri"/>
                <w:sz w:val="22"/>
                <w:szCs w:val="22"/>
              </w:rPr>
              <w:t>Student answer</w:t>
            </w:r>
            <w:r w:rsidR="005F3762">
              <w:rPr>
                <w:rFonts w:ascii="Calibri" w:hAnsi="Calibri" w:cs="Calibri"/>
                <w:sz w:val="22"/>
                <w:szCs w:val="22"/>
              </w:rPr>
              <w:t>s.</w:t>
            </w:r>
          </w:p>
          <w:p w14:paraId="62AA393E" w14:textId="77777777" w:rsidR="005F3762" w:rsidRDefault="005F3762" w:rsidP="003B22FB">
            <w:pPr>
              <w:spacing w:line="276" w:lineRule="auto"/>
              <w:rPr>
                <w:rFonts w:ascii="Calibri" w:hAnsi="Calibri" w:cs="Calibri"/>
                <w:sz w:val="22"/>
                <w:szCs w:val="22"/>
              </w:rPr>
            </w:pPr>
            <w:r>
              <w:rPr>
                <w:rFonts w:ascii="Calibri" w:hAnsi="Calibri" w:cs="Calibri"/>
                <w:sz w:val="22"/>
                <w:szCs w:val="22"/>
              </w:rPr>
              <w:t>More imports from Asia than US</w:t>
            </w:r>
          </w:p>
          <w:p w14:paraId="2F0378FE" w14:textId="3345851D" w:rsidR="005F3762" w:rsidRDefault="005F3762" w:rsidP="003B22FB">
            <w:pPr>
              <w:spacing w:line="276" w:lineRule="auto"/>
              <w:rPr>
                <w:rFonts w:ascii="Calibri" w:hAnsi="Calibri" w:cs="Calibri"/>
                <w:sz w:val="22"/>
                <w:szCs w:val="22"/>
              </w:rPr>
            </w:pPr>
            <w:r>
              <w:rPr>
                <w:rFonts w:ascii="Calibri" w:hAnsi="Calibri" w:cs="Calibri"/>
                <w:sz w:val="22"/>
                <w:szCs w:val="22"/>
              </w:rPr>
              <w:t>Large trade surplus (€55.8bn)</w:t>
            </w:r>
          </w:p>
          <w:p w14:paraId="6775A04C" w14:textId="1D7A43C7" w:rsidR="005F3762" w:rsidRPr="00772722" w:rsidRDefault="005F3762" w:rsidP="005F3762">
            <w:pPr>
              <w:spacing w:line="276" w:lineRule="auto"/>
              <w:rPr>
                <w:rFonts w:ascii="Calibri" w:hAnsi="Calibri" w:cs="Calibri"/>
                <w:sz w:val="22"/>
                <w:szCs w:val="22"/>
              </w:rPr>
            </w:pPr>
            <w:r>
              <w:rPr>
                <w:rFonts w:ascii="Calibri" w:hAnsi="Calibri" w:cs="Calibri"/>
                <w:sz w:val="22"/>
                <w:szCs w:val="22"/>
              </w:rPr>
              <w:t>…</w:t>
            </w:r>
          </w:p>
        </w:tc>
      </w:tr>
    </w:tbl>
    <w:p w14:paraId="682DEF19"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9AB74E4" w14:textId="77777777" w:rsidTr="003D281B">
        <w:tc>
          <w:tcPr>
            <w:tcW w:w="3485" w:type="dxa"/>
            <w:shd w:val="clear" w:color="auto" w:fill="E97132" w:themeFill="accent2"/>
          </w:tcPr>
          <w:p w14:paraId="453A76DC"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6EEEBB8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79CE93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69A68EA" w14:textId="77777777" w:rsidTr="003D281B">
        <w:tc>
          <w:tcPr>
            <w:tcW w:w="3485" w:type="dxa"/>
          </w:tcPr>
          <w:p w14:paraId="3C99C85D" w14:textId="77777777" w:rsidR="00D707D7" w:rsidRDefault="00D707D7" w:rsidP="003D281B">
            <w:pPr>
              <w:pStyle w:val="ListParagraph"/>
              <w:numPr>
                <w:ilvl w:val="0"/>
                <w:numId w:val="2"/>
              </w:numPr>
              <w:spacing w:line="276" w:lineRule="auto"/>
              <w:rPr>
                <w:rFonts w:ascii="Calibri" w:hAnsi="Calibri" w:cs="Calibri"/>
                <w:sz w:val="22"/>
                <w:szCs w:val="22"/>
              </w:rPr>
            </w:pPr>
            <w:r w:rsidRPr="00D707D7">
              <w:rPr>
                <w:rFonts w:ascii="Calibri" w:hAnsi="Calibri" w:cs="Calibri"/>
                <w:sz w:val="22"/>
                <w:szCs w:val="22"/>
              </w:rPr>
              <w:t>Definitions of </w:t>
            </w:r>
            <w:r w:rsidRPr="00D707D7">
              <w:rPr>
                <w:rFonts w:ascii="Calibri" w:hAnsi="Calibri" w:cs="Calibri"/>
                <w:b/>
                <w:bCs/>
                <w:sz w:val="22"/>
                <w:szCs w:val="22"/>
              </w:rPr>
              <w:t>visible/</w:t>
            </w:r>
            <w:r>
              <w:rPr>
                <w:rFonts w:ascii="Calibri" w:hAnsi="Calibri" w:cs="Calibri"/>
                <w:b/>
                <w:bCs/>
                <w:sz w:val="22"/>
                <w:szCs w:val="22"/>
              </w:rPr>
              <w:t xml:space="preserve"> </w:t>
            </w:r>
            <w:r w:rsidRPr="00D707D7">
              <w:rPr>
                <w:rFonts w:ascii="Calibri" w:hAnsi="Calibri" w:cs="Calibri"/>
                <w:b/>
                <w:bCs/>
                <w:sz w:val="22"/>
                <w:szCs w:val="22"/>
              </w:rPr>
              <w:t>invisible</w:t>
            </w:r>
            <w:r w:rsidRPr="00D707D7">
              <w:rPr>
                <w:rFonts w:ascii="Calibri" w:hAnsi="Calibri" w:cs="Calibri"/>
                <w:sz w:val="22"/>
                <w:szCs w:val="22"/>
              </w:rPr>
              <w:t> exports and imports with Irish examples. </w:t>
            </w:r>
          </w:p>
          <w:p w14:paraId="01B0121E" w14:textId="1C31C686" w:rsidR="003F5740" w:rsidRPr="00772722" w:rsidRDefault="00D707D7" w:rsidP="003D281B">
            <w:pPr>
              <w:pStyle w:val="ListParagraph"/>
              <w:numPr>
                <w:ilvl w:val="0"/>
                <w:numId w:val="2"/>
              </w:numPr>
              <w:spacing w:line="276" w:lineRule="auto"/>
              <w:rPr>
                <w:rFonts w:ascii="Calibri" w:hAnsi="Calibri" w:cs="Calibri"/>
                <w:sz w:val="22"/>
                <w:szCs w:val="22"/>
              </w:rPr>
            </w:pPr>
            <w:proofErr w:type="spellStart"/>
            <w:r w:rsidRPr="00D707D7">
              <w:rPr>
                <w:rFonts w:ascii="Calibri" w:hAnsi="Calibri" w:cs="Calibri"/>
                <w:b/>
                <w:bCs/>
                <w:sz w:val="22"/>
                <w:szCs w:val="22"/>
              </w:rPr>
              <w:t>BoT</w:t>
            </w:r>
            <w:proofErr w:type="spellEnd"/>
            <w:r w:rsidRPr="00D707D7">
              <w:rPr>
                <w:rFonts w:ascii="Calibri" w:hAnsi="Calibri" w:cs="Calibri"/>
                <w:b/>
                <w:bCs/>
                <w:sz w:val="22"/>
                <w:szCs w:val="22"/>
              </w:rPr>
              <w:t xml:space="preserve"> formula</w:t>
            </w:r>
            <w:r w:rsidRPr="00D707D7">
              <w:rPr>
                <w:rFonts w:ascii="Calibri" w:hAnsi="Calibri" w:cs="Calibri"/>
                <w:sz w:val="22"/>
                <w:szCs w:val="22"/>
              </w:rPr>
              <w:t> and </w:t>
            </w:r>
            <w:proofErr w:type="spellStart"/>
            <w:r w:rsidRPr="00D707D7">
              <w:rPr>
                <w:rFonts w:ascii="Calibri" w:hAnsi="Calibri" w:cs="Calibri"/>
                <w:b/>
                <w:bCs/>
                <w:sz w:val="22"/>
                <w:szCs w:val="22"/>
              </w:rPr>
              <w:t>BoP</w:t>
            </w:r>
            <w:proofErr w:type="spellEnd"/>
            <w:r w:rsidRPr="00D707D7">
              <w:rPr>
                <w:rFonts w:ascii="Calibri" w:hAnsi="Calibri" w:cs="Calibri"/>
                <w:b/>
                <w:bCs/>
                <w:sz w:val="22"/>
                <w:szCs w:val="22"/>
              </w:rPr>
              <w:t xml:space="preserve"> formula</w:t>
            </w:r>
            <w:r w:rsidRPr="00D707D7">
              <w:rPr>
                <w:rFonts w:ascii="Calibri" w:hAnsi="Calibri" w:cs="Calibri"/>
                <w:sz w:val="22"/>
                <w:szCs w:val="22"/>
              </w:rPr>
              <w:t> and what surplus/deficit mean.</w:t>
            </w:r>
          </w:p>
        </w:tc>
        <w:tc>
          <w:tcPr>
            <w:tcW w:w="3485" w:type="dxa"/>
          </w:tcPr>
          <w:p w14:paraId="0A4C07D6" w14:textId="77777777" w:rsidR="00D707D7" w:rsidRDefault="00D707D7" w:rsidP="003D281B">
            <w:pPr>
              <w:pStyle w:val="ListParagraph"/>
              <w:numPr>
                <w:ilvl w:val="0"/>
                <w:numId w:val="2"/>
              </w:numPr>
              <w:spacing w:line="276" w:lineRule="auto"/>
              <w:rPr>
                <w:rFonts w:ascii="Calibri" w:hAnsi="Calibri" w:cs="Calibri"/>
                <w:sz w:val="22"/>
                <w:szCs w:val="22"/>
              </w:rPr>
            </w:pPr>
            <w:r w:rsidRPr="00D707D7">
              <w:rPr>
                <w:rFonts w:ascii="Calibri" w:hAnsi="Calibri" w:cs="Calibri"/>
                <w:sz w:val="22"/>
                <w:szCs w:val="22"/>
              </w:rPr>
              <w:t xml:space="preserve">Why </w:t>
            </w:r>
            <w:proofErr w:type="spellStart"/>
            <w:r w:rsidRPr="00D707D7">
              <w:rPr>
                <w:rFonts w:ascii="Calibri" w:hAnsi="Calibri" w:cs="Calibri"/>
                <w:sz w:val="22"/>
                <w:szCs w:val="22"/>
              </w:rPr>
              <w:t>BoT</w:t>
            </w:r>
            <w:proofErr w:type="spellEnd"/>
            <w:r w:rsidRPr="00D707D7">
              <w:rPr>
                <w:rFonts w:ascii="Calibri" w:hAnsi="Calibri" w:cs="Calibri"/>
                <w:sz w:val="22"/>
                <w:szCs w:val="22"/>
              </w:rPr>
              <w:t xml:space="preserve"> uses </w:t>
            </w:r>
            <w:r w:rsidRPr="00D707D7">
              <w:rPr>
                <w:rFonts w:ascii="Calibri" w:hAnsi="Calibri" w:cs="Calibri"/>
                <w:b/>
                <w:bCs/>
                <w:sz w:val="22"/>
                <w:szCs w:val="22"/>
              </w:rPr>
              <w:t>visible only</w:t>
            </w:r>
            <w:r w:rsidRPr="00D707D7">
              <w:rPr>
                <w:rFonts w:ascii="Calibri" w:hAnsi="Calibri" w:cs="Calibri"/>
                <w:sz w:val="22"/>
                <w:szCs w:val="22"/>
              </w:rPr>
              <w:t xml:space="preserve">, while </w:t>
            </w:r>
            <w:proofErr w:type="spellStart"/>
            <w:r w:rsidRPr="00D707D7">
              <w:rPr>
                <w:rFonts w:ascii="Calibri" w:hAnsi="Calibri" w:cs="Calibri"/>
                <w:sz w:val="22"/>
                <w:szCs w:val="22"/>
              </w:rPr>
              <w:t>BoP</w:t>
            </w:r>
            <w:proofErr w:type="spellEnd"/>
            <w:r w:rsidRPr="00D707D7">
              <w:rPr>
                <w:rFonts w:ascii="Calibri" w:hAnsi="Calibri" w:cs="Calibri"/>
                <w:sz w:val="22"/>
                <w:szCs w:val="22"/>
              </w:rPr>
              <w:t xml:space="preserve"> uses </w:t>
            </w:r>
            <w:r w:rsidRPr="00D707D7">
              <w:rPr>
                <w:rFonts w:ascii="Calibri" w:hAnsi="Calibri" w:cs="Calibri"/>
                <w:b/>
                <w:bCs/>
                <w:sz w:val="22"/>
                <w:szCs w:val="22"/>
              </w:rPr>
              <w:t>total trade (goods + services)</w:t>
            </w:r>
            <w:r w:rsidRPr="00D707D7">
              <w:rPr>
                <w:rFonts w:ascii="Calibri" w:hAnsi="Calibri" w:cs="Calibri"/>
                <w:sz w:val="22"/>
                <w:szCs w:val="22"/>
              </w:rPr>
              <w:t>.</w:t>
            </w:r>
          </w:p>
          <w:p w14:paraId="5AB3C0B8" w14:textId="221492AF" w:rsidR="003F5740" w:rsidRPr="00772722" w:rsidRDefault="00D707D7" w:rsidP="003D281B">
            <w:pPr>
              <w:pStyle w:val="ListParagraph"/>
              <w:numPr>
                <w:ilvl w:val="0"/>
                <w:numId w:val="2"/>
              </w:numPr>
              <w:spacing w:line="276" w:lineRule="auto"/>
              <w:rPr>
                <w:rFonts w:ascii="Calibri" w:hAnsi="Calibri" w:cs="Calibri"/>
                <w:sz w:val="22"/>
                <w:szCs w:val="22"/>
              </w:rPr>
            </w:pPr>
            <w:r w:rsidRPr="00D707D7">
              <w:rPr>
                <w:rFonts w:ascii="Calibri" w:hAnsi="Calibri" w:cs="Calibri"/>
                <w:sz w:val="22"/>
                <w:szCs w:val="22"/>
              </w:rPr>
              <w:t xml:space="preserve">How a change in any export/import category affects the overall </w:t>
            </w:r>
            <w:proofErr w:type="spellStart"/>
            <w:r w:rsidRPr="00D707D7">
              <w:rPr>
                <w:rFonts w:ascii="Calibri" w:hAnsi="Calibri" w:cs="Calibri"/>
                <w:sz w:val="22"/>
                <w:szCs w:val="22"/>
              </w:rPr>
              <w:t>BoP</w:t>
            </w:r>
            <w:proofErr w:type="spellEnd"/>
            <w:r w:rsidRPr="00D707D7">
              <w:rPr>
                <w:rFonts w:ascii="Calibri" w:hAnsi="Calibri" w:cs="Calibri"/>
                <w:sz w:val="22"/>
                <w:szCs w:val="22"/>
              </w:rPr>
              <w:t xml:space="preserve"> result.</w:t>
            </w:r>
          </w:p>
        </w:tc>
        <w:tc>
          <w:tcPr>
            <w:tcW w:w="3486" w:type="dxa"/>
          </w:tcPr>
          <w:p w14:paraId="37F5E1F4" w14:textId="77777777" w:rsidR="00D707D7" w:rsidRDefault="00D707D7" w:rsidP="003D281B">
            <w:pPr>
              <w:pStyle w:val="ListParagraph"/>
              <w:numPr>
                <w:ilvl w:val="0"/>
                <w:numId w:val="2"/>
              </w:numPr>
              <w:spacing w:line="276" w:lineRule="auto"/>
              <w:rPr>
                <w:rFonts w:ascii="Calibri" w:hAnsi="Calibri" w:cs="Calibri"/>
                <w:sz w:val="22"/>
                <w:szCs w:val="22"/>
              </w:rPr>
            </w:pPr>
            <w:r w:rsidRPr="00D707D7">
              <w:rPr>
                <w:rFonts w:ascii="Calibri" w:hAnsi="Calibri" w:cs="Calibri"/>
                <w:b/>
                <w:bCs/>
                <w:sz w:val="22"/>
                <w:szCs w:val="22"/>
              </w:rPr>
              <w:t>Distinguish</w:t>
            </w:r>
            <w:r w:rsidRPr="00D707D7">
              <w:rPr>
                <w:rFonts w:ascii="Calibri" w:hAnsi="Calibri" w:cs="Calibri"/>
                <w:sz w:val="22"/>
                <w:szCs w:val="22"/>
              </w:rPr>
              <w:t> </w:t>
            </w:r>
            <w:proofErr w:type="spellStart"/>
            <w:r w:rsidRPr="00D707D7">
              <w:rPr>
                <w:rFonts w:ascii="Calibri" w:hAnsi="Calibri" w:cs="Calibri"/>
                <w:sz w:val="22"/>
                <w:szCs w:val="22"/>
              </w:rPr>
              <w:t>BoT</w:t>
            </w:r>
            <w:proofErr w:type="spellEnd"/>
            <w:r w:rsidRPr="00D707D7">
              <w:rPr>
                <w:rFonts w:ascii="Calibri" w:hAnsi="Calibri" w:cs="Calibri"/>
                <w:sz w:val="22"/>
                <w:szCs w:val="22"/>
              </w:rPr>
              <w:t xml:space="preserve"> vs </w:t>
            </w:r>
            <w:proofErr w:type="spellStart"/>
            <w:r w:rsidRPr="00D707D7">
              <w:rPr>
                <w:rFonts w:ascii="Calibri" w:hAnsi="Calibri" w:cs="Calibri"/>
                <w:sz w:val="22"/>
                <w:szCs w:val="22"/>
              </w:rPr>
              <w:t>BoP</w:t>
            </w:r>
            <w:proofErr w:type="spellEnd"/>
            <w:r w:rsidRPr="00D707D7">
              <w:rPr>
                <w:rFonts w:ascii="Calibri" w:hAnsi="Calibri" w:cs="Calibri"/>
                <w:sz w:val="22"/>
                <w:szCs w:val="22"/>
              </w:rPr>
              <w:t xml:space="preserve"> clearly in one sentence each.</w:t>
            </w:r>
          </w:p>
          <w:p w14:paraId="3CF5390C" w14:textId="4BC1757D" w:rsidR="003F5740" w:rsidRPr="00772722" w:rsidRDefault="00D707D7" w:rsidP="003D281B">
            <w:pPr>
              <w:pStyle w:val="ListParagraph"/>
              <w:numPr>
                <w:ilvl w:val="0"/>
                <w:numId w:val="2"/>
              </w:numPr>
              <w:spacing w:line="276" w:lineRule="auto"/>
              <w:rPr>
                <w:rFonts w:ascii="Calibri" w:hAnsi="Calibri" w:cs="Calibri"/>
                <w:sz w:val="22"/>
                <w:szCs w:val="22"/>
              </w:rPr>
            </w:pPr>
            <w:r>
              <w:rPr>
                <w:rFonts w:ascii="Calibri" w:hAnsi="Calibri" w:cs="Calibri"/>
                <w:b/>
                <w:bCs/>
                <w:sz w:val="22"/>
                <w:szCs w:val="22"/>
              </w:rPr>
              <w:t>C</w:t>
            </w:r>
            <w:r w:rsidRPr="00D707D7">
              <w:rPr>
                <w:rFonts w:ascii="Calibri" w:hAnsi="Calibri" w:cs="Calibri"/>
                <w:b/>
                <w:bCs/>
                <w:sz w:val="22"/>
                <w:szCs w:val="22"/>
              </w:rPr>
              <w:t>alculate</w:t>
            </w:r>
            <w:r w:rsidRPr="00D707D7">
              <w:rPr>
                <w:rFonts w:ascii="Calibri" w:hAnsi="Calibri" w:cs="Calibri"/>
                <w:sz w:val="22"/>
                <w:szCs w:val="22"/>
              </w:rPr>
              <w:t> </w:t>
            </w:r>
            <w:proofErr w:type="spellStart"/>
            <w:r w:rsidRPr="00D707D7">
              <w:rPr>
                <w:rFonts w:ascii="Calibri" w:hAnsi="Calibri" w:cs="Calibri"/>
                <w:sz w:val="22"/>
                <w:szCs w:val="22"/>
              </w:rPr>
              <w:t>BoT</w:t>
            </w:r>
            <w:proofErr w:type="spellEnd"/>
            <w:r w:rsidRPr="00D707D7">
              <w:rPr>
                <w:rFonts w:ascii="Calibri" w:hAnsi="Calibri" w:cs="Calibri"/>
                <w:sz w:val="22"/>
                <w:szCs w:val="22"/>
              </w:rPr>
              <w:t xml:space="preserve"> and </w:t>
            </w:r>
            <w:proofErr w:type="spellStart"/>
            <w:r w:rsidRPr="00D707D7">
              <w:rPr>
                <w:rFonts w:ascii="Calibri" w:hAnsi="Calibri" w:cs="Calibri"/>
                <w:sz w:val="22"/>
                <w:szCs w:val="22"/>
              </w:rPr>
              <w:t>BoP</w:t>
            </w:r>
            <w:proofErr w:type="spellEnd"/>
            <w:r w:rsidRPr="00D707D7">
              <w:rPr>
                <w:rFonts w:ascii="Calibri" w:hAnsi="Calibri" w:cs="Calibri"/>
                <w:sz w:val="22"/>
                <w:szCs w:val="22"/>
              </w:rPr>
              <w:t xml:space="preserve"> from figures (including multi-step items: deriving visible values from totals; using a given surplus/deficit to back-solve missing figures). Show workings and label surplus/deficit.</w:t>
            </w:r>
          </w:p>
        </w:tc>
      </w:tr>
    </w:tbl>
    <w:p w14:paraId="0CB78D89" w14:textId="77777777" w:rsidR="003F5740" w:rsidRPr="00772722" w:rsidRDefault="003F5740" w:rsidP="003F5740">
      <w:pPr>
        <w:spacing w:line="276" w:lineRule="auto"/>
        <w:rPr>
          <w:rFonts w:ascii="Calibri" w:hAnsi="Calibri" w:cs="Calibri"/>
          <w:b/>
          <w:bCs/>
          <w:sz w:val="22"/>
          <w:szCs w:val="22"/>
          <w:lang w:val="en-GB"/>
        </w:rPr>
      </w:pPr>
    </w:p>
    <w:p w14:paraId="78BD80E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8"/>
        <w:gridCol w:w="5268"/>
      </w:tblGrid>
      <w:tr w:rsidR="003F5740" w:rsidRPr="00772722" w14:paraId="26028AF9" w14:textId="77777777" w:rsidTr="003D281B">
        <w:trPr>
          <w:trHeight w:val="230"/>
        </w:trPr>
        <w:tc>
          <w:tcPr>
            <w:tcW w:w="7409" w:type="dxa"/>
            <w:shd w:val="clear" w:color="auto" w:fill="E97132" w:themeFill="accent2"/>
          </w:tcPr>
          <w:p w14:paraId="190730B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43E43CF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44D543DF" w14:textId="77777777" w:rsidTr="003D281B">
        <w:trPr>
          <w:trHeight w:val="1141"/>
        </w:trPr>
        <w:tc>
          <w:tcPr>
            <w:tcW w:w="7409" w:type="dxa"/>
          </w:tcPr>
          <w:p w14:paraId="4A9A2662" w14:textId="087E6020" w:rsidR="003F5740" w:rsidRPr="00772722" w:rsidRDefault="005F3762" w:rsidP="003D281B">
            <w:pPr>
              <w:spacing w:line="276" w:lineRule="auto"/>
              <w:rPr>
                <w:rFonts w:ascii="Calibri" w:hAnsi="Calibri" w:cs="Calibri"/>
                <w:sz w:val="22"/>
                <w:szCs w:val="22"/>
                <w:lang w:val="en-GB"/>
              </w:rPr>
            </w:pPr>
            <w:r>
              <w:rPr>
                <w:rFonts w:ascii="Calibri" w:hAnsi="Calibri" w:cs="Calibri"/>
                <w:sz w:val="22"/>
                <w:szCs w:val="22"/>
                <w:lang w:val="en-GB"/>
              </w:rPr>
              <w:lastRenderedPageBreak/>
              <w:t>Pre-filled calculations to scaffold answers.</w:t>
            </w:r>
          </w:p>
        </w:tc>
        <w:tc>
          <w:tcPr>
            <w:tcW w:w="7409" w:type="dxa"/>
          </w:tcPr>
          <w:p w14:paraId="16BF52B9" w14:textId="77777777" w:rsidR="003F5740" w:rsidRPr="00772722" w:rsidRDefault="003F5740" w:rsidP="003D281B">
            <w:pPr>
              <w:spacing w:line="276" w:lineRule="auto"/>
              <w:rPr>
                <w:rFonts w:ascii="Calibri" w:hAnsi="Calibri" w:cs="Calibri"/>
                <w:sz w:val="22"/>
                <w:szCs w:val="22"/>
                <w:lang w:val="en-GB"/>
              </w:rPr>
            </w:pPr>
          </w:p>
        </w:tc>
      </w:tr>
    </w:tbl>
    <w:p w14:paraId="4499927C" w14:textId="77777777" w:rsidR="003F5740" w:rsidRPr="00772722" w:rsidRDefault="003F5740" w:rsidP="003F5740">
      <w:pPr>
        <w:rPr>
          <w:rFonts w:ascii="Calibri" w:hAnsi="Calibri" w:cs="Calibri"/>
          <w:b/>
          <w:bCs/>
          <w:sz w:val="22"/>
          <w:szCs w:val="22"/>
          <w:lang w:val="en-GB"/>
        </w:rPr>
      </w:pPr>
    </w:p>
    <w:p w14:paraId="52957C08"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4BC428B4" w14:textId="11FACCE7" w:rsidR="003F5740" w:rsidRDefault="003F5740" w:rsidP="003F5740">
      <w:pPr>
        <w:rPr>
          <w:rFonts w:ascii="Calibri" w:hAnsi="Calibri" w:cs="Calibri"/>
          <w:b/>
          <w:bCs/>
          <w:lang w:val="en-GB"/>
        </w:rPr>
      </w:pPr>
    </w:p>
    <w:p w14:paraId="3211DDBC" w14:textId="77777777" w:rsidR="005F3762" w:rsidRDefault="005F3762">
      <w:pPr>
        <w:spacing w:after="160" w:line="278" w:lineRule="auto"/>
        <w:rPr>
          <w:rFonts w:ascii="Calibri" w:hAnsi="Calibri" w:cs="Calibri"/>
          <w:b/>
          <w:bCs/>
          <w:color w:val="E97132" w:themeColor="accent2"/>
          <w:sz w:val="48"/>
          <w:szCs w:val="48"/>
        </w:rPr>
      </w:pPr>
      <w:r>
        <w:rPr>
          <w:rFonts w:ascii="Calibri" w:hAnsi="Calibri" w:cs="Calibri"/>
          <w:b/>
          <w:bCs/>
          <w:color w:val="E97132" w:themeColor="accent2"/>
          <w:sz w:val="48"/>
          <w:szCs w:val="48"/>
        </w:rPr>
        <w:br w:type="page"/>
      </w:r>
    </w:p>
    <w:p w14:paraId="575FDD2E" w14:textId="7686F27F" w:rsidR="0010239D" w:rsidRDefault="0010239D" w:rsidP="0010239D">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7)</w:t>
      </w:r>
    </w:p>
    <w:p w14:paraId="13B5071A" w14:textId="78B565DE"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8F4CA1">
        <w:rPr>
          <w:rFonts w:ascii="Calibri" w:hAnsi="Calibri" w:cs="Calibri"/>
          <w:b/>
          <w:bCs/>
          <w:color w:val="E97132" w:themeColor="accent2"/>
          <w:sz w:val="22"/>
          <w:szCs w:val="22"/>
        </w:rPr>
        <w:t>83-85</w:t>
      </w:r>
    </w:p>
    <w:p w14:paraId="22DE3EAC" w14:textId="6D0D5A0A"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F4CA1">
        <w:rPr>
          <w:rFonts w:ascii="Calibri" w:hAnsi="Calibri" w:cs="Calibri"/>
          <w:b/>
          <w:bCs/>
          <w:color w:val="E97132" w:themeColor="accent2"/>
          <w:sz w:val="22"/>
          <w:szCs w:val="22"/>
        </w:rPr>
        <w:t>HL Q7 | OL Q7</w:t>
      </w:r>
    </w:p>
    <w:p w14:paraId="4317183D" w14:textId="2634181D" w:rsidR="0010239D" w:rsidRPr="00772722"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F4CA1">
        <w:rPr>
          <w:rFonts w:ascii="Calibri" w:hAnsi="Calibri" w:cs="Calibri"/>
          <w:b/>
          <w:bCs/>
          <w:color w:val="E97132" w:themeColor="accent2"/>
          <w:sz w:val="22"/>
          <w:szCs w:val="22"/>
        </w:rPr>
        <w:t>60 minutes</w:t>
      </w:r>
    </w:p>
    <w:tbl>
      <w:tblPr>
        <w:tblStyle w:val="TableGrid"/>
        <w:tblW w:w="0" w:type="auto"/>
        <w:tblLook w:val="04A0" w:firstRow="1" w:lastRow="0" w:firstColumn="1" w:lastColumn="0" w:noHBand="0" w:noVBand="1"/>
      </w:tblPr>
      <w:tblGrid>
        <w:gridCol w:w="1552"/>
        <w:gridCol w:w="8872"/>
      </w:tblGrid>
      <w:tr w:rsidR="0010239D" w:rsidRPr="00772722" w14:paraId="49EFED1A" w14:textId="77777777" w:rsidTr="003B22FB">
        <w:trPr>
          <w:trHeight w:val="570"/>
        </w:trPr>
        <w:tc>
          <w:tcPr>
            <w:tcW w:w="1552" w:type="dxa"/>
            <w:shd w:val="clear" w:color="auto" w:fill="E97132" w:themeFill="accent2"/>
            <w:vAlign w:val="center"/>
          </w:tcPr>
          <w:p w14:paraId="6809A823"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5842799" w14:textId="71FDD22D" w:rsidR="0010239D" w:rsidRPr="00772722" w:rsidRDefault="008F4CA1" w:rsidP="003B22FB">
            <w:pPr>
              <w:spacing w:line="276" w:lineRule="auto"/>
              <w:rPr>
                <w:rFonts w:ascii="Calibri" w:hAnsi="Calibri" w:cs="Calibri"/>
                <w:sz w:val="22"/>
                <w:szCs w:val="22"/>
                <w:lang w:val="en-GB"/>
              </w:rPr>
            </w:pPr>
            <w:r w:rsidRPr="008F4CA1">
              <w:rPr>
                <w:rFonts w:ascii="Calibri" w:hAnsi="Calibri" w:cs="Calibri"/>
                <w:sz w:val="22"/>
                <w:szCs w:val="22"/>
                <w:lang w:val="en-GB"/>
              </w:rPr>
              <w:t>5.7. Evaluate the impact of Irish organisations trading internationally, with a focus on both positive and negative impacts and the social and environmental impact of globalisation.</w:t>
            </w:r>
          </w:p>
        </w:tc>
      </w:tr>
      <w:tr w:rsidR="0010239D" w:rsidRPr="00772722" w14:paraId="321B1950" w14:textId="77777777" w:rsidTr="003B22FB">
        <w:trPr>
          <w:trHeight w:val="570"/>
        </w:trPr>
        <w:tc>
          <w:tcPr>
            <w:tcW w:w="1552" w:type="dxa"/>
            <w:shd w:val="clear" w:color="auto" w:fill="E97132" w:themeFill="accent2"/>
            <w:vAlign w:val="center"/>
          </w:tcPr>
          <w:p w14:paraId="1467D417"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E40416E" w14:textId="7C5E26B2" w:rsidR="0010239D" w:rsidRPr="00772722" w:rsidRDefault="008F4CA1" w:rsidP="003B22FB">
            <w:pPr>
              <w:spacing w:line="276" w:lineRule="auto"/>
              <w:rPr>
                <w:rFonts w:ascii="Calibri" w:hAnsi="Calibri" w:cs="Calibri"/>
                <w:sz w:val="22"/>
                <w:szCs w:val="22"/>
              </w:rPr>
            </w:pPr>
            <w:r w:rsidRPr="008F4CA1">
              <w:rPr>
                <w:rFonts w:ascii="Calibri" w:hAnsi="Calibri" w:cs="Calibri"/>
                <w:sz w:val="22"/>
                <w:szCs w:val="22"/>
              </w:rPr>
              <w:t>the social and environmental consequences of globalisation* including political risks, financial risks, and cultural barriers</w:t>
            </w:r>
          </w:p>
        </w:tc>
      </w:tr>
      <w:tr w:rsidR="0010239D" w:rsidRPr="00772722" w14:paraId="26DA93B8" w14:textId="77777777" w:rsidTr="003B22FB">
        <w:trPr>
          <w:trHeight w:val="226"/>
        </w:trPr>
        <w:tc>
          <w:tcPr>
            <w:tcW w:w="1552" w:type="dxa"/>
            <w:shd w:val="clear" w:color="auto" w:fill="E97132" w:themeFill="accent2"/>
            <w:vAlign w:val="center"/>
          </w:tcPr>
          <w:p w14:paraId="54A6F1BF"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23950481" w14:textId="7EBBCE71" w:rsidR="0010239D" w:rsidRPr="00772722" w:rsidRDefault="008F4CA1" w:rsidP="003B22FB">
            <w:pPr>
              <w:spacing w:line="276" w:lineRule="auto"/>
              <w:rPr>
                <w:rFonts w:ascii="Calibri" w:hAnsi="Calibri" w:cs="Calibri"/>
                <w:sz w:val="22"/>
                <w:szCs w:val="22"/>
              </w:rPr>
            </w:pPr>
            <w:r>
              <w:rPr>
                <w:rFonts w:ascii="Calibri" w:hAnsi="Calibri" w:cs="Calibri"/>
                <w:sz w:val="22"/>
                <w:szCs w:val="22"/>
              </w:rPr>
              <w:t>None</w:t>
            </w:r>
          </w:p>
        </w:tc>
      </w:tr>
      <w:tr w:rsidR="0010239D" w:rsidRPr="00772722" w14:paraId="5E4C6090" w14:textId="77777777" w:rsidTr="003B22FB">
        <w:trPr>
          <w:trHeight w:val="570"/>
        </w:trPr>
        <w:tc>
          <w:tcPr>
            <w:tcW w:w="1552" w:type="dxa"/>
            <w:shd w:val="clear" w:color="auto" w:fill="E97132" w:themeFill="accent2"/>
            <w:vAlign w:val="center"/>
          </w:tcPr>
          <w:p w14:paraId="2A61BEEE"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02E67613" w14:textId="77777777" w:rsidR="0010239D" w:rsidRPr="00772722" w:rsidRDefault="0010239D" w:rsidP="003B22FB">
            <w:pPr>
              <w:spacing w:line="276" w:lineRule="auto"/>
              <w:rPr>
                <w:rFonts w:ascii="Calibri" w:hAnsi="Calibri" w:cs="Calibri"/>
                <w:sz w:val="22"/>
                <w:szCs w:val="22"/>
              </w:rPr>
            </w:pPr>
          </w:p>
        </w:tc>
      </w:tr>
    </w:tbl>
    <w:p w14:paraId="33214DDB" w14:textId="77777777" w:rsidR="0010239D" w:rsidRPr="00772722" w:rsidRDefault="0010239D" w:rsidP="0010239D">
      <w:pPr>
        <w:spacing w:line="276" w:lineRule="auto"/>
        <w:rPr>
          <w:rFonts w:ascii="Calibri" w:hAnsi="Calibri" w:cs="Calibri"/>
          <w:b/>
          <w:bCs/>
          <w:sz w:val="22"/>
          <w:szCs w:val="22"/>
        </w:rPr>
      </w:pPr>
    </w:p>
    <w:p w14:paraId="1FB4975D" w14:textId="77777777" w:rsidR="0010239D" w:rsidRPr="00772722" w:rsidRDefault="0010239D" w:rsidP="0010239D">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4354D956" w14:textId="77777777" w:rsidR="00F33543" w:rsidRPr="00740DC2" w:rsidRDefault="00F33543" w:rsidP="00F3354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2922A351" w14:textId="77777777" w:rsidR="00F33543" w:rsidRPr="00740DC2" w:rsidRDefault="00F33543" w:rsidP="00F3354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6E1F853A" w14:textId="2378AF6E" w:rsidR="0010239D" w:rsidRDefault="00F33543" w:rsidP="0010239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44BD0E47" w14:textId="1E55317F" w:rsidR="00493708" w:rsidRPr="00493708" w:rsidRDefault="00493708" w:rsidP="0010239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72720">
        <w:rPr>
          <w:rFonts w:ascii="Calibri" w:hAnsi="Calibri" w:cs="Calibri"/>
          <w:b/>
          <w:bCs/>
          <w:color w:val="000000"/>
          <w:sz w:val="22"/>
          <w:szCs w:val="22"/>
        </w:rPr>
        <w:t>Globalisation</w:t>
      </w:r>
      <w:r>
        <w:rPr>
          <w:rFonts w:ascii="Calibri" w:hAnsi="Calibri" w:cs="Calibri"/>
          <w:b/>
          <w:bCs/>
          <w:color w:val="000000"/>
          <w:sz w:val="22"/>
          <w:szCs w:val="22"/>
        </w:rPr>
        <w:t xml:space="preserve">: </w:t>
      </w:r>
      <w:r w:rsidRPr="00A72720">
        <w:rPr>
          <w:rFonts w:ascii="Calibri" w:hAnsi="Calibri" w:cs="Calibri"/>
          <w:color w:val="000000"/>
          <w:sz w:val="22"/>
          <w:szCs w:val="22"/>
        </w:rPr>
        <w:t>The growing interdependence and interconnectedness of the world’s economies, cultures and populations arising from cross-border trade in goods, services, digital technology and movement of investment, people, data, and information.</w:t>
      </w:r>
    </w:p>
    <w:p w14:paraId="4A46F5FC" w14:textId="77777777" w:rsidR="0010239D" w:rsidRDefault="0010239D" w:rsidP="0010239D">
      <w:pPr>
        <w:spacing w:line="276" w:lineRule="auto"/>
        <w:rPr>
          <w:rFonts w:ascii="Calibri" w:hAnsi="Calibri" w:cs="Calibri"/>
          <w:b/>
          <w:bCs/>
          <w:color w:val="E97132" w:themeColor="accent2"/>
          <w:lang w:val="en-GB"/>
        </w:rPr>
      </w:pPr>
    </w:p>
    <w:p w14:paraId="1F579E63" w14:textId="77777777" w:rsidR="0010239D" w:rsidRPr="00400FDF" w:rsidRDefault="0010239D" w:rsidP="0010239D">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10239D" w:rsidRPr="00772722" w14:paraId="1639AB9D" w14:textId="77777777" w:rsidTr="003B22FB">
        <w:trPr>
          <w:trHeight w:val="686"/>
        </w:trPr>
        <w:tc>
          <w:tcPr>
            <w:tcW w:w="1555" w:type="dxa"/>
            <w:shd w:val="clear" w:color="auto" w:fill="E97132" w:themeFill="accent2"/>
            <w:vAlign w:val="center"/>
          </w:tcPr>
          <w:p w14:paraId="7F640DA2" w14:textId="16A3D69C" w:rsidR="0010239D" w:rsidRPr="00772722" w:rsidRDefault="0010239D"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8</w:t>
            </w:r>
            <w:r w:rsidR="00B77381">
              <w:rPr>
                <w:rFonts w:ascii="Calibri" w:hAnsi="Calibri" w:cs="Calibri"/>
                <w:b/>
                <w:bCs/>
                <w:color w:val="FFFFFF" w:themeColor="background1"/>
                <w:sz w:val="22"/>
                <w:szCs w:val="22"/>
                <w:lang w:val="en-GB"/>
              </w:rPr>
              <w:t>5</w:t>
            </w:r>
          </w:p>
        </w:tc>
        <w:tc>
          <w:tcPr>
            <w:tcW w:w="8885" w:type="dxa"/>
            <w:vAlign w:val="center"/>
          </w:tcPr>
          <w:p w14:paraId="11339F93" w14:textId="7E1F1816" w:rsidR="0010239D" w:rsidRDefault="00211121" w:rsidP="003B22FB">
            <w:pPr>
              <w:spacing w:line="276" w:lineRule="auto"/>
              <w:rPr>
                <w:rFonts w:ascii="Calibri" w:hAnsi="Calibri" w:cs="Calibri"/>
                <w:sz w:val="22"/>
                <w:szCs w:val="22"/>
              </w:rPr>
            </w:pPr>
            <w:r w:rsidRPr="00211121">
              <w:rPr>
                <w:rFonts w:ascii="Calibri" w:hAnsi="Calibri" w:cs="Calibri"/>
                <w:sz w:val="22"/>
                <w:szCs w:val="22"/>
              </w:rPr>
              <w:t xml:space="preserve">Case </w:t>
            </w:r>
            <w:r>
              <w:rPr>
                <w:rFonts w:ascii="Calibri" w:hAnsi="Calibri" w:cs="Calibri"/>
                <w:sz w:val="22"/>
                <w:szCs w:val="22"/>
              </w:rPr>
              <w:t>For Data Centres</w:t>
            </w:r>
          </w:p>
          <w:p w14:paraId="7106CDDA" w14:textId="5C3EAEEF" w:rsidR="00211121" w:rsidRDefault="00211121" w:rsidP="003B22FB">
            <w:pPr>
              <w:spacing w:line="276" w:lineRule="auto"/>
              <w:rPr>
                <w:rFonts w:ascii="Calibri" w:hAnsi="Calibri" w:cs="Calibri"/>
                <w:b/>
                <w:bCs/>
                <w:sz w:val="22"/>
                <w:szCs w:val="22"/>
              </w:rPr>
            </w:pPr>
            <w:r>
              <w:rPr>
                <w:rFonts w:ascii="Calibri" w:hAnsi="Calibri" w:cs="Calibri"/>
                <w:b/>
                <w:bCs/>
                <w:sz w:val="22"/>
                <w:szCs w:val="22"/>
              </w:rPr>
              <w:t>Q4 2024  -&gt; c</w:t>
            </w:r>
            <w:r w:rsidRPr="00211121">
              <w:rPr>
                <w:rFonts w:ascii="Calibri" w:hAnsi="Calibri" w:cs="Calibri"/>
                <w:b/>
                <w:bCs/>
                <w:sz w:val="22"/>
                <w:szCs w:val="22"/>
              </w:rPr>
              <w:t>16,000 direct</w:t>
            </w:r>
            <w:r w:rsidRPr="00211121">
              <w:rPr>
                <w:rFonts w:ascii="Calibri" w:hAnsi="Calibri" w:cs="Calibri"/>
                <w:sz w:val="22"/>
                <w:szCs w:val="22"/>
              </w:rPr>
              <w:t> data-centre jobs and </w:t>
            </w:r>
            <w:r>
              <w:rPr>
                <w:rFonts w:ascii="Calibri" w:hAnsi="Calibri" w:cs="Calibri"/>
                <w:sz w:val="22"/>
                <w:szCs w:val="22"/>
              </w:rPr>
              <w:t>c</w:t>
            </w:r>
            <w:r w:rsidRPr="00211121">
              <w:rPr>
                <w:rFonts w:ascii="Calibri" w:hAnsi="Calibri" w:cs="Calibri"/>
                <w:b/>
                <w:bCs/>
                <w:sz w:val="22"/>
                <w:szCs w:val="22"/>
              </w:rPr>
              <w:t>27,000 incl. contractors</w:t>
            </w:r>
          </w:p>
          <w:p w14:paraId="13C1DBA0" w14:textId="77777777" w:rsidR="00211121" w:rsidRDefault="00211121" w:rsidP="003B22FB">
            <w:pPr>
              <w:spacing w:line="276" w:lineRule="auto"/>
              <w:rPr>
                <w:rFonts w:ascii="Calibri" w:hAnsi="Calibri" w:cs="Calibri"/>
                <w:b/>
                <w:bCs/>
                <w:sz w:val="22"/>
                <w:szCs w:val="22"/>
              </w:rPr>
            </w:pPr>
            <w:r>
              <w:rPr>
                <w:rFonts w:ascii="Calibri" w:hAnsi="Calibri" w:cs="Calibri"/>
                <w:b/>
                <w:bCs/>
                <w:sz w:val="22"/>
                <w:szCs w:val="22"/>
              </w:rPr>
              <w:t>Why is Ireland attractive?</w:t>
            </w:r>
          </w:p>
          <w:p w14:paraId="6E30AF3E" w14:textId="77777777" w:rsidR="00211121" w:rsidRDefault="00211121" w:rsidP="003B22FB">
            <w:pPr>
              <w:spacing w:line="276" w:lineRule="auto"/>
              <w:rPr>
                <w:rFonts w:ascii="Calibri" w:hAnsi="Calibri" w:cs="Calibri"/>
                <w:sz w:val="22"/>
                <w:szCs w:val="22"/>
              </w:rPr>
            </w:pPr>
            <w:r w:rsidRPr="00211121">
              <w:rPr>
                <w:rFonts w:ascii="Calibri" w:hAnsi="Calibri" w:cs="Calibri"/>
                <w:b/>
                <w:bCs/>
                <w:sz w:val="22"/>
                <w:szCs w:val="22"/>
              </w:rPr>
              <w:t>Cool climate</w:t>
            </w:r>
            <w:r>
              <w:rPr>
                <w:rFonts w:ascii="Calibri" w:hAnsi="Calibri" w:cs="Calibri"/>
                <w:sz w:val="22"/>
                <w:szCs w:val="22"/>
              </w:rPr>
              <w:t xml:space="preserve"> </w:t>
            </w:r>
            <w:r w:rsidRPr="00211121">
              <w:rPr>
                <w:rFonts w:ascii="Calibri" w:hAnsi="Calibri" w:cs="Calibri"/>
                <w:sz w:val="22"/>
                <w:szCs w:val="22"/>
              </w:rPr>
              <w:t>(lower operating costs/energy)</w:t>
            </w:r>
          </w:p>
          <w:p w14:paraId="41363CE3" w14:textId="77777777" w:rsidR="00211121" w:rsidRDefault="00211121" w:rsidP="003B22FB">
            <w:pPr>
              <w:spacing w:line="276" w:lineRule="auto"/>
              <w:rPr>
                <w:rFonts w:ascii="Calibri" w:hAnsi="Calibri" w:cs="Calibri"/>
                <w:sz w:val="22"/>
                <w:szCs w:val="22"/>
              </w:rPr>
            </w:pPr>
            <w:r w:rsidRPr="00211121">
              <w:rPr>
                <w:rFonts w:ascii="Calibri" w:hAnsi="Calibri" w:cs="Calibri"/>
                <w:b/>
                <w:bCs/>
                <w:sz w:val="22"/>
                <w:szCs w:val="22"/>
              </w:rPr>
              <w:t>Talent, English-speaking EU base, stable policy &amp; tax regime</w:t>
            </w:r>
            <w:r w:rsidRPr="00211121">
              <w:rPr>
                <w:rFonts w:ascii="Calibri" w:hAnsi="Calibri" w:cs="Calibri"/>
                <w:sz w:val="22"/>
                <w:szCs w:val="22"/>
              </w:rPr>
              <w:t>; deep tech cluster already in-market</w:t>
            </w:r>
          </w:p>
          <w:p w14:paraId="6F596202" w14:textId="77777777" w:rsidR="00211121" w:rsidRDefault="00211121" w:rsidP="003B22FB">
            <w:pPr>
              <w:spacing w:line="276" w:lineRule="auto"/>
              <w:rPr>
                <w:rFonts w:ascii="Calibri" w:hAnsi="Calibri" w:cs="Calibri"/>
                <w:sz w:val="22"/>
                <w:szCs w:val="22"/>
              </w:rPr>
            </w:pPr>
          </w:p>
          <w:p w14:paraId="3F8C16C6" w14:textId="77777777" w:rsidR="00211121" w:rsidRDefault="00211121" w:rsidP="003B22FB">
            <w:pPr>
              <w:spacing w:line="276" w:lineRule="auto"/>
              <w:rPr>
                <w:rFonts w:ascii="Calibri" w:hAnsi="Calibri" w:cs="Calibri"/>
                <w:sz w:val="22"/>
                <w:szCs w:val="22"/>
              </w:rPr>
            </w:pPr>
            <w:r w:rsidRPr="00211121">
              <w:rPr>
                <w:rFonts w:ascii="Calibri" w:hAnsi="Calibri" w:cs="Calibri"/>
                <w:sz w:val="22"/>
                <w:szCs w:val="22"/>
              </w:rPr>
              <w:t>Case AGAINST data centres</w:t>
            </w:r>
          </w:p>
          <w:p w14:paraId="356B5E81" w14:textId="77777777" w:rsidR="00211121" w:rsidRDefault="00211121" w:rsidP="003B22FB">
            <w:pPr>
              <w:spacing w:line="276" w:lineRule="auto"/>
              <w:rPr>
                <w:rFonts w:ascii="Calibri" w:hAnsi="Calibri" w:cs="Calibri"/>
                <w:sz w:val="22"/>
                <w:szCs w:val="22"/>
              </w:rPr>
            </w:pPr>
            <w:r w:rsidRPr="00211121">
              <w:rPr>
                <w:rFonts w:ascii="Calibri" w:hAnsi="Calibri" w:cs="Calibri"/>
                <w:sz w:val="22"/>
                <w:szCs w:val="22"/>
              </w:rPr>
              <w:t>DCs used </w:t>
            </w:r>
            <w:r w:rsidRPr="00211121">
              <w:rPr>
                <w:rFonts w:ascii="Calibri" w:hAnsi="Calibri" w:cs="Calibri"/>
                <w:b/>
                <w:bCs/>
                <w:sz w:val="22"/>
                <w:szCs w:val="22"/>
              </w:rPr>
              <w:t>~22% of all metered electricity in 2024</w:t>
            </w:r>
            <w:r w:rsidRPr="00211121">
              <w:rPr>
                <w:rFonts w:ascii="Calibri" w:hAnsi="Calibri" w:cs="Calibri"/>
                <w:sz w:val="22"/>
                <w:szCs w:val="22"/>
              </w:rPr>
              <w:t> (up from </w:t>
            </w:r>
            <w:r w:rsidRPr="00211121">
              <w:rPr>
                <w:rFonts w:ascii="Calibri" w:hAnsi="Calibri" w:cs="Calibri"/>
                <w:b/>
                <w:bCs/>
                <w:sz w:val="22"/>
                <w:szCs w:val="22"/>
              </w:rPr>
              <w:t>21% in 2023</w:t>
            </w:r>
            <w:r w:rsidRPr="00211121">
              <w:rPr>
                <w:rFonts w:ascii="Calibri" w:hAnsi="Calibri" w:cs="Calibri"/>
                <w:sz w:val="22"/>
                <w:szCs w:val="22"/>
              </w:rPr>
              <w:t>; </w:t>
            </w:r>
            <w:r w:rsidRPr="00211121">
              <w:rPr>
                <w:rFonts w:ascii="Calibri" w:hAnsi="Calibri" w:cs="Calibri"/>
                <w:b/>
                <w:bCs/>
                <w:sz w:val="22"/>
                <w:szCs w:val="22"/>
              </w:rPr>
              <w:t>5% in 2015</w:t>
            </w:r>
            <w:r w:rsidRPr="00211121">
              <w:rPr>
                <w:rFonts w:ascii="Calibri" w:hAnsi="Calibri" w:cs="Calibri"/>
                <w:sz w:val="22"/>
                <w:szCs w:val="22"/>
              </w:rPr>
              <w:t>)</w:t>
            </w:r>
          </w:p>
          <w:p w14:paraId="3D316235" w14:textId="77777777" w:rsidR="00211121" w:rsidRDefault="00211121" w:rsidP="003B22FB">
            <w:pPr>
              <w:spacing w:line="276" w:lineRule="auto"/>
              <w:rPr>
                <w:rFonts w:ascii="Calibri" w:hAnsi="Calibri" w:cs="Calibri"/>
                <w:b/>
                <w:bCs/>
                <w:sz w:val="22"/>
                <w:szCs w:val="22"/>
              </w:rPr>
            </w:pPr>
            <w:r w:rsidRPr="00211121">
              <w:rPr>
                <w:rFonts w:ascii="Calibri" w:hAnsi="Calibri" w:cs="Calibri"/>
                <w:sz w:val="22"/>
                <w:szCs w:val="22"/>
              </w:rPr>
              <w:t>Since 2015, DCs account for </w:t>
            </w:r>
            <w:r w:rsidRPr="00211121">
              <w:rPr>
                <w:rFonts w:ascii="Calibri" w:hAnsi="Calibri" w:cs="Calibri"/>
                <w:b/>
                <w:bCs/>
                <w:sz w:val="22"/>
                <w:szCs w:val="22"/>
              </w:rPr>
              <w:t>~88% of Ireland’s total increase in electricity demand</w:t>
            </w:r>
          </w:p>
          <w:p w14:paraId="0C44E6BD" w14:textId="77777777" w:rsidR="00211121" w:rsidRDefault="00211121" w:rsidP="003B22FB">
            <w:pPr>
              <w:spacing w:line="276" w:lineRule="auto"/>
              <w:rPr>
                <w:rFonts w:ascii="Calibri" w:hAnsi="Calibri" w:cs="Calibri"/>
                <w:sz w:val="22"/>
                <w:szCs w:val="22"/>
              </w:rPr>
            </w:pPr>
            <w:r w:rsidRPr="00211121">
              <w:rPr>
                <w:rFonts w:ascii="Calibri" w:hAnsi="Calibri" w:cs="Calibri"/>
                <w:b/>
                <w:bCs/>
                <w:sz w:val="22"/>
                <w:szCs w:val="22"/>
              </w:rPr>
              <w:t>Planning &amp; local authority warnings:</w:t>
            </w:r>
            <w:r w:rsidRPr="00211121">
              <w:rPr>
                <w:rFonts w:ascii="Calibri" w:hAnsi="Calibri" w:cs="Calibri"/>
                <w:sz w:val="22"/>
                <w:szCs w:val="22"/>
              </w:rPr>
              <w:t> pressure on </w:t>
            </w:r>
            <w:r w:rsidRPr="00211121">
              <w:rPr>
                <w:rFonts w:ascii="Calibri" w:hAnsi="Calibri" w:cs="Calibri"/>
                <w:b/>
                <w:bCs/>
                <w:sz w:val="22"/>
                <w:szCs w:val="22"/>
              </w:rPr>
              <w:t>grid, water, and land use</w:t>
            </w:r>
            <w:r w:rsidRPr="00211121">
              <w:rPr>
                <w:rFonts w:ascii="Calibri" w:hAnsi="Calibri" w:cs="Calibri"/>
                <w:sz w:val="22"/>
                <w:szCs w:val="22"/>
              </w:rPr>
              <w:t>; councils highlight cumulative impacts around Dublin</w:t>
            </w:r>
          </w:p>
          <w:p w14:paraId="2AFD264B" w14:textId="77777777" w:rsidR="00211121" w:rsidRDefault="00211121" w:rsidP="003B22FB">
            <w:pPr>
              <w:spacing w:line="276" w:lineRule="auto"/>
              <w:rPr>
                <w:rFonts w:ascii="Calibri" w:hAnsi="Calibri" w:cs="Calibri"/>
                <w:sz w:val="22"/>
                <w:szCs w:val="22"/>
              </w:rPr>
            </w:pPr>
          </w:p>
          <w:p w14:paraId="3C6BFF9B" w14:textId="5E9C7199" w:rsidR="00211121" w:rsidRPr="00211121" w:rsidRDefault="00211121" w:rsidP="003B22FB">
            <w:pPr>
              <w:spacing w:line="276" w:lineRule="auto"/>
              <w:rPr>
                <w:rFonts w:ascii="Calibri" w:hAnsi="Calibri" w:cs="Calibri"/>
                <w:sz w:val="22"/>
                <w:szCs w:val="22"/>
              </w:rPr>
            </w:pPr>
            <w:r w:rsidRPr="00211121">
              <w:rPr>
                <w:rFonts w:ascii="Calibri" w:hAnsi="Calibri" w:cs="Calibri"/>
                <w:sz w:val="22"/>
                <w:szCs w:val="22"/>
              </w:rPr>
              <w:t>DCs could reach </w:t>
            </w:r>
            <w:r w:rsidRPr="00211121">
              <w:rPr>
                <w:rFonts w:ascii="Calibri" w:hAnsi="Calibri" w:cs="Calibri"/>
                <w:b/>
                <w:bCs/>
                <w:sz w:val="22"/>
                <w:szCs w:val="22"/>
              </w:rPr>
              <w:t>~30% of electricity by 2032</w:t>
            </w:r>
            <w:r w:rsidRPr="00211121">
              <w:rPr>
                <w:rFonts w:ascii="Calibri" w:hAnsi="Calibri" w:cs="Calibri"/>
                <w:sz w:val="22"/>
                <w:szCs w:val="22"/>
              </w:rPr>
              <w:t>, intensifying decarbonisation challenges</w:t>
            </w:r>
            <w:r>
              <w:rPr>
                <w:rFonts w:ascii="Calibri" w:hAnsi="Calibri" w:cs="Calibri"/>
                <w:sz w:val="22"/>
                <w:szCs w:val="22"/>
              </w:rPr>
              <w:t xml:space="preserve"> / meaning Ireland may struggle to hit its climate targets.</w:t>
            </w:r>
          </w:p>
        </w:tc>
      </w:tr>
    </w:tbl>
    <w:p w14:paraId="3D795265" w14:textId="77777777" w:rsidR="0010239D" w:rsidRPr="00772722" w:rsidRDefault="0010239D" w:rsidP="0010239D">
      <w:pPr>
        <w:spacing w:line="276" w:lineRule="auto"/>
        <w:rPr>
          <w:rFonts w:ascii="Calibri" w:hAnsi="Calibri" w:cs="Calibri"/>
          <w:b/>
          <w:bCs/>
          <w:sz w:val="22"/>
          <w:szCs w:val="22"/>
        </w:rPr>
      </w:pPr>
    </w:p>
    <w:tbl>
      <w:tblPr>
        <w:tblStyle w:val="TableGrid"/>
        <w:tblW w:w="0" w:type="auto"/>
        <w:tblLayout w:type="fixed"/>
        <w:tblLook w:val="04A0" w:firstRow="1" w:lastRow="0" w:firstColumn="1" w:lastColumn="0" w:noHBand="0" w:noVBand="1"/>
      </w:tblPr>
      <w:tblGrid>
        <w:gridCol w:w="3397"/>
        <w:gridCol w:w="3686"/>
        <w:gridCol w:w="3373"/>
      </w:tblGrid>
      <w:tr w:rsidR="0010239D" w:rsidRPr="00772722" w14:paraId="679FEB55" w14:textId="77777777" w:rsidTr="00E83156">
        <w:tc>
          <w:tcPr>
            <w:tcW w:w="3397" w:type="dxa"/>
            <w:shd w:val="clear" w:color="auto" w:fill="E97132" w:themeFill="accent2"/>
          </w:tcPr>
          <w:p w14:paraId="725AB48B"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686" w:type="dxa"/>
            <w:shd w:val="clear" w:color="auto" w:fill="E97132" w:themeFill="accent2"/>
          </w:tcPr>
          <w:p w14:paraId="1CCD401E"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373" w:type="dxa"/>
            <w:shd w:val="clear" w:color="auto" w:fill="E97132" w:themeFill="accent2"/>
          </w:tcPr>
          <w:p w14:paraId="0921900D"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10239D" w:rsidRPr="00772722" w14:paraId="7CC0D6D4" w14:textId="77777777" w:rsidTr="00E83156">
        <w:tc>
          <w:tcPr>
            <w:tcW w:w="3397" w:type="dxa"/>
          </w:tcPr>
          <w:p w14:paraId="7D1406F3" w14:textId="737B37C9" w:rsidR="0010239D" w:rsidRPr="00772722" w:rsidRDefault="005F3762" w:rsidP="003B22FB">
            <w:pPr>
              <w:pStyle w:val="ListParagraph"/>
              <w:numPr>
                <w:ilvl w:val="0"/>
                <w:numId w:val="2"/>
              </w:numPr>
              <w:spacing w:line="276" w:lineRule="auto"/>
              <w:rPr>
                <w:rFonts w:ascii="Calibri" w:hAnsi="Calibri" w:cs="Calibri"/>
                <w:sz w:val="22"/>
                <w:szCs w:val="22"/>
              </w:rPr>
            </w:pPr>
            <w:r w:rsidRPr="005F3762">
              <w:rPr>
                <w:rFonts w:ascii="Calibri" w:hAnsi="Calibri" w:cs="Calibri"/>
                <w:sz w:val="22"/>
                <w:szCs w:val="22"/>
              </w:rPr>
              <w:t>Key </w:t>
            </w:r>
            <w:r w:rsidRPr="005F3762">
              <w:rPr>
                <w:rFonts w:ascii="Calibri" w:hAnsi="Calibri" w:cs="Calibri"/>
                <w:b/>
                <w:bCs/>
                <w:sz w:val="22"/>
                <w:szCs w:val="22"/>
              </w:rPr>
              <w:t>positive</w:t>
            </w:r>
            <w:r w:rsidRPr="005F3762">
              <w:rPr>
                <w:rFonts w:ascii="Calibri" w:hAnsi="Calibri" w:cs="Calibri"/>
                <w:sz w:val="22"/>
                <w:szCs w:val="22"/>
              </w:rPr>
              <w:t> impacts (market access, FDI/innovation, competitiveness) and </w:t>
            </w:r>
            <w:r w:rsidRPr="005F3762">
              <w:rPr>
                <w:rFonts w:ascii="Calibri" w:hAnsi="Calibri" w:cs="Calibri"/>
                <w:b/>
                <w:bCs/>
                <w:sz w:val="22"/>
                <w:szCs w:val="22"/>
              </w:rPr>
              <w:t>negative</w:t>
            </w:r>
            <w:r w:rsidRPr="005F3762">
              <w:rPr>
                <w:rFonts w:ascii="Calibri" w:hAnsi="Calibri" w:cs="Calibri"/>
                <w:sz w:val="22"/>
                <w:szCs w:val="22"/>
              </w:rPr>
              <w:t> impacts (financial, political, cultural risks; competition).</w:t>
            </w:r>
          </w:p>
        </w:tc>
        <w:tc>
          <w:tcPr>
            <w:tcW w:w="3686" w:type="dxa"/>
          </w:tcPr>
          <w:p w14:paraId="045B87C6" w14:textId="2E1D3043" w:rsidR="0010239D" w:rsidRPr="00772722" w:rsidRDefault="005F3762" w:rsidP="003B22FB">
            <w:pPr>
              <w:pStyle w:val="ListParagraph"/>
              <w:numPr>
                <w:ilvl w:val="0"/>
                <w:numId w:val="2"/>
              </w:numPr>
              <w:spacing w:line="276" w:lineRule="auto"/>
              <w:rPr>
                <w:rFonts w:ascii="Calibri" w:hAnsi="Calibri" w:cs="Calibri"/>
                <w:sz w:val="22"/>
                <w:szCs w:val="22"/>
              </w:rPr>
            </w:pPr>
            <w:r w:rsidRPr="005F3762">
              <w:rPr>
                <w:rFonts w:ascii="Calibri" w:hAnsi="Calibri" w:cs="Calibri"/>
                <w:sz w:val="22"/>
                <w:szCs w:val="22"/>
              </w:rPr>
              <w:t>How a specific globalisation feature (e.g. scale, cross-border supply) can </w:t>
            </w:r>
            <w:r w:rsidRPr="005F3762">
              <w:rPr>
                <w:rFonts w:ascii="Calibri" w:hAnsi="Calibri" w:cs="Calibri"/>
                <w:b/>
                <w:bCs/>
                <w:sz w:val="22"/>
                <w:szCs w:val="22"/>
              </w:rPr>
              <w:t>help</w:t>
            </w:r>
            <w:r w:rsidRPr="005F3762">
              <w:rPr>
                <w:rFonts w:ascii="Calibri" w:hAnsi="Calibri" w:cs="Calibri"/>
                <w:sz w:val="22"/>
                <w:szCs w:val="22"/>
              </w:rPr>
              <w:t> Irish firms (lower average costs, new customers) </w:t>
            </w:r>
            <w:r w:rsidRPr="005F3762">
              <w:rPr>
                <w:rFonts w:ascii="Calibri" w:hAnsi="Calibri" w:cs="Calibri"/>
                <w:b/>
                <w:bCs/>
                <w:sz w:val="22"/>
                <w:szCs w:val="22"/>
              </w:rPr>
              <w:t>and</w:t>
            </w:r>
            <w:r w:rsidRPr="005F3762">
              <w:rPr>
                <w:rFonts w:ascii="Calibri" w:hAnsi="Calibri" w:cs="Calibri"/>
                <w:sz w:val="22"/>
                <w:szCs w:val="22"/>
              </w:rPr>
              <w:t> create </w:t>
            </w:r>
            <w:r w:rsidRPr="005F3762">
              <w:rPr>
                <w:rFonts w:ascii="Calibri" w:hAnsi="Calibri" w:cs="Calibri"/>
                <w:b/>
                <w:bCs/>
                <w:sz w:val="22"/>
                <w:szCs w:val="22"/>
              </w:rPr>
              <w:t>costs/risks</w:t>
            </w:r>
            <w:r w:rsidRPr="005F3762">
              <w:rPr>
                <w:rFonts w:ascii="Calibri" w:hAnsi="Calibri" w:cs="Calibri"/>
                <w:sz w:val="22"/>
                <w:szCs w:val="22"/>
              </w:rPr>
              <w:t> </w:t>
            </w:r>
            <w:r w:rsidRPr="005F3762">
              <w:rPr>
                <w:rFonts w:ascii="Calibri" w:hAnsi="Calibri" w:cs="Calibri"/>
                <w:sz w:val="22"/>
                <w:szCs w:val="22"/>
              </w:rPr>
              <w:lastRenderedPageBreak/>
              <w:t>(emissions, volatility, standards compliance).</w:t>
            </w:r>
          </w:p>
        </w:tc>
        <w:tc>
          <w:tcPr>
            <w:tcW w:w="3373" w:type="dxa"/>
          </w:tcPr>
          <w:p w14:paraId="46747532" w14:textId="47880CF3" w:rsidR="0010239D" w:rsidRPr="00772722" w:rsidRDefault="005F3762" w:rsidP="003B22FB">
            <w:pPr>
              <w:pStyle w:val="ListParagraph"/>
              <w:numPr>
                <w:ilvl w:val="0"/>
                <w:numId w:val="2"/>
              </w:numPr>
              <w:spacing w:line="276" w:lineRule="auto"/>
              <w:rPr>
                <w:rFonts w:ascii="Calibri" w:hAnsi="Calibri" w:cs="Calibri"/>
                <w:sz w:val="22"/>
                <w:szCs w:val="22"/>
              </w:rPr>
            </w:pPr>
            <w:r>
              <w:rPr>
                <w:rFonts w:ascii="Calibri" w:hAnsi="Calibri" w:cs="Calibri"/>
                <w:sz w:val="22"/>
                <w:szCs w:val="22"/>
              </w:rPr>
              <w:lastRenderedPageBreak/>
              <w:t xml:space="preserve">Give an overall judgement/ conclusion on the impact of international trade (specifically on </w:t>
            </w:r>
            <w:r w:rsidRPr="005F3762">
              <w:rPr>
                <w:rFonts w:ascii="Calibri" w:hAnsi="Calibri" w:cs="Calibri"/>
                <w:sz w:val="22"/>
                <w:szCs w:val="22"/>
              </w:rPr>
              <w:t>political risks, financial risks, and cultural barriers</w:t>
            </w:r>
            <w:r>
              <w:rPr>
                <w:rFonts w:ascii="Calibri" w:hAnsi="Calibri" w:cs="Calibri"/>
                <w:sz w:val="22"/>
                <w:szCs w:val="22"/>
              </w:rPr>
              <w:t>)</w:t>
            </w:r>
          </w:p>
        </w:tc>
      </w:tr>
    </w:tbl>
    <w:p w14:paraId="0CFE70CA" w14:textId="77777777" w:rsidR="0010239D" w:rsidRPr="00772722" w:rsidRDefault="0010239D" w:rsidP="0010239D">
      <w:pPr>
        <w:spacing w:line="276" w:lineRule="auto"/>
        <w:rPr>
          <w:rFonts w:ascii="Calibri" w:hAnsi="Calibri" w:cs="Calibri"/>
          <w:b/>
          <w:bCs/>
          <w:sz w:val="22"/>
          <w:szCs w:val="22"/>
          <w:lang w:val="en-GB"/>
        </w:rPr>
      </w:pPr>
    </w:p>
    <w:p w14:paraId="1839ACE8" w14:textId="77777777" w:rsidR="0010239D" w:rsidRPr="00772722" w:rsidRDefault="0010239D" w:rsidP="0010239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40"/>
        <w:gridCol w:w="5216"/>
      </w:tblGrid>
      <w:tr w:rsidR="0010239D" w:rsidRPr="00772722" w14:paraId="0AA652ED" w14:textId="77777777" w:rsidTr="005F3762">
        <w:trPr>
          <w:trHeight w:val="230"/>
        </w:trPr>
        <w:tc>
          <w:tcPr>
            <w:tcW w:w="5240" w:type="dxa"/>
            <w:shd w:val="clear" w:color="auto" w:fill="E97132" w:themeFill="accent2"/>
          </w:tcPr>
          <w:p w14:paraId="77AB0A9B"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5216" w:type="dxa"/>
            <w:shd w:val="clear" w:color="auto" w:fill="E97132" w:themeFill="accent2"/>
          </w:tcPr>
          <w:p w14:paraId="77C2E3B3"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10239D" w:rsidRPr="00772722" w14:paraId="54E6882A" w14:textId="77777777" w:rsidTr="005F3762">
        <w:trPr>
          <w:trHeight w:val="1141"/>
        </w:trPr>
        <w:tc>
          <w:tcPr>
            <w:tcW w:w="5240" w:type="dxa"/>
          </w:tcPr>
          <w:p w14:paraId="52DB4571" w14:textId="25D77B91" w:rsidR="005F3762" w:rsidRPr="005F3762" w:rsidRDefault="005F3762" w:rsidP="005F3762">
            <w:pPr>
              <w:spacing w:line="276" w:lineRule="auto"/>
              <w:rPr>
                <w:rFonts w:ascii="Calibri" w:hAnsi="Calibri" w:cs="Calibri"/>
                <w:sz w:val="22"/>
                <w:szCs w:val="22"/>
              </w:rPr>
            </w:pPr>
            <w:r w:rsidRPr="005F3762">
              <w:rPr>
                <w:rFonts w:ascii="Calibri" w:hAnsi="Calibri" w:cs="Calibri"/>
                <w:b/>
                <w:bCs/>
                <w:sz w:val="22"/>
                <w:szCs w:val="22"/>
              </w:rPr>
              <w:t>Support Strategies (develop one idea): “</w:t>
            </w:r>
            <w:r w:rsidR="00211121">
              <w:rPr>
                <w:rFonts w:ascii="Calibri" w:hAnsi="Calibri" w:cs="Calibri"/>
                <w:b/>
                <w:bCs/>
                <w:sz w:val="22"/>
                <w:szCs w:val="22"/>
              </w:rPr>
              <w:t>Statement</w:t>
            </w:r>
            <w:r w:rsidRPr="005F3762">
              <w:rPr>
                <w:rFonts w:ascii="Calibri" w:hAnsi="Calibri" w:cs="Calibri"/>
                <w:b/>
                <w:bCs/>
                <w:sz w:val="22"/>
                <w:szCs w:val="22"/>
              </w:rPr>
              <w:t>–Evidence</w:t>
            </w:r>
            <w:r w:rsidR="00211121">
              <w:rPr>
                <w:rFonts w:ascii="Calibri" w:hAnsi="Calibri" w:cs="Calibri"/>
                <w:b/>
                <w:bCs/>
                <w:sz w:val="22"/>
                <w:szCs w:val="22"/>
              </w:rPr>
              <w:t>/Explain</w:t>
            </w:r>
            <w:r w:rsidRPr="005F3762">
              <w:rPr>
                <w:rFonts w:ascii="Calibri" w:hAnsi="Calibri" w:cs="Calibri"/>
                <w:b/>
                <w:bCs/>
                <w:sz w:val="22"/>
                <w:szCs w:val="22"/>
              </w:rPr>
              <w:t>–Limitation</w:t>
            </w:r>
            <w:r w:rsidR="00211121">
              <w:rPr>
                <w:rFonts w:ascii="Calibri" w:hAnsi="Calibri" w:cs="Calibri"/>
                <w:b/>
                <w:bCs/>
                <w:sz w:val="22"/>
                <w:szCs w:val="22"/>
              </w:rPr>
              <w:t>/</w:t>
            </w:r>
            <w:r w:rsidR="00211121" w:rsidRPr="005F3762">
              <w:rPr>
                <w:rFonts w:ascii="Calibri" w:hAnsi="Calibri" w:cs="Calibri"/>
                <w:b/>
                <w:bCs/>
                <w:sz w:val="22"/>
                <w:szCs w:val="22"/>
              </w:rPr>
              <w:t xml:space="preserve"> consequence</w:t>
            </w:r>
            <w:r w:rsidRPr="005F3762">
              <w:rPr>
                <w:rFonts w:ascii="Calibri" w:hAnsi="Calibri" w:cs="Calibri"/>
                <w:b/>
                <w:bCs/>
                <w:sz w:val="22"/>
                <w:szCs w:val="22"/>
              </w:rPr>
              <w:t>” frame</w:t>
            </w:r>
            <w:r w:rsidRPr="005F3762">
              <w:rPr>
                <w:rFonts w:ascii="Calibri" w:hAnsi="Calibri" w:cs="Calibri"/>
                <w:sz w:val="22"/>
                <w:szCs w:val="22"/>
              </w:rPr>
              <w:br/>
              <w:t>Provide a three-line writing frame on mini whiteboards:</w:t>
            </w:r>
          </w:p>
          <w:p w14:paraId="4103E07C" w14:textId="26EB62AE" w:rsidR="005F3762" w:rsidRPr="005F3762" w:rsidRDefault="00211121" w:rsidP="005F3762">
            <w:pPr>
              <w:numPr>
                <w:ilvl w:val="0"/>
                <w:numId w:val="19"/>
              </w:numPr>
              <w:spacing w:line="276" w:lineRule="auto"/>
              <w:rPr>
                <w:rFonts w:ascii="Calibri" w:hAnsi="Calibri" w:cs="Calibri"/>
                <w:sz w:val="22"/>
                <w:szCs w:val="22"/>
              </w:rPr>
            </w:pPr>
            <w:r>
              <w:rPr>
                <w:rFonts w:ascii="Calibri" w:hAnsi="Calibri" w:cs="Calibri"/>
                <w:b/>
                <w:bCs/>
                <w:sz w:val="22"/>
                <w:szCs w:val="22"/>
              </w:rPr>
              <w:t>Statement</w:t>
            </w:r>
            <w:r w:rsidR="005F3762" w:rsidRPr="005F3762">
              <w:rPr>
                <w:rFonts w:ascii="Calibri" w:hAnsi="Calibri" w:cs="Calibri"/>
                <w:b/>
                <w:bCs/>
                <w:sz w:val="22"/>
                <w:szCs w:val="22"/>
              </w:rPr>
              <w:t>:</w:t>
            </w:r>
            <w:r w:rsidR="005F3762" w:rsidRPr="005F3762">
              <w:rPr>
                <w:rFonts w:ascii="Calibri" w:hAnsi="Calibri" w:cs="Calibri"/>
                <w:sz w:val="22"/>
                <w:szCs w:val="22"/>
              </w:rPr>
              <w:t> “Overall, globalisation </w:t>
            </w:r>
            <w:r w:rsidR="005F3762" w:rsidRPr="005F3762">
              <w:rPr>
                <w:rFonts w:ascii="Calibri" w:hAnsi="Calibri" w:cs="Calibri"/>
                <w:b/>
                <w:bCs/>
                <w:sz w:val="22"/>
                <w:szCs w:val="22"/>
              </w:rPr>
              <w:t>[benefits/creates challenges for]</w:t>
            </w:r>
            <w:r w:rsidR="005F3762" w:rsidRPr="005F3762">
              <w:rPr>
                <w:rFonts w:ascii="Calibri" w:hAnsi="Calibri" w:cs="Calibri"/>
                <w:sz w:val="22"/>
                <w:szCs w:val="22"/>
              </w:rPr>
              <w:t> Irish businesses because …”</w:t>
            </w:r>
          </w:p>
          <w:p w14:paraId="4CC7C61E" w14:textId="316FD7A5" w:rsidR="005F3762" w:rsidRPr="005F3762" w:rsidRDefault="005F3762" w:rsidP="005F3762">
            <w:pPr>
              <w:numPr>
                <w:ilvl w:val="0"/>
                <w:numId w:val="19"/>
              </w:numPr>
              <w:spacing w:line="276" w:lineRule="auto"/>
              <w:rPr>
                <w:rFonts w:ascii="Calibri" w:hAnsi="Calibri" w:cs="Calibri"/>
                <w:sz w:val="22"/>
                <w:szCs w:val="22"/>
              </w:rPr>
            </w:pPr>
            <w:r w:rsidRPr="005F3762">
              <w:rPr>
                <w:rFonts w:ascii="Calibri" w:hAnsi="Calibri" w:cs="Calibri"/>
                <w:b/>
                <w:bCs/>
                <w:sz w:val="22"/>
                <w:szCs w:val="22"/>
              </w:rPr>
              <w:t>Evidence</w:t>
            </w:r>
            <w:r w:rsidR="00211121">
              <w:rPr>
                <w:rFonts w:ascii="Calibri" w:hAnsi="Calibri" w:cs="Calibri"/>
                <w:b/>
                <w:bCs/>
                <w:sz w:val="22"/>
                <w:szCs w:val="22"/>
              </w:rPr>
              <w:t>/Explain</w:t>
            </w:r>
            <w:r w:rsidRPr="005F3762">
              <w:rPr>
                <w:rFonts w:ascii="Calibri" w:hAnsi="Calibri" w:cs="Calibri"/>
                <w:b/>
                <w:bCs/>
                <w:sz w:val="22"/>
                <w:szCs w:val="22"/>
              </w:rPr>
              <w:t>:</w:t>
            </w:r>
            <w:r w:rsidRPr="005F3762">
              <w:rPr>
                <w:rFonts w:ascii="Calibri" w:hAnsi="Calibri" w:cs="Calibri"/>
                <w:sz w:val="22"/>
                <w:szCs w:val="22"/>
              </w:rPr>
              <w:t> “For example, </w:t>
            </w:r>
            <w:r w:rsidRPr="005F3762">
              <w:rPr>
                <w:rFonts w:ascii="Calibri" w:hAnsi="Calibri" w:cs="Calibri"/>
                <w:b/>
                <w:bCs/>
                <w:sz w:val="22"/>
                <w:szCs w:val="22"/>
              </w:rPr>
              <w:t>[market access/FDI/competition]</w:t>
            </w:r>
            <w:r w:rsidRPr="005F3762">
              <w:rPr>
                <w:rFonts w:ascii="Calibri" w:hAnsi="Calibri" w:cs="Calibri"/>
                <w:sz w:val="22"/>
                <w:szCs w:val="22"/>
              </w:rPr>
              <w:t> leads to … (use the example from p. 83).”</w:t>
            </w:r>
          </w:p>
          <w:p w14:paraId="29C7FC2E" w14:textId="7B859E8A" w:rsidR="0010239D" w:rsidRPr="005F3762" w:rsidRDefault="005F3762" w:rsidP="003B22FB">
            <w:pPr>
              <w:numPr>
                <w:ilvl w:val="0"/>
                <w:numId w:val="19"/>
              </w:numPr>
              <w:spacing w:line="276" w:lineRule="auto"/>
              <w:rPr>
                <w:rFonts w:ascii="Calibri" w:hAnsi="Calibri" w:cs="Calibri"/>
                <w:sz w:val="22"/>
                <w:szCs w:val="22"/>
              </w:rPr>
            </w:pPr>
            <w:r w:rsidRPr="005F3762">
              <w:rPr>
                <w:rFonts w:ascii="Calibri" w:hAnsi="Calibri" w:cs="Calibri"/>
                <w:b/>
                <w:bCs/>
                <w:sz w:val="22"/>
                <w:szCs w:val="22"/>
              </w:rPr>
              <w:t>Limitation</w:t>
            </w:r>
            <w:r w:rsidR="00211121">
              <w:rPr>
                <w:rFonts w:ascii="Calibri" w:hAnsi="Calibri" w:cs="Calibri"/>
                <w:b/>
                <w:bCs/>
                <w:sz w:val="22"/>
                <w:szCs w:val="22"/>
              </w:rPr>
              <w:t>/</w:t>
            </w:r>
            <w:r w:rsidRPr="005F3762">
              <w:rPr>
                <w:rFonts w:ascii="Calibri" w:hAnsi="Calibri" w:cs="Calibri"/>
                <w:b/>
                <w:bCs/>
                <w:sz w:val="22"/>
                <w:szCs w:val="22"/>
              </w:rPr>
              <w:t>consequence:</w:t>
            </w:r>
            <w:r w:rsidRPr="005F3762">
              <w:rPr>
                <w:rFonts w:ascii="Calibri" w:hAnsi="Calibri" w:cs="Calibri"/>
                <w:sz w:val="22"/>
                <w:szCs w:val="22"/>
              </w:rPr>
              <w:t> “However, a limitation is … which links to a </w:t>
            </w:r>
            <w:r w:rsidRPr="005F3762">
              <w:rPr>
                <w:rFonts w:ascii="Calibri" w:hAnsi="Calibri" w:cs="Calibri"/>
                <w:b/>
                <w:bCs/>
                <w:sz w:val="22"/>
                <w:szCs w:val="22"/>
              </w:rPr>
              <w:t>[social/environmental]</w:t>
            </w:r>
            <w:r w:rsidRPr="005F3762">
              <w:rPr>
                <w:rFonts w:ascii="Calibri" w:hAnsi="Calibri" w:cs="Calibri"/>
                <w:sz w:val="22"/>
                <w:szCs w:val="22"/>
              </w:rPr>
              <w:t> consequence: …”</w:t>
            </w:r>
            <w:r w:rsidRPr="005F3762">
              <w:rPr>
                <w:rFonts w:ascii="Calibri" w:hAnsi="Calibri" w:cs="Calibri"/>
                <w:sz w:val="22"/>
                <w:szCs w:val="22"/>
              </w:rPr>
              <w:br/>
              <w:t>Students complete one clear idea only, then pair-check that all three parts are present (judgement, evidence, limitation/consequence).</w:t>
            </w:r>
          </w:p>
        </w:tc>
        <w:tc>
          <w:tcPr>
            <w:tcW w:w="5216" w:type="dxa"/>
          </w:tcPr>
          <w:p w14:paraId="78223F62" w14:textId="77777777" w:rsidR="0010239D" w:rsidRPr="00772722" w:rsidRDefault="0010239D" w:rsidP="003B22FB">
            <w:pPr>
              <w:spacing w:line="276" w:lineRule="auto"/>
              <w:rPr>
                <w:rFonts w:ascii="Calibri" w:hAnsi="Calibri" w:cs="Calibri"/>
                <w:sz w:val="22"/>
                <w:szCs w:val="22"/>
                <w:lang w:val="en-GB"/>
              </w:rPr>
            </w:pPr>
          </w:p>
        </w:tc>
      </w:tr>
    </w:tbl>
    <w:p w14:paraId="2B028CF3" w14:textId="77777777" w:rsidR="0010239D" w:rsidRPr="00772722" w:rsidRDefault="0010239D" w:rsidP="0010239D">
      <w:pPr>
        <w:rPr>
          <w:rFonts w:ascii="Calibri" w:hAnsi="Calibri" w:cs="Calibri"/>
          <w:b/>
          <w:bCs/>
          <w:sz w:val="22"/>
          <w:szCs w:val="22"/>
          <w:lang w:val="en-GB"/>
        </w:rPr>
      </w:pPr>
    </w:p>
    <w:p w14:paraId="1BE60A04" w14:textId="77777777" w:rsidR="0010239D" w:rsidRPr="00772722" w:rsidRDefault="0010239D" w:rsidP="0010239D">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1AF6B8" w14:textId="77777777" w:rsidR="0010239D" w:rsidRDefault="0010239D" w:rsidP="0010239D">
      <w:pPr>
        <w:rPr>
          <w:rFonts w:ascii="Calibri" w:hAnsi="Calibri" w:cs="Calibri"/>
          <w:b/>
          <w:bCs/>
          <w:lang w:val="en-GB"/>
        </w:rPr>
      </w:pPr>
    </w:p>
    <w:p w14:paraId="3E8CE05F" w14:textId="32C08E31" w:rsidR="0010239D" w:rsidRDefault="0010239D">
      <w:pPr>
        <w:spacing w:after="160" w:line="278" w:lineRule="auto"/>
        <w:rPr>
          <w:rFonts w:ascii="Calibri" w:hAnsi="Calibri" w:cs="Calibri"/>
          <w:b/>
          <w:bCs/>
          <w:lang w:val="en-GB"/>
        </w:rPr>
      </w:pPr>
      <w:r>
        <w:rPr>
          <w:rFonts w:ascii="Calibri" w:hAnsi="Calibri" w:cs="Calibri"/>
          <w:b/>
          <w:bCs/>
          <w:lang w:val="en-GB"/>
        </w:rPr>
        <w:br w:type="page"/>
      </w:r>
    </w:p>
    <w:p w14:paraId="3D886B56" w14:textId="78F96560" w:rsidR="0010239D" w:rsidRDefault="0010239D" w:rsidP="0010239D">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8)</w:t>
      </w:r>
    </w:p>
    <w:p w14:paraId="358A9F61" w14:textId="066D7D26"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66EF1">
        <w:rPr>
          <w:rFonts w:ascii="Calibri" w:hAnsi="Calibri" w:cs="Calibri"/>
          <w:b/>
          <w:bCs/>
          <w:color w:val="E97132" w:themeColor="accent2"/>
          <w:sz w:val="22"/>
          <w:szCs w:val="22"/>
        </w:rPr>
        <w:t>86-89</w:t>
      </w:r>
    </w:p>
    <w:p w14:paraId="22111D9D" w14:textId="1433F8FC"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66EF1">
        <w:rPr>
          <w:rFonts w:ascii="Calibri" w:hAnsi="Calibri" w:cs="Calibri"/>
          <w:b/>
          <w:bCs/>
          <w:color w:val="E97132" w:themeColor="accent2"/>
          <w:sz w:val="22"/>
          <w:szCs w:val="22"/>
        </w:rPr>
        <w:t>HL Q8 | OL Q8</w:t>
      </w:r>
    </w:p>
    <w:p w14:paraId="05A9CD8E" w14:textId="4607D28A" w:rsidR="0010239D" w:rsidRPr="00772722"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566EF1">
        <w:rPr>
          <w:rFonts w:ascii="Calibri" w:hAnsi="Calibri" w:cs="Calibri"/>
          <w:b/>
          <w:bCs/>
          <w:color w:val="E97132" w:themeColor="accent2"/>
          <w:sz w:val="22"/>
          <w:szCs w:val="22"/>
        </w:rPr>
        <w:t>60 minutes</w:t>
      </w:r>
    </w:p>
    <w:tbl>
      <w:tblPr>
        <w:tblStyle w:val="TableGrid"/>
        <w:tblW w:w="0" w:type="auto"/>
        <w:tblLook w:val="04A0" w:firstRow="1" w:lastRow="0" w:firstColumn="1" w:lastColumn="0" w:noHBand="0" w:noVBand="1"/>
      </w:tblPr>
      <w:tblGrid>
        <w:gridCol w:w="1552"/>
        <w:gridCol w:w="8872"/>
      </w:tblGrid>
      <w:tr w:rsidR="0010239D" w:rsidRPr="00772722" w14:paraId="16276055" w14:textId="77777777" w:rsidTr="003B22FB">
        <w:trPr>
          <w:trHeight w:val="570"/>
        </w:trPr>
        <w:tc>
          <w:tcPr>
            <w:tcW w:w="1552" w:type="dxa"/>
            <w:shd w:val="clear" w:color="auto" w:fill="E97132" w:themeFill="accent2"/>
            <w:vAlign w:val="center"/>
          </w:tcPr>
          <w:p w14:paraId="5E3F78EE"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40F3314" w14:textId="558B4914" w:rsidR="0010239D" w:rsidRPr="00772722" w:rsidRDefault="00566EF1" w:rsidP="003B22FB">
            <w:pPr>
              <w:spacing w:line="276" w:lineRule="auto"/>
              <w:rPr>
                <w:rFonts w:ascii="Calibri" w:hAnsi="Calibri" w:cs="Calibri"/>
                <w:sz w:val="22"/>
                <w:szCs w:val="22"/>
                <w:lang w:val="en-GB"/>
              </w:rPr>
            </w:pPr>
            <w:r w:rsidRPr="00566EF1">
              <w:rPr>
                <w:rFonts w:ascii="Calibri" w:hAnsi="Calibri" w:cs="Calibri"/>
                <w:sz w:val="22"/>
                <w:szCs w:val="22"/>
                <w:lang w:val="en-GB"/>
              </w:rPr>
              <w:t>5.8. Explain how globalisation can increase interdependence* and evaluate the consequences of this for both businesses and consumers</w:t>
            </w:r>
          </w:p>
        </w:tc>
      </w:tr>
      <w:tr w:rsidR="0010239D" w:rsidRPr="00772722" w14:paraId="0C2D24BD" w14:textId="77777777" w:rsidTr="003B22FB">
        <w:trPr>
          <w:trHeight w:val="570"/>
        </w:trPr>
        <w:tc>
          <w:tcPr>
            <w:tcW w:w="1552" w:type="dxa"/>
            <w:shd w:val="clear" w:color="auto" w:fill="E97132" w:themeFill="accent2"/>
            <w:vAlign w:val="center"/>
          </w:tcPr>
          <w:p w14:paraId="7FA75D17"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52AB2EBF" w14:textId="63BB8D76" w:rsidR="0010239D" w:rsidRPr="00772722" w:rsidRDefault="00566EF1" w:rsidP="003B22FB">
            <w:pPr>
              <w:spacing w:line="276" w:lineRule="auto"/>
              <w:rPr>
                <w:rFonts w:ascii="Calibri" w:hAnsi="Calibri" w:cs="Calibri"/>
                <w:sz w:val="22"/>
                <w:szCs w:val="22"/>
              </w:rPr>
            </w:pPr>
            <w:r w:rsidRPr="00566EF1">
              <w:rPr>
                <w:rFonts w:ascii="Calibri" w:hAnsi="Calibri" w:cs="Calibri"/>
                <w:sz w:val="22"/>
                <w:szCs w:val="22"/>
              </w:rPr>
              <w:t>the social and environmental consequences of globalisation* including political risks, financial risks, and cultural barriers.</w:t>
            </w:r>
          </w:p>
        </w:tc>
      </w:tr>
      <w:tr w:rsidR="0010239D" w:rsidRPr="00772722" w14:paraId="37069B59" w14:textId="77777777" w:rsidTr="003B22FB">
        <w:trPr>
          <w:trHeight w:val="226"/>
        </w:trPr>
        <w:tc>
          <w:tcPr>
            <w:tcW w:w="1552" w:type="dxa"/>
            <w:shd w:val="clear" w:color="auto" w:fill="E97132" w:themeFill="accent2"/>
            <w:vAlign w:val="center"/>
          </w:tcPr>
          <w:p w14:paraId="3AE727D9"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50F08AB8" w14:textId="7DF50E38" w:rsidR="0010239D" w:rsidRPr="00566EF1" w:rsidRDefault="00566EF1" w:rsidP="003B22FB">
            <w:pPr>
              <w:spacing w:line="276" w:lineRule="auto"/>
              <w:rPr>
                <w:rFonts w:ascii="Calibri" w:hAnsi="Calibri" w:cs="Calibri"/>
                <w:sz w:val="22"/>
                <w:szCs w:val="22"/>
              </w:rPr>
            </w:pPr>
            <w:r>
              <w:rPr>
                <w:rFonts w:ascii="Calibri" w:hAnsi="Calibri" w:cs="Calibri"/>
                <w:b/>
                <w:bCs/>
                <w:sz w:val="22"/>
                <w:szCs w:val="22"/>
              </w:rPr>
              <w:t>HL2 Q2 (d)</w:t>
            </w:r>
            <w:r>
              <w:rPr>
                <w:rFonts w:ascii="Calibri" w:hAnsi="Calibri" w:cs="Calibri"/>
                <w:sz w:val="22"/>
                <w:szCs w:val="22"/>
              </w:rPr>
              <w:t xml:space="preserve"> </w:t>
            </w:r>
            <w:r w:rsidRPr="00566EF1">
              <w:rPr>
                <w:rFonts w:ascii="Calibri" w:hAnsi="Calibri" w:cs="Calibri"/>
                <w:sz w:val="22"/>
                <w:szCs w:val="22"/>
              </w:rPr>
              <w:t>Outline three challenges that consumers in Ireland face as a result of the country’s reliance on globalisation.</w:t>
            </w:r>
          </w:p>
        </w:tc>
      </w:tr>
      <w:tr w:rsidR="0010239D" w:rsidRPr="00772722" w14:paraId="0464AF4A" w14:textId="77777777" w:rsidTr="003B22FB">
        <w:trPr>
          <w:trHeight w:val="570"/>
        </w:trPr>
        <w:tc>
          <w:tcPr>
            <w:tcW w:w="1552" w:type="dxa"/>
            <w:shd w:val="clear" w:color="auto" w:fill="E97132" w:themeFill="accent2"/>
            <w:vAlign w:val="center"/>
          </w:tcPr>
          <w:p w14:paraId="13826B65"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0F4F17C2" w14:textId="1F2F116D" w:rsidR="0010239D" w:rsidRDefault="00345997" w:rsidP="003B22FB">
            <w:pPr>
              <w:spacing w:line="276" w:lineRule="auto"/>
              <w:rPr>
                <w:rFonts w:ascii="Calibri" w:hAnsi="Calibri" w:cs="Calibri"/>
                <w:sz w:val="22"/>
                <w:szCs w:val="22"/>
              </w:rPr>
            </w:pPr>
            <w:r>
              <w:rPr>
                <w:rFonts w:ascii="Calibri" w:hAnsi="Calibri" w:cs="Calibri"/>
                <w:sz w:val="22"/>
                <w:szCs w:val="22"/>
              </w:rPr>
              <w:t xml:space="preserve">Evaluate the </w:t>
            </w:r>
            <w:r w:rsidRPr="00345997">
              <w:rPr>
                <w:rFonts w:ascii="Calibri" w:hAnsi="Calibri" w:cs="Calibri"/>
                <w:sz w:val="22"/>
                <w:szCs w:val="22"/>
              </w:rPr>
              <w:t>social and environmental consequences of globalisation</w:t>
            </w:r>
            <w:r>
              <w:rPr>
                <w:rFonts w:ascii="Calibri" w:hAnsi="Calibri" w:cs="Calibri"/>
                <w:sz w:val="22"/>
                <w:szCs w:val="22"/>
              </w:rPr>
              <w:t xml:space="preserve"> for an economy</w:t>
            </w:r>
          </w:p>
          <w:p w14:paraId="334300D1" w14:textId="77777777" w:rsidR="00345997" w:rsidRDefault="00345997" w:rsidP="003B22FB">
            <w:pPr>
              <w:spacing w:line="276" w:lineRule="auto"/>
              <w:rPr>
                <w:rFonts w:ascii="Calibri" w:hAnsi="Calibri" w:cs="Calibri"/>
                <w:sz w:val="22"/>
                <w:szCs w:val="22"/>
                <w:lang w:val="en-GB"/>
              </w:rPr>
            </w:pPr>
            <w:r>
              <w:rPr>
                <w:rFonts w:ascii="Calibri" w:hAnsi="Calibri" w:cs="Calibri"/>
                <w:sz w:val="22"/>
                <w:szCs w:val="22"/>
              </w:rPr>
              <w:t xml:space="preserve">Explain two ways globalisation can increase </w:t>
            </w:r>
            <w:r w:rsidRPr="00345997">
              <w:rPr>
                <w:rFonts w:ascii="Calibri" w:hAnsi="Calibri" w:cs="Calibri"/>
                <w:sz w:val="22"/>
                <w:szCs w:val="22"/>
                <w:lang w:val="en-GB"/>
              </w:rPr>
              <w:t>interdependence</w:t>
            </w:r>
            <w:r>
              <w:rPr>
                <w:rFonts w:ascii="Calibri" w:hAnsi="Calibri" w:cs="Calibri"/>
                <w:sz w:val="22"/>
                <w:szCs w:val="22"/>
                <w:lang w:val="en-GB"/>
              </w:rPr>
              <w:t xml:space="preserve"> for businesses</w:t>
            </w:r>
          </w:p>
          <w:p w14:paraId="0D5EAECD" w14:textId="5FE922DE" w:rsidR="00345997" w:rsidRPr="00772722" w:rsidRDefault="00345997" w:rsidP="003B22FB">
            <w:pPr>
              <w:spacing w:line="276" w:lineRule="auto"/>
              <w:rPr>
                <w:rFonts w:ascii="Calibri" w:hAnsi="Calibri" w:cs="Calibri"/>
                <w:sz w:val="22"/>
                <w:szCs w:val="22"/>
              </w:rPr>
            </w:pPr>
            <w:r>
              <w:rPr>
                <w:rFonts w:ascii="Calibri" w:hAnsi="Calibri" w:cs="Calibri"/>
                <w:sz w:val="22"/>
                <w:szCs w:val="22"/>
                <w:lang w:val="en-GB"/>
              </w:rPr>
              <w:t xml:space="preserve">Outline the </w:t>
            </w:r>
            <w:r w:rsidRPr="00345997">
              <w:rPr>
                <w:rFonts w:ascii="Calibri" w:hAnsi="Calibri" w:cs="Calibri"/>
                <w:sz w:val="22"/>
                <w:szCs w:val="22"/>
              </w:rPr>
              <w:t>political risks, financial risks, and cultural barriers</w:t>
            </w:r>
            <w:r>
              <w:rPr>
                <w:rFonts w:ascii="Calibri" w:hAnsi="Calibri" w:cs="Calibri"/>
                <w:sz w:val="22"/>
                <w:szCs w:val="22"/>
              </w:rPr>
              <w:t xml:space="preserve"> that globalisation creates for Irish businesses</w:t>
            </w:r>
          </w:p>
        </w:tc>
      </w:tr>
    </w:tbl>
    <w:p w14:paraId="25A561EE" w14:textId="77777777" w:rsidR="0010239D" w:rsidRPr="00772722" w:rsidRDefault="0010239D" w:rsidP="0010239D">
      <w:pPr>
        <w:spacing w:line="276" w:lineRule="auto"/>
        <w:rPr>
          <w:rFonts w:ascii="Calibri" w:hAnsi="Calibri" w:cs="Calibri"/>
          <w:b/>
          <w:bCs/>
          <w:sz w:val="22"/>
          <w:szCs w:val="22"/>
        </w:rPr>
      </w:pPr>
    </w:p>
    <w:p w14:paraId="54AABC34" w14:textId="77777777" w:rsidR="0010239D" w:rsidRPr="00772722" w:rsidRDefault="0010239D" w:rsidP="0010239D">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0EEB02F4" w14:textId="77777777" w:rsidR="00566EF1" w:rsidRPr="00773328" w:rsidRDefault="00566EF1" w:rsidP="00566EF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3328">
        <w:rPr>
          <w:rFonts w:ascii="Calibri" w:hAnsi="Calibri" w:cs="Calibri"/>
          <w:b/>
          <w:bCs/>
          <w:sz w:val="22"/>
          <w:szCs w:val="22"/>
        </w:rPr>
        <w:t>Explain: </w:t>
      </w:r>
      <w:r w:rsidRPr="00773328">
        <w:rPr>
          <w:rFonts w:ascii="Calibri" w:hAnsi="Calibri" w:cs="Calibri"/>
          <w:sz w:val="22"/>
          <w:szCs w:val="22"/>
        </w:rPr>
        <w:t>Provide a clear, detailed account with reasons or causes.</w:t>
      </w:r>
    </w:p>
    <w:p w14:paraId="122E418B" w14:textId="77777777" w:rsidR="00773328" w:rsidRPr="00740DC2" w:rsidRDefault="00773328" w:rsidP="0077332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13953B3B" w14:textId="77777777" w:rsidR="00773328" w:rsidRPr="00740DC2" w:rsidRDefault="00773328" w:rsidP="0077332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5F0DEFB8" w14:textId="77777777" w:rsidR="00773328" w:rsidRDefault="00773328" w:rsidP="0077332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6938D377" w14:textId="77777777" w:rsidR="00773328" w:rsidRPr="00A33F52" w:rsidRDefault="00773328" w:rsidP="0077332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72720">
        <w:rPr>
          <w:rFonts w:ascii="Calibri" w:hAnsi="Calibri" w:cs="Calibri"/>
          <w:b/>
          <w:bCs/>
          <w:color w:val="000000"/>
          <w:sz w:val="22"/>
          <w:szCs w:val="22"/>
        </w:rPr>
        <w:t>Interdependence</w:t>
      </w:r>
      <w:r>
        <w:rPr>
          <w:rFonts w:ascii="Calibri" w:hAnsi="Calibri" w:cs="Calibri"/>
          <w:b/>
          <w:bCs/>
          <w:color w:val="000000"/>
          <w:sz w:val="22"/>
          <w:szCs w:val="22"/>
        </w:rPr>
        <w:t xml:space="preserve">: </w:t>
      </w:r>
      <w:r w:rsidRPr="00A72720">
        <w:rPr>
          <w:rFonts w:ascii="Calibri" w:hAnsi="Calibri" w:cs="Calibri"/>
          <w:color w:val="000000"/>
          <w:sz w:val="22"/>
          <w:szCs w:val="22"/>
        </w:rPr>
        <w:t>Interdependence arises when one group becomes dependent on other groups to provide resources, goods and services.</w:t>
      </w:r>
    </w:p>
    <w:p w14:paraId="12B5F305" w14:textId="43318993" w:rsidR="00773328" w:rsidRPr="00773328" w:rsidRDefault="00773328" w:rsidP="0010239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72720">
        <w:rPr>
          <w:rFonts w:ascii="Calibri" w:hAnsi="Calibri" w:cs="Calibri"/>
          <w:b/>
          <w:bCs/>
          <w:color w:val="000000"/>
          <w:sz w:val="22"/>
          <w:szCs w:val="22"/>
        </w:rPr>
        <w:t>Globalisation</w:t>
      </w:r>
      <w:r>
        <w:rPr>
          <w:rFonts w:ascii="Calibri" w:hAnsi="Calibri" w:cs="Calibri"/>
          <w:b/>
          <w:bCs/>
          <w:color w:val="000000"/>
          <w:sz w:val="22"/>
          <w:szCs w:val="22"/>
        </w:rPr>
        <w:t xml:space="preserve">: </w:t>
      </w:r>
      <w:r w:rsidRPr="00A72720">
        <w:rPr>
          <w:rFonts w:ascii="Calibri" w:hAnsi="Calibri" w:cs="Calibri"/>
          <w:color w:val="000000"/>
          <w:sz w:val="22"/>
          <w:szCs w:val="22"/>
        </w:rPr>
        <w:t>The growing interdependence and interconnectedness of the world’s economies, cultures and populations arising from cross-border trade in goods, services, digital technology and movement of investment, people, data, and information.</w:t>
      </w:r>
    </w:p>
    <w:p w14:paraId="4F5B0AC4" w14:textId="77777777" w:rsidR="0010239D" w:rsidRDefault="0010239D" w:rsidP="0010239D">
      <w:pPr>
        <w:spacing w:line="276" w:lineRule="auto"/>
        <w:rPr>
          <w:rFonts w:ascii="Calibri" w:hAnsi="Calibri" w:cs="Calibri"/>
          <w:b/>
          <w:bCs/>
          <w:color w:val="E97132" w:themeColor="accent2"/>
          <w:lang w:val="en-GB"/>
        </w:rPr>
      </w:pPr>
    </w:p>
    <w:p w14:paraId="72B8DC50" w14:textId="77777777" w:rsidR="0010239D" w:rsidRPr="00400FDF" w:rsidRDefault="0010239D" w:rsidP="0010239D">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10239D" w:rsidRPr="00772722" w14:paraId="450F4E22" w14:textId="77777777" w:rsidTr="003B22FB">
        <w:trPr>
          <w:trHeight w:val="686"/>
        </w:trPr>
        <w:tc>
          <w:tcPr>
            <w:tcW w:w="1555" w:type="dxa"/>
            <w:shd w:val="clear" w:color="auto" w:fill="E97132" w:themeFill="accent2"/>
            <w:vAlign w:val="center"/>
          </w:tcPr>
          <w:p w14:paraId="38E8E478" w14:textId="026C43FD" w:rsidR="0010239D" w:rsidRPr="00772722" w:rsidRDefault="0010239D"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8</w:t>
            </w:r>
            <w:r w:rsidR="00B77381">
              <w:rPr>
                <w:rFonts w:ascii="Calibri" w:hAnsi="Calibri" w:cs="Calibri"/>
                <w:b/>
                <w:bCs/>
                <w:color w:val="FFFFFF" w:themeColor="background1"/>
                <w:sz w:val="22"/>
                <w:szCs w:val="22"/>
                <w:lang w:val="en-GB"/>
              </w:rPr>
              <w:t>7</w:t>
            </w:r>
          </w:p>
        </w:tc>
        <w:tc>
          <w:tcPr>
            <w:tcW w:w="8885" w:type="dxa"/>
            <w:vAlign w:val="center"/>
          </w:tcPr>
          <w:p w14:paraId="54BCA9E5" w14:textId="77777777" w:rsidR="00345997" w:rsidRPr="00345997" w:rsidRDefault="00345997" w:rsidP="00345997">
            <w:pPr>
              <w:spacing w:line="276" w:lineRule="auto"/>
              <w:rPr>
                <w:rFonts w:ascii="Calibri" w:hAnsi="Calibri" w:cs="Calibri"/>
                <w:sz w:val="22"/>
                <w:szCs w:val="22"/>
              </w:rPr>
            </w:pPr>
            <w:r w:rsidRPr="00345997">
              <w:rPr>
                <w:rFonts w:ascii="Calibri" w:hAnsi="Calibri" w:cs="Calibri"/>
                <w:b/>
                <w:bCs/>
                <w:sz w:val="22"/>
                <w:szCs w:val="22"/>
              </w:rPr>
              <w:t>Task 1: Identify another product similar to the iPhone</w:t>
            </w:r>
            <w:r w:rsidRPr="00345997">
              <w:rPr>
                <w:rFonts w:ascii="Calibri" w:hAnsi="Calibri" w:cs="Calibri"/>
                <w:sz w:val="22"/>
                <w:szCs w:val="22"/>
              </w:rPr>
              <w:br/>
            </w:r>
            <w:r w:rsidRPr="00345997">
              <w:rPr>
                <w:rFonts w:ascii="Calibri" w:hAnsi="Calibri" w:cs="Calibri"/>
                <w:b/>
                <w:bCs/>
                <w:sz w:val="22"/>
                <w:szCs w:val="22"/>
              </w:rPr>
              <w:t>Briefing:</w:t>
            </w:r>
          </w:p>
          <w:p w14:paraId="64CE8BC2" w14:textId="77777777" w:rsidR="00345997" w:rsidRPr="00345997" w:rsidRDefault="00345997" w:rsidP="00345997">
            <w:pPr>
              <w:numPr>
                <w:ilvl w:val="0"/>
                <w:numId w:val="20"/>
              </w:numPr>
              <w:spacing w:line="276" w:lineRule="auto"/>
              <w:rPr>
                <w:rFonts w:ascii="Calibri" w:hAnsi="Calibri" w:cs="Calibri"/>
                <w:sz w:val="22"/>
                <w:szCs w:val="22"/>
              </w:rPr>
            </w:pPr>
            <w:r w:rsidRPr="00345997">
              <w:rPr>
                <w:rFonts w:ascii="Calibri" w:hAnsi="Calibri" w:cs="Calibri"/>
                <w:sz w:val="22"/>
                <w:szCs w:val="22"/>
              </w:rPr>
              <w:t>Remind students that the iPhone example in the textbook (p. 87) shows how globalisation links multiple countries in a single supply chain.</w:t>
            </w:r>
          </w:p>
          <w:p w14:paraId="62D47BF3" w14:textId="77777777" w:rsidR="00345997" w:rsidRPr="00345997" w:rsidRDefault="00345997" w:rsidP="00345997">
            <w:pPr>
              <w:numPr>
                <w:ilvl w:val="0"/>
                <w:numId w:val="20"/>
              </w:numPr>
              <w:spacing w:line="276" w:lineRule="auto"/>
              <w:rPr>
                <w:rFonts w:ascii="Calibri" w:hAnsi="Calibri" w:cs="Calibri"/>
                <w:sz w:val="22"/>
                <w:szCs w:val="22"/>
              </w:rPr>
            </w:pPr>
            <w:r w:rsidRPr="00345997">
              <w:rPr>
                <w:rFonts w:ascii="Calibri" w:hAnsi="Calibri" w:cs="Calibri"/>
                <w:sz w:val="22"/>
                <w:szCs w:val="22"/>
              </w:rPr>
              <w:t>Ask them to choose a comparable global product — e.g. Samsung smartphone, Nike runners, PlayStation console, or Tesla car — and trace where its components are designed, manufactured, and assembled.</w:t>
            </w:r>
          </w:p>
          <w:p w14:paraId="0CA3F764" w14:textId="77777777" w:rsidR="00345997" w:rsidRPr="00345997" w:rsidRDefault="00345997" w:rsidP="00345997">
            <w:pPr>
              <w:numPr>
                <w:ilvl w:val="0"/>
                <w:numId w:val="20"/>
              </w:numPr>
              <w:spacing w:line="276" w:lineRule="auto"/>
              <w:rPr>
                <w:rFonts w:ascii="Calibri" w:hAnsi="Calibri" w:cs="Calibri"/>
                <w:sz w:val="22"/>
                <w:szCs w:val="22"/>
              </w:rPr>
            </w:pPr>
            <w:r w:rsidRPr="00345997">
              <w:rPr>
                <w:rFonts w:ascii="Calibri" w:hAnsi="Calibri" w:cs="Calibri"/>
                <w:sz w:val="22"/>
                <w:szCs w:val="22"/>
              </w:rPr>
              <w:t>Encourage use of reliable online sources (company websites, supply chain articles, or short videos).</w:t>
            </w:r>
          </w:p>
          <w:p w14:paraId="09567034" w14:textId="77777777" w:rsidR="00345997" w:rsidRPr="00345997" w:rsidRDefault="00345997" w:rsidP="00345997">
            <w:pPr>
              <w:numPr>
                <w:ilvl w:val="0"/>
                <w:numId w:val="20"/>
              </w:numPr>
              <w:spacing w:line="276" w:lineRule="auto"/>
              <w:rPr>
                <w:rFonts w:ascii="Calibri" w:hAnsi="Calibri" w:cs="Calibri"/>
                <w:sz w:val="22"/>
                <w:szCs w:val="22"/>
              </w:rPr>
            </w:pPr>
            <w:r w:rsidRPr="00345997">
              <w:rPr>
                <w:rFonts w:ascii="Calibri" w:hAnsi="Calibri" w:cs="Calibri"/>
                <w:sz w:val="22"/>
                <w:szCs w:val="22"/>
              </w:rPr>
              <w:t>Focus students on identifying </w:t>
            </w:r>
            <w:r w:rsidRPr="00345997">
              <w:rPr>
                <w:rFonts w:ascii="Calibri" w:hAnsi="Calibri" w:cs="Calibri"/>
                <w:i/>
                <w:iCs/>
                <w:sz w:val="22"/>
                <w:szCs w:val="22"/>
              </w:rPr>
              <w:t>at least three countries</w:t>
            </w:r>
            <w:r w:rsidRPr="00345997">
              <w:rPr>
                <w:rFonts w:ascii="Calibri" w:hAnsi="Calibri" w:cs="Calibri"/>
                <w:sz w:val="22"/>
                <w:szCs w:val="22"/>
              </w:rPr>
              <w:t> involved and what each contributes (design, raw materials, assembly, logistics).</w:t>
            </w:r>
          </w:p>
          <w:p w14:paraId="45B16785" w14:textId="77777777" w:rsidR="0010239D" w:rsidRDefault="0010239D" w:rsidP="003B22FB">
            <w:pPr>
              <w:spacing w:line="276" w:lineRule="auto"/>
              <w:rPr>
                <w:rFonts w:ascii="Calibri" w:hAnsi="Calibri" w:cs="Calibri"/>
                <w:sz w:val="22"/>
                <w:szCs w:val="22"/>
              </w:rPr>
            </w:pPr>
          </w:p>
          <w:p w14:paraId="16B8AF2D" w14:textId="77777777" w:rsidR="00345997" w:rsidRPr="00345997" w:rsidRDefault="00345997" w:rsidP="00345997">
            <w:pPr>
              <w:spacing w:line="276" w:lineRule="auto"/>
              <w:rPr>
                <w:rFonts w:ascii="Calibri" w:hAnsi="Calibri" w:cs="Calibri"/>
                <w:sz w:val="22"/>
                <w:szCs w:val="22"/>
              </w:rPr>
            </w:pPr>
            <w:r w:rsidRPr="00345997">
              <w:rPr>
                <w:rFonts w:ascii="Calibri" w:hAnsi="Calibri" w:cs="Calibri"/>
                <w:b/>
                <w:bCs/>
                <w:sz w:val="22"/>
                <w:szCs w:val="22"/>
              </w:rPr>
              <w:t>Task 2: Research an industry negatively affected by dependence on global supply</w:t>
            </w:r>
            <w:r w:rsidRPr="00345997">
              <w:rPr>
                <w:rFonts w:ascii="Calibri" w:hAnsi="Calibri" w:cs="Calibri"/>
                <w:sz w:val="22"/>
                <w:szCs w:val="22"/>
              </w:rPr>
              <w:br/>
            </w:r>
            <w:r w:rsidRPr="00345997">
              <w:rPr>
                <w:rFonts w:ascii="Calibri" w:hAnsi="Calibri" w:cs="Calibri"/>
                <w:b/>
                <w:bCs/>
                <w:sz w:val="22"/>
                <w:szCs w:val="22"/>
              </w:rPr>
              <w:t>Briefing:</w:t>
            </w:r>
          </w:p>
          <w:p w14:paraId="4625215F" w14:textId="77777777" w:rsidR="00345997" w:rsidRPr="00345997" w:rsidRDefault="00345997" w:rsidP="00345997">
            <w:pPr>
              <w:numPr>
                <w:ilvl w:val="0"/>
                <w:numId w:val="21"/>
              </w:numPr>
              <w:spacing w:line="276" w:lineRule="auto"/>
              <w:rPr>
                <w:rFonts w:ascii="Calibri" w:hAnsi="Calibri" w:cs="Calibri"/>
                <w:sz w:val="22"/>
                <w:szCs w:val="22"/>
              </w:rPr>
            </w:pPr>
            <w:r w:rsidRPr="00345997">
              <w:rPr>
                <w:rFonts w:ascii="Calibri" w:hAnsi="Calibri" w:cs="Calibri"/>
                <w:sz w:val="22"/>
                <w:szCs w:val="22"/>
              </w:rPr>
              <w:t>Ask students to search for two real examples where a shortage or disruption affected a business or industry (e.g. semiconductor shortage in car manufacturing; shipping delays in retail; pandemic PPE shortages).</w:t>
            </w:r>
          </w:p>
          <w:p w14:paraId="197E130E" w14:textId="77777777" w:rsidR="00345997" w:rsidRPr="00345997" w:rsidRDefault="00345997" w:rsidP="00345997">
            <w:pPr>
              <w:numPr>
                <w:ilvl w:val="0"/>
                <w:numId w:val="21"/>
              </w:numPr>
              <w:spacing w:line="276" w:lineRule="auto"/>
              <w:rPr>
                <w:rFonts w:ascii="Calibri" w:hAnsi="Calibri" w:cs="Calibri"/>
                <w:sz w:val="22"/>
                <w:szCs w:val="22"/>
              </w:rPr>
            </w:pPr>
            <w:r w:rsidRPr="00345997">
              <w:rPr>
                <w:rFonts w:ascii="Calibri" w:hAnsi="Calibri" w:cs="Calibri"/>
                <w:sz w:val="22"/>
                <w:szCs w:val="22"/>
              </w:rPr>
              <w:lastRenderedPageBreak/>
              <w:t>They should record: (1) what was disrupted, (2) why, and (3) what the impact was on businesses and consumers.</w:t>
            </w:r>
          </w:p>
          <w:p w14:paraId="5991AFBA" w14:textId="30ECD5BB" w:rsidR="00345997" w:rsidRPr="00772722" w:rsidRDefault="00345997" w:rsidP="003B22FB">
            <w:pPr>
              <w:spacing w:line="276" w:lineRule="auto"/>
              <w:rPr>
                <w:rFonts w:ascii="Calibri" w:hAnsi="Calibri" w:cs="Calibri"/>
                <w:sz w:val="22"/>
                <w:szCs w:val="22"/>
              </w:rPr>
            </w:pPr>
          </w:p>
        </w:tc>
      </w:tr>
    </w:tbl>
    <w:p w14:paraId="773546D7" w14:textId="77777777" w:rsidR="0010239D" w:rsidRPr="00772722" w:rsidRDefault="0010239D" w:rsidP="0010239D">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10239D" w:rsidRPr="00772722" w14:paraId="2230D110" w14:textId="77777777" w:rsidTr="003B22FB">
        <w:tc>
          <w:tcPr>
            <w:tcW w:w="3485" w:type="dxa"/>
            <w:shd w:val="clear" w:color="auto" w:fill="E97132" w:themeFill="accent2"/>
          </w:tcPr>
          <w:p w14:paraId="51EB93CD"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591F650"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BA348E8"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10239D" w:rsidRPr="00772722" w14:paraId="2CF75AE2" w14:textId="77777777" w:rsidTr="003B22FB">
        <w:tc>
          <w:tcPr>
            <w:tcW w:w="3485" w:type="dxa"/>
          </w:tcPr>
          <w:p w14:paraId="45D1120D" w14:textId="6F938D91" w:rsidR="0010239D" w:rsidRPr="00345997" w:rsidRDefault="00345997" w:rsidP="00345997">
            <w:pPr>
              <w:spacing w:line="276" w:lineRule="auto"/>
              <w:rPr>
                <w:rFonts w:ascii="Calibri" w:hAnsi="Calibri" w:cs="Calibri"/>
                <w:sz w:val="22"/>
                <w:szCs w:val="22"/>
              </w:rPr>
            </w:pPr>
            <w:r w:rsidRPr="00345997">
              <w:rPr>
                <w:rFonts w:ascii="Calibri" w:hAnsi="Calibri" w:cs="Calibri"/>
                <w:sz w:val="22"/>
                <w:szCs w:val="22"/>
              </w:rPr>
              <w:t>• Definitions: globalisation; interdependence (as used on pp.86–89).</w:t>
            </w:r>
            <w:r w:rsidRPr="00345997">
              <w:rPr>
                <w:rFonts w:ascii="Calibri" w:hAnsi="Calibri" w:cs="Calibri"/>
                <w:sz w:val="22"/>
                <w:szCs w:val="22"/>
              </w:rPr>
              <w:br/>
              <w:t>• Mechanisms that create interdependence in the text: (</w:t>
            </w:r>
            <w:proofErr w:type="spellStart"/>
            <w:r w:rsidRPr="00345997">
              <w:rPr>
                <w:rFonts w:ascii="Calibri" w:hAnsi="Calibri" w:cs="Calibri"/>
                <w:sz w:val="22"/>
                <w:szCs w:val="22"/>
              </w:rPr>
              <w:t>i</w:t>
            </w:r>
            <w:proofErr w:type="spellEnd"/>
            <w:r w:rsidRPr="00345997">
              <w:rPr>
                <w:rFonts w:ascii="Calibri" w:hAnsi="Calibri" w:cs="Calibri"/>
                <w:sz w:val="22"/>
                <w:szCs w:val="22"/>
              </w:rPr>
              <w:t>) specialisation and trade, (ii) cross</w:t>
            </w:r>
            <w:r w:rsidRPr="00345997">
              <w:rPr>
                <w:rFonts w:ascii="Calibri" w:hAnsi="Calibri" w:cs="Calibri"/>
                <w:sz w:val="22"/>
                <w:szCs w:val="22"/>
              </w:rPr>
              <w:noBreakHyphen/>
              <w:t>border supply chains, (iii) capital and data flows.</w:t>
            </w:r>
            <w:r w:rsidRPr="00345997">
              <w:rPr>
                <w:rFonts w:ascii="Calibri" w:hAnsi="Calibri" w:cs="Calibri"/>
                <w:sz w:val="22"/>
                <w:szCs w:val="22"/>
              </w:rPr>
              <w:br/>
              <w:t>• Consequences identified in the chapter for stakeholders: businesses (access to inputs/markets; economies of scale; exposure to disruption/currency/standards) and consumers (choice/price/innovation; risk of shortages/price volatility; ethical and sustainability considerations).</w:t>
            </w:r>
          </w:p>
        </w:tc>
        <w:tc>
          <w:tcPr>
            <w:tcW w:w="3485" w:type="dxa"/>
          </w:tcPr>
          <w:p w14:paraId="00AE6241" w14:textId="42EC4E8F" w:rsidR="0010239D" w:rsidRPr="00345997" w:rsidRDefault="00345997" w:rsidP="00345997">
            <w:pPr>
              <w:spacing w:line="276" w:lineRule="auto"/>
              <w:rPr>
                <w:rFonts w:ascii="Calibri" w:hAnsi="Calibri" w:cs="Calibri"/>
                <w:sz w:val="22"/>
                <w:szCs w:val="22"/>
              </w:rPr>
            </w:pPr>
            <w:r w:rsidRPr="00345997">
              <w:rPr>
                <w:rFonts w:ascii="Calibri" w:hAnsi="Calibri" w:cs="Calibri"/>
                <w:sz w:val="22"/>
                <w:szCs w:val="22"/>
              </w:rPr>
              <w:t>• How a disruption in one part of a global supply chain impacts Irish businesses’ production, delivery times and pricing (link to the R&amp;R stimulus on p.87).</w:t>
            </w:r>
            <w:r w:rsidRPr="00345997">
              <w:rPr>
                <w:rFonts w:ascii="Calibri" w:hAnsi="Calibri" w:cs="Calibri"/>
                <w:sz w:val="22"/>
                <w:szCs w:val="22"/>
              </w:rPr>
              <w:br/>
              <w:t>• How the same mechanisms lead to consumer outcomes in Ireland (greater choice and competitive prices versus availability and volatility risks).</w:t>
            </w:r>
            <w:r w:rsidRPr="00345997">
              <w:rPr>
                <w:rFonts w:ascii="Calibri" w:hAnsi="Calibri" w:cs="Calibri"/>
                <w:sz w:val="22"/>
                <w:szCs w:val="22"/>
              </w:rPr>
              <w:br/>
              <w:t>• How to form a balanced evaluation as modelled in the chapter: clear judgement → evidence from the scenario/text → limitation.</w:t>
            </w:r>
          </w:p>
        </w:tc>
        <w:tc>
          <w:tcPr>
            <w:tcW w:w="3486" w:type="dxa"/>
          </w:tcPr>
          <w:p w14:paraId="3CFC0FCF" w14:textId="393E6224" w:rsidR="0010239D" w:rsidRPr="00345997" w:rsidRDefault="00345997" w:rsidP="00345997">
            <w:pPr>
              <w:spacing w:line="276" w:lineRule="auto"/>
              <w:rPr>
                <w:rFonts w:ascii="Calibri" w:hAnsi="Calibri" w:cs="Calibri"/>
                <w:sz w:val="22"/>
                <w:szCs w:val="22"/>
              </w:rPr>
            </w:pPr>
            <w:r w:rsidRPr="00345997">
              <w:rPr>
                <w:rFonts w:ascii="Calibri" w:hAnsi="Calibri" w:cs="Calibri"/>
                <w:sz w:val="22"/>
                <w:szCs w:val="22"/>
              </w:rPr>
              <w:t>• Explain how globalisation creates interdependence between economies.</w:t>
            </w:r>
            <w:r w:rsidRPr="00345997">
              <w:rPr>
                <w:rFonts w:ascii="Calibri" w:hAnsi="Calibri" w:cs="Calibri"/>
                <w:sz w:val="22"/>
                <w:szCs w:val="22"/>
              </w:rPr>
              <w:br/>
              <w:t>• Discuss the main consequences of interdependence for Irish businesses and consumers using evidence from the textbook.</w:t>
            </w:r>
            <w:r w:rsidRPr="00345997">
              <w:rPr>
                <w:rFonts w:ascii="Calibri" w:hAnsi="Calibri" w:cs="Calibri"/>
                <w:sz w:val="22"/>
                <w:szCs w:val="22"/>
              </w:rPr>
              <w:br/>
              <w:t>• Make an overall judgement on the impact of interdependence, considering both positive and negative effects.</w:t>
            </w:r>
          </w:p>
        </w:tc>
      </w:tr>
    </w:tbl>
    <w:p w14:paraId="28665783" w14:textId="77777777" w:rsidR="0010239D" w:rsidRPr="00772722" w:rsidRDefault="0010239D" w:rsidP="0010239D">
      <w:pPr>
        <w:spacing w:line="276" w:lineRule="auto"/>
        <w:rPr>
          <w:rFonts w:ascii="Calibri" w:hAnsi="Calibri" w:cs="Calibri"/>
          <w:b/>
          <w:bCs/>
          <w:sz w:val="22"/>
          <w:szCs w:val="22"/>
          <w:lang w:val="en-GB"/>
        </w:rPr>
      </w:pPr>
    </w:p>
    <w:p w14:paraId="7937F409" w14:textId="77777777" w:rsidR="0010239D" w:rsidRPr="00772722" w:rsidRDefault="0010239D" w:rsidP="0010239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03"/>
        <w:gridCol w:w="5353"/>
      </w:tblGrid>
      <w:tr w:rsidR="0010239D" w:rsidRPr="00772722" w14:paraId="40A4AEA0" w14:textId="77777777" w:rsidTr="003B22FB">
        <w:trPr>
          <w:trHeight w:val="230"/>
        </w:trPr>
        <w:tc>
          <w:tcPr>
            <w:tcW w:w="7409" w:type="dxa"/>
            <w:shd w:val="clear" w:color="auto" w:fill="E97132" w:themeFill="accent2"/>
          </w:tcPr>
          <w:p w14:paraId="7299E6FE"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53F8381"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10239D" w:rsidRPr="00772722" w14:paraId="3F6539AA" w14:textId="77777777" w:rsidTr="003B22FB">
        <w:trPr>
          <w:trHeight w:val="1141"/>
        </w:trPr>
        <w:tc>
          <w:tcPr>
            <w:tcW w:w="7409" w:type="dxa"/>
          </w:tcPr>
          <w:p w14:paraId="08CC03E6" w14:textId="77777777" w:rsidR="0010239D" w:rsidRPr="00772722" w:rsidRDefault="0010239D" w:rsidP="003B22FB">
            <w:pPr>
              <w:spacing w:line="276" w:lineRule="auto"/>
              <w:rPr>
                <w:rFonts w:ascii="Calibri" w:hAnsi="Calibri" w:cs="Calibri"/>
                <w:sz w:val="22"/>
                <w:szCs w:val="22"/>
                <w:lang w:val="en-GB"/>
              </w:rPr>
            </w:pPr>
          </w:p>
        </w:tc>
        <w:tc>
          <w:tcPr>
            <w:tcW w:w="7409" w:type="dxa"/>
          </w:tcPr>
          <w:p w14:paraId="15BE44E1" w14:textId="6539D600" w:rsidR="0010239D" w:rsidRPr="00772722" w:rsidRDefault="00345997" w:rsidP="003B22FB">
            <w:pPr>
              <w:spacing w:line="276" w:lineRule="auto"/>
              <w:rPr>
                <w:rFonts w:ascii="Calibri" w:hAnsi="Calibri" w:cs="Calibri"/>
                <w:sz w:val="22"/>
                <w:szCs w:val="22"/>
                <w:lang w:val="en-GB"/>
              </w:rPr>
            </w:pPr>
            <w:r w:rsidRPr="00345997">
              <w:rPr>
                <w:rFonts w:ascii="Calibri" w:hAnsi="Calibri" w:cs="Calibri"/>
                <w:sz w:val="22"/>
                <w:szCs w:val="22"/>
              </w:rPr>
              <w:t>• Research task: Choose a recent example of supply chain disruption and explain how it shows interdependence.</w:t>
            </w:r>
            <w:r w:rsidRPr="00345997">
              <w:rPr>
                <w:rFonts w:ascii="Calibri" w:hAnsi="Calibri" w:cs="Calibri"/>
                <w:sz w:val="22"/>
                <w:szCs w:val="22"/>
              </w:rPr>
              <w:br/>
              <w:t>• Evaluate whether interdependence benefits consumers in the long term, giving one supported reason.</w:t>
            </w:r>
          </w:p>
        </w:tc>
      </w:tr>
    </w:tbl>
    <w:p w14:paraId="29620501" w14:textId="77777777" w:rsidR="0010239D" w:rsidRPr="00772722" w:rsidRDefault="0010239D" w:rsidP="0010239D">
      <w:pPr>
        <w:rPr>
          <w:rFonts w:ascii="Calibri" w:hAnsi="Calibri" w:cs="Calibri"/>
          <w:b/>
          <w:bCs/>
          <w:sz w:val="22"/>
          <w:szCs w:val="22"/>
          <w:lang w:val="en-GB"/>
        </w:rPr>
      </w:pPr>
    </w:p>
    <w:p w14:paraId="3066AD76" w14:textId="77777777" w:rsidR="0010239D" w:rsidRPr="00772722" w:rsidRDefault="0010239D" w:rsidP="0010239D">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E196740" w14:textId="77777777" w:rsidR="0010239D" w:rsidRDefault="0010239D" w:rsidP="0010239D">
      <w:pPr>
        <w:rPr>
          <w:rFonts w:ascii="Calibri" w:hAnsi="Calibri" w:cs="Calibri"/>
          <w:b/>
          <w:bCs/>
          <w:lang w:val="en-GB"/>
        </w:rPr>
      </w:pPr>
    </w:p>
    <w:p w14:paraId="544A80E5" w14:textId="4CF06745" w:rsidR="0010239D" w:rsidRDefault="0010239D">
      <w:pPr>
        <w:spacing w:after="160" w:line="278" w:lineRule="auto"/>
        <w:rPr>
          <w:rFonts w:ascii="Calibri" w:hAnsi="Calibri" w:cs="Calibri"/>
          <w:b/>
          <w:bCs/>
          <w:lang w:val="en-GB"/>
        </w:rPr>
      </w:pPr>
      <w:r>
        <w:rPr>
          <w:rFonts w:ascii="Calibri" w:hAnsi="Calibri" w:cs="Calibri"/>
          <w:b/>
          <w:bCs/>
          <w:lang w:val="en-GB"/>
        </w:rPr>
        <w:br w:type="page"/>
      </w:r>
    </w:p>
    <w:p w14:paraId="493FBB24" w14:textId="77BA9B9A" w:rsidR="0010239D" w:rsidRDefault="0010239D" w:rsidP="0010239D">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9)</w:t>
      </w:r>
    </w:p>
    <w:p w14:paraId="2CFB27C6" w14:textId="1204607A"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66EF1">
        <w:rPr>
          <w:rFonts w:ascii="Calibri" w:hAnsi="Calibri" w:cs="Calibri"/>
          <w:b/>
          <w:bCs/>
          <w:color w:val="E97132" w:themeColor="accent2"/>
          <w:sz w:val="22"/>
          <w:szCs w:val="22"/>
        </w:rPr>
        <w:t>90-91</w:t>
      </w:r>
    </w:p>
    <w:p w14:paraId="3A31ACA6" w14:textId="09840E12"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66EF1">
        <w:rPr>
          <w:rFonts w:ascii="Calibri" w:hAnsi="Calibri" w:cs="Calibri"/>
          <w:b/>
          <w:bCs/>
          <w:color w:val="E97132" w:themeColor="accent2"/>
          <w:sz w:val="22"/>
          <w:szCs w:val="22"/>
        </w:rPr>
        <w:t>HL Q9</w:t>
      </w:r>
    </w:p>
    <w:p w14:paraId="1EB92E5B" w14:textId="04D80F70" w:rsidR="0010239D" w:rsidRPr="00772722"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566EF1">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10239D" w:rsidRPr="00772722" w14:paraId="27969D3D" w14:textId="77777777" w:rsidTr="003B22FB">
        <w:trPr>
          <w:trHeight w:val="570"/>
        </w:trPr>
        <w:tc>
          <w:tcPr>
            <w:tcW w:w="1552" w:type="dxa"/>
            <w:shd w:val="clear" w:color="auto" w:fill="E97132" w:themeFill="accent2"/>
            <w:vAlign w:val="center"/>
          </w:tcPr>
          <w:p w14:paraId="41340890"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04395C4D" w14:textId="5928F49F" w:rsidR="0010239D" w:rsidRPr="00772722" w:rsidRDefault="00566EF1" w:rsidP="003B22FB">
            <w:pPr>
              <w:spacing w:line="276" w:lineRule="auto"/>
              <w:rPr>
                <w:rFonts w:ascii="Calibri" w:hAnsi="Calibri" w:cs="Calibri"/>
                <w:sz w:val="22"/>
                <w:szCs w:val="22"/>
                <w:lang w:val="en-GB"/>
              </w:rPr>
            </w:pPr>
            <w:r w:rsidRPr="00566EF1">
              <w:rPr>
                <w:rFonts w:ascii="Calibri" w:hAnsi="Calibri" w:cs="Calibri"/>
                <w:sz w:val="22"/>
                <w:szCs w:val="22"/>
                <w:lang w:val="en-GB"/>
              </w:rPr>
              <w:t>5.</w:t>
            </w:r>
            <w:r w:rsidR="00773328">
              <w:rPr>
                <w:rFonts w:ascii="Calibri" w:hAnsi="Calibri" w:cs="Calibri"/>
                <w:sz w:val="22"/>
                <w:szCs w:val="22"/>
                <w:lang w:val="en-GB"/>
              </w:rPr>
              <w:t>9</w:t>
            </w:r>
            <w:r w:rsidRPr="00566EF1">
              <w:rPr>
                <w:rFonts w:ascii="Calibri" w:hAnsi="Calibri" w:cs="Calibri"/>
                <w:sz w:val="22"/>
                <w:szCs w:val="22"/>
                <w:lang w:val="en-GB"/>
              </w:rPr>
              <w:t xml:space="preserve">. </w:t>
            </w:r>
            <w:r w:rsidR="00773328" w:rsidRPr="00805FC9">
              <w:rPr>
                <w:rFonts w:ascii="Calibri" w:hAnsi="Calibri" w:cs="Calibri"/>
                <w:sz w:val="22"/>
                <w:szCs w:val="22"/>
              </w:rPr>
              <w:t>Evaluate the role of technology in globalisation.</w:t>
            </w:r>
          </w:p>
        </w:tc>
      </w:tr>
      <w:tr w:rsidR="0010239D" w:rsidRPr="00772722" w14:paraId="44B251CC" w14:textId="77777777" w:rsidTr="003B22FB">
        <w:trPr>
          <w:trHeight w:val="570"/>
        </w:trPr>
        <w:tc>
          <w:tcPr>
            <w:tcW w:w="1552" w:type="dxa"/>
            <w:shd w:val="clear" w:color="auto" w:fill="E97132" w:themeFill="accent2"/>
            <w:vAlign w:val="center"/>
          </w:tcPr>
          <w:p w14:paraId="581AE787"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B3112FE" w14:textId="15F522C7" w:rsidR="0010239D" w:rsidRPr="00772722" w:rsidRDefault="0073737A" w:rsidP="003B22FB">
            <w:pPr>
              <w:spacing w:line="276" w:lineRule="auto"/>
              <w:rPr>
                <w:rFonts w:ascii="Calibri" w:hAnsi="Calibri" w:cs="Calibri"/>
                <w:sz w:val="22"/>
                <w:szCs w:val="22"/>
              </w:rPr>
            </w:pPr>
            <w:r>
              <w:rPr>
                <w:rFonts w:ascii="Calibri" w:hAnsi="Calibri" w:cs="Calibri"/>
                <w:sz w:val="22"/>
                <w:szCs w:val="22"/>
              </w:rPr>
              <w:t>T</w:t>
            </w:r>
            <w:r w:rsidR="00566EF1" w:rsidRPr="00566EF1">
              <w:rPr>
                <w:rFonts w:ascii="Calibri" w:hAnsi="Calibri" w:cs="Calibri"/>
                <w:sz w:val="22"/>
                <w:szCs w:val="22"/>
              </w:rPr>
              <w:t>he role played by technology in globalisation including trade, work practices, and how the business operates.</w:t>
            </w:r>
          </w:p>
        </w:tc>
      </w:tr>
      <w:tr w:rsidR="0010239D" w:rsidRPr="00772722" w14:paraId="41BFAB4D" w14:textId="77777777" w:rsidTr="003B22FB">
        <w:trPr>
          <w:trHeight w:val="226"/>
        </w:trPr>
        <w:tc>
          <w:tcPr>
            <w:tcW w:w="1552" w:type="dxa"/>
            <w:shd w:val="clear" w:color="auto" w:fill="E97132" w:themeFill="accent2"/>
            <w:vAlign w:val="center"/>
          </w:tcPr>
          <w:p w14:paraId="07F8C971"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6E54AEB8" w14:textId="3E92A09F" w:rsidR="0010239D" w:rsidRPr="00772722" w:rsidRDefault="00566EF1" w:rsidP="003B22FB">
            <w:pPr>
              <w:spacing w:line="276" w:lineRule="auto"/>
              <w:rPr>
                <w:rFonts w:ascii="Calibri" w:hAnsi="Calibri" w:cs="Calibri"/>
                <w:sz w:val="22"/>
                <w:szCs w:val="22"/>
              </w:rPr>
            </w:pPr>
            <w:r>
              <w:rPr>
                <w:rFonts w:ascii="Calibri" w:hAnsi="Calibri" w:cs="Calibri"/>
                <w:sz w:val="22"/>
                <w:szCs w:val="22"/>
              </w:rPr>
              <w:t>None</w:t>
            </w:r>
          </w:p>
        </w:tc>
      </w:tr>
      <w:tr w:rsidR="0010239D" w:rsidRPr="00772722" w14:paraId="7815FC44" w14:textId="77777777" w:rsidTr="003B22FB">
        <w:trPr>
          <w:trHeight w:val="570"/>
        </w:trPr>
        <w:tc>
          <w:tcPr>
            <w:tcW w:w="1552" w:type="dxa"/>
            <w:shd w:val="clear" w:color="auto" w:fill="E97132" w:themeFill="accent2"/>
            <w:vAlign w:val="center"/>
          </w:tcPr>
          <w:p w14:paraId="711B7685"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459ECC72" w14:textId="0340B2F6" w:rsidR="0010239D" w:rsidRPr="00772722" w:rsidRDefault="0079334E" w:rsidP="003B22FB">
            <w:pPr>
              <w:spacing w:line="276" w:lineRule="auto"/>
              <w:rPr>
                <w:rFonts w:ascii="Calibri" w:hAnsi="Calibri" w:cs="Calibri"/>
                <w:sz w:val="22"/>
                <w:szCs w:val="22"/>
              </w:rPr>
            </w:pPr>
            <w:r>
              <w:rPr>
                <w:rFonts w:ascii="Calibri" w:hAnsi="Calibri" w:cs="Calibri"/>
                <w:sz w:val="22"/>
                <w:szCs w:val="22"/>
              </w:rPr>
              <w:t xml:space="preserve">Analyse how </w:t>
            </w:r>
            <w:r w:rsidRPr="00566EF1">
              <w:rPr>
                <w:rFonts w:ascii="Calibri" w:hAnsi="Calibri" w:cs="Calibri"/>
                <w:sz w:val="22"/>
                <w:szCs w:val="22"/>
              </w:rPr>
              <w:t xml:space="preserve">technology </w:t>
            </w:r>
            <w:r>
              <w:rPr>
                <w:rFonts w:ascii="Calibri" w:hAnsi="Calibri" w:cs="Calibri"/>
                <w:sz w:val="22"/>
                <w:szCs w:val="22"/>
              </w:rPr>
              <w:t>has impacted business trading globally in terms of</w:t>
            </w:r>
            <w:r w:rsidRPr="00566EF1">
              <w:rPr>
                <w:rFonts w:ascii="Calibri" w:hAnsi="Calibri" w:cs="Calibri"/>
                <w:sz w:val="22"/>
                <w:szCs w:val="22"/>
              </w:rPr>
              <w:t xml:space="preserve"> </w:t>
            </w:r>
            <w:r w:rsidRPr="0079334E">
              <w:rPr>
                <w:rFonts w:ascii="Calibri" w:hAnsi="Calibri" w:cs="Calibri"/>
                <w:b/>
                <w:bCs/>
                <w:sz w:val="22"/>
                <w:szCs w:val="22"/>
              </w:rPr>
              <w:t>trade</w:t>
            </w:r>
            <w:r w:rsidRPr="00566EF1">
              <w:rPr>
                <w:rFonts w:ascii="Calibri" w:hAnsi="Calibri" w:cs="Calibri"/>
                <w:sz w:val="22"/>
                <w:szCs w:val="22"/>
              </w:rPr>
              <w:t xml:space="preserve">, </w:t>
            </w:r>
            <w:r w:rsidRPr="0079334E">
              <w:rPr>
                <w:rFonts w:ascii="Calibri" w:hAnsi="Calibri" w:cs="Calibri"/>
                <w:b/>
                <w:bCs/>
                <w:sz w:val="22"/>
                <w:szCs w:val="22"/>
              </w:rPr>
              <w:t>work practices</w:t>
            </w:r>
            <w:r w:rsidRPr="00566EF1">
              <w:rPr>
                <w:rFonts w:ascii="Calibri" w:hAnsi="Calibri" w:cs="Calibri"/>
                <w:sz w:val="22"/>
                <w:szCs w:val="22"/>
              </w:rPr>
              <w:t xml:space="preserve">, and </w:t>
            </w:r>
            <w:r w:rsidRPr="0079334E">
              <w:rPr>
                <w:rFonts w:ascii="Calibri" w:hAnsi="Calibri" w:cs="Calibri"/>
                <w:b/>
                <w:bCs/>
                <w:sz w:val="22"/>
                <w:szCs w:val="22"/>
              </w:rPr>
              <w:t>how the business operates</w:t>
            </w:r>
            <w:r w:rsidRPr="00566EF1">
              <w:rPr>
                <w:rFonts w:ascii="Calibri" w:hAnsi="Calibri" w:cs="Calibri"/>
                <w:sz w:val="22"/>
                <w:szCs w:val="22"/>
              </w:rPr>
              <w:t>.</w:t>
            </w:r>
          </w:p>
        </w:tc>
      </w:tr>
    </w:tbl>
    <w:p w14:paraId="7E7BA826" w14:textId="77777777" w:rsidR="0010239D" w:rsidRPr="00772722" w:rsidRDefault="0010239D" w:rsidP="0010239D">
      <w:pPr>
        <w:spacing w:line="276" w:lineRule="auto"/>
        <w:rPr>
          <w:rFonts w:ascii="Calibri" w:hAnsi="Calibri" w:cs="Calibri"/>
          <w:b/>
          <w:bCs/>
          <w:sz w:val="22"/>
          <w:szCs w:val="22"/>
        </w:rPr>
      </w:pPr>
    </w:p>
    <w:p w14:paraId="68EEA5ED" w14:textId="77777777" w:rsidR="0010239D" w:rsidRPr="00772722" w:rsidRDefault="0010239D" w:rsidP="0010239D">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2E382A18" w14:textId="77777777" w:rsidR="00566EF1" w:rsidRPr="0079334E" w:rsidRDefault="00566EF1" w:rsidP="00566EF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34E">
        <w:rPr>
          <w:rFonts w:ascii="Calibri" w:hAnsi="Calibri" w:cs="Calibri"/>
          <w:b/>
          <w:bCs/>
          <w:sz w:val="22"/>
          <w:szCs w:val="22"/>
        </w:rPr>
        <w:t>Explain: </w:t>
      </w:r>
      <w:r w:rsidRPr="0079334E">
        <w:rPr>
          <w:rFonts w:ascii="Calibri" w:hAnsi="Calibri" w:cs="Calibri"/>
          <w:sz w:val="22"/>
          <w:szCs w:val="22"/>
        </w:rPr>
        <w:t>Provide a clear, detailed account with reasons or causes.</w:t>
      </w:r>
    </w:p>
    <w:p w14:paraId="0C32BEE6" w14:textId="77777777" w:rsidR="00A33F52" w:rsidRPr="0079334E" w:rsidRDefault="00A33F52" w:rsidP="00A33F52">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34E">
        <w:rPr>
          <w:rFonts w:ascii="Calibri" w:hAnsi="Calibri" w:cs="Calibri"/>
          <w:b/>
          <w:bCs/>
          <w:sz w:val="22"/>
          <w:szCs w:val="22"/>
        </w:rPr>
        <w:t>Evaluate: </w:t>
      </w:r>
      <w:r w:rsidRPr="0079334E">
        <w:rPr>
          <w:rFonts w:ascii="Calibri" w:hAnsi="Calibri" w:cs="Calibri"/>
          <w:sz w:val="22"/>
          <w:szCs w:val="22"/>
        </w:rPr>
        <w:t>Collect and examine evidence to make judgments and appraisals; describe how evidence supports or does</w:t>
      </w:r>
    </w:p>
    <w:p w14:paraId="11D2474A" w14:textId="77777777" w:rsidR="00A33F52" w:rsidRPr="0079334E" w:rsidRDefault="00A33F52" w:rsidP="00A33F52">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34E">
        <w:rPr>
          <w:rFonts w:ascii="Calibri" w:hAnsi="Calibri" w:cs="Calibri"/>
          <w:sz w:val="22"/>
          <w:szCs w:val="22"/>
        </w:rPr>
        <w:t>not support a judgement; identify the limitations of evidence in conclusions; make judgments about the</w:t>
      </w:r>
    </w:p>
    <w:p w14:paraId="26605322" w14:textId="2EB8CDAF" w:rsidR="0010239D" w:rsidRPr="0079334E" w:rsidRDefault="00A33F52" w:rsidP="0010239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34E">
        <w:rPr>
          <w:rFonts w:ascii="Calibri" w:hAnsi="Calibri" w:cs="Calibri"/>
          <w:sz w:val="22"/>
          <w:szCs w:val="22"/>
        </w:rPr>
        <w:t>ideas, solutions, or methods</w:t>
      </w:r>
    </w:p>
    <w:p w14:paraId="5862179E" w14:textId="77777777" w:rsidR="0010239D" w:rsidRDefault="0010239D" w:rsidP="0010239D">
      <w:pPr>
        <w:spacing w:line="276" w:lineRule="auto"/>
        <w:rPr>
          <w:rFonts w:ascii="Calibri" w:hAnsi="Calibri" w:cs="Calibri"/>
          <w:b/>
          <w:bCs/>
          <w:color w:val="E97132" w:themeColor="accent2"/>
          <w:lang w:val="en-GB"/>
        </w:rPr>
      </w:pPr>
    </w:p>
    <w:p w14:paraId="4630E130" w14:textId="77777777" w:rsidR="0010239D" w:rsidRPr="00400FDF" w:rsidRDefault="0010239D" w:rsidP="0010239D">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10239D" w:rsidRPr="00772722" w14:paraId="0BFBEBF5" w14:textId="77777777" w:rsidTr="003B22FB">
        <w:trPr>
          <w:trHeight w:val="686"/>
        </w:trPr>
        <w:tc>
          <w:tcPr>
            <w:tcW w:w="1555" w:type="dxa"/>
            <w:shd w:val="clear" w:color="auto" w:fill="E97132" w:themeFill="accent2"/>
            <w:vAlign w:val="center"/>
          </w:tcPr>
          <w:p w14:paraId="5C3BD1A4" w14:textId="64C6F571" w:rsidR="0010239D" w:rsidRPr="00772722" w:rsidRDefault="0010239D"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B77381">
              <w:rPr>
                <w:rFonts w:ascii="Calibri" w:hAnsi="Calibri" w:cs="Calibri"/>
                <w:b/>
                <w:bCs/>
                <w:color w:val="FFFFFF" w:themeColor="background1"/>
                <w:sz w:val="22"/>
                <w:szCs w:val="22"/>
                <w:lang w:val="en-GB"/>
              </w:rPr>
              <w:t>90</w:t>
            </w:r>
          </w:p>
        </w:tc>
        <w:tc>
          <w:tcPr>
            <w:tcW w:w="8885" w:type="dxa"/>
            <w:vAlign w:val="center"/>
          </w:tcPr>
          <w:p w14:paraId="764B5A85" w14:textId="4A544C25" w:rsidR="003A2DAE" w:rsidRPr="003A2DAE" w:rsidRDefault="003A2DAE" w:rsidP="003A2DAE">
            <w:pPr>
              <w:spacing w:line="276" w:lineRule="auto"/>
              <w:rPr>
                <w:rFonts w:ascii="Calibri" w:hAnsi="Calibri" w:cs="Calibri"/>
                <w:sz w:val="22"/>
                <w:szCs w:val="22"/>
              </w:rPr>
            </w:pPr>
            <w:r w:rsidRPr="003A2DAE">
              <w:rPr>
                <w:rFonts w:ascii="Calibri" w:hAnsi="Calibri" w:cs="Calibri"/>
                <w:b/>
                <w:bCs/>
                <w:sz w:val="22"/>
                <w:szCs w:val="22"/>
              </w:rPr>
              <w:t xml:space="preserve">Teacher </w:t>
            </w:r>
            <w:r w:rsidR="00B15363">
              <w:rPr>
                <w:rFonts w:ascii="Calibri" w:hAnsi="Calibri" w:cs="Calibri"/>
                <w:b/>
                <w:bCs/>
                <w:sz w:val="22"/>
                <w:szCs w:val="22"/>
              </w:rPr>
              <w:t>Info</w:t>
            </w:r>
            <w:r w:rsidRPr="003A2DAE">
              <w:rPr>
                <w:rFonts w:ascii="Calibri" w:hAnsi="Calibri" w:cs="Calibri"/>
                <w:b/>
                <w:bCs/>
                <w:sz w:val="22"/>
                <w:szCs w:val="22"/>
              </w:rPr>
              <w:t>:</w:t>
            </w:r>
          </w:p>
          <w:p w14:paraId="35EA694F" w14:textId="4FFE5D57" w:rsidR="00B15363" w:rsidRDefault="00B15363" w:rsidP="00B15363">
            <w:pPr>
              <w:spacing w:line="276" w:lineRule="auto"/>
              <w:rPr>
                <w:rFonts w:ascii="Calibri" w:hAnsi="Calibri" w:cs="Calibri"/>
                <w:sz w:val="22"/>
                <w:szCs w:val="22"/>
              </w:rPr>
            </w:pPr>
            <w:r>
              <w:rPr>
                <w:rFonts w:ascii="Calibri" w:hAnsi="Calibri" w:cs="Calibri"/>
                <w:sz w:val="22"/>
                <w:szCs w:val="22"/>
              </w:rPr>
              <w:t xml:space="preserve">Q1. </w:t>
            </w:r>
            <w:r w:rsidRPr="00B15363">
              <w:rPr>
                <w:rFonts w:ascii="Calibri" w:hAnsi="Calibri" w:cs="Calibri"/>
                <w:sz w:val="22"/>
                <w:szCs w:val="22"/>
              </w:rPr>
              <w:t>Freelancers often struggled to </w:t>
            </w:r>
            <w:r w:rsidRPr="00B15363">
              <w:rPr>
                <w:rFonts w:ascii="Calibri" w:hAnsi="Calibri" w:cs="Calibri"/>
                <w:b/>
                <w:bCs/>
                <w:sz w:val="22"/>
                <w:szCs w:val="22"/>
              </w:rPr>
              <w:t>find clients or gain visibility</w:t>
            </w:r>
            <w:r w:rsidRPr="00B15363">
              <w:rPr>
                <w:rFonts w:ascii="Calibri" w:hAnsi="Calibri" w:cs="Calibri"/>
                <w:sz w:val="22"/>
                <w:szCs w:val="22"/>
              </w:rPr>
              <w:t> for their work. Fiverr solved this by creating a </w:t>
            </w:r>
            <w:r w:rsidRPr="00B15363">
              <w:rPr>
                <w:rFonts w:ascii="Calibri" w:hAnsi="Calibri" w:cs="Calibri"/>
                <w:b/>
                <w:bCs/>
                <w:sz w:val="22"/>
                <w:szCs w:val="22"/>
              </w:rPr>
              <w:t>global online marketplace</w:t>
            </w:r>
            <w:r w:rsidRPr="00B15363">
              <w:rPr>
                <w:rFonts w:ascii="Calibri" w:hAnsi="Calibri" w:cs="Calibri"/>
                <w:sz w:val="22"/>
                <w:szCs w:val="22"/>
              </w:rPr>
              <w:t> where individuals can build profiles, upload examples of their work, and be easily discovered by clients searching for specific skills.</w:t>
            </w:r>
          </w:p>
          <w:p w14:paraId="4B34F971" w14:textId="77777777" w:rsidR="00B15363" w:rsidRPr="00B15363" w:rsidRDefault="00B15363" w:rsidP="00B15363">
            <w:pPr>
              <w:spacing w:line="276" w:lineRule="auto"/>
              <w:rPr>
                <w:rFonts w:ascii="Calibri" w:hAnsi="Calibri" w:cs="Calibri"/>
                <w:sz w:val="22"/>
                <w:szCs w:val="22"/>
              </w:rPr>
            </w:pPr>
          </w:p>
          <w:p w14:paraId="7CD6D982" w14:textId="77777777" w:rsidR="00B15363" w:rsidRDefault="00B15363" w:rsidP="00B15363">
            <w:pPr>
              <w:spacing w:line="276" w:lineRule="auto"/>
              <w:rPr>
                <w:rFonts w:ascii="Calibri" w:hAnsi="Calibri" w:cs="Calibri"/>
                <w:sz w:val="22"/>
                <w:szCs w:val="22"/>
              </w:rPr>
            </w:pPr>
            <w:r w:rsidRPr="00B15363">
              <w:rPr>
                <w:rFonts w:ascii="Calibri" w:hAnsi="Calibri" w:cs="Calibri"/>
                <w:sz w:val="22"/>
                <w:szCs w:val="22"/>
              </w:rPr>
              <w:t>Another common challenge was </w:t>
            </w:r>
            <w:r w:rsidRPr="00B15363">
              <w:rPr>
                <w:rFonts w:ascii="Calibri" w:hAnsi="Calibri" w:cs="Calibri"/>
                <w:b/>
                <w:bCs/>
                <w:sz w:val="22"/>
                <w:szCs w:val="22"/>
              </w:rPr>
              <w:t>payment security and late payments</w:t>
            </w:r>
            <w:r w:rsidRPr="00B15363">
              <w:rPr>
                <w:rFonts w:ascii="Calibri" w:hAnsi="Calibri" w:cs="Calibri"/>
                <w:sz w:val="22"/>
                <w:szCs w:val="22"/>
              </w:rPr>
              <w:t>. Fiverr addresses this by </w:t>
            </w:r>
            <w:r w:rsidRPr="00B15363">
              <w:rPr>
                <w:rFonts w:ascii="Calibri" w:hAnsi="Calibri" w:cs="Calibri"/>
                <w:b/>
                <w:bCs/>
                <w:sz w:val="22"/>
                <w:szCs w:val="22"/>
              </w:rPr>
              <w:t>managing all transactions through its own system</w:t>
            </w:r>
            <w:r w:rsidRPr="00B15363">
              <w:rPr>
                <w:rFonts w:ascii="Calibri" w:hAnsi="Calibri" w:cs="Calibri"/>
                <w:sz w:val="22"/>
                <w:szCs w:val="22"/>
              </w:rPr>
              <w:t>. Payments are held in escrow until the freelancer completes the work, which protects both sides and reduces the risk of non-payment.</w:t>
            </w:r>
          </w:p>
          <w:p w14:paraId="52678B1E" w14:textId="77777777" w:rsidR="00B15363" w:rsidRPr="00B15363" w:rsidRDefault="00B15363" w:rsidP="00B15363">
            <w:pPr>
              <w:spacing w:line="276" w:lineRule="auto"/>
              <w:rPr>
                <w:rFonts w:ascii="Calibri" w:hAnsi="Calibri" w:cs="Calibri"/>
                <w:sz w:val="22"/>
                <w:szCs w:val="22"/>
              </w:rPr>
            </w:pPr>
          </w:p>
          <w:p w14:paraId="596339F3" w14:textId="77777777" w:rsidR="00B15363" w:rsidRPr="00B15363" w:rsidRDefault="00B15363" w:rsidP="00B15363">
            <w:pPr>
              <w:spacing w:line="276" w:lineRule="auto"/>
              <w:rPr>
                <w:rFonts w:ascii="Calibri" w:hAnsi="Calibri" w:cs="Calibri"/>
                <w:sz w:val="22"/>
                <w:szCs w:val="22"/>
              </w:rPr>
            </w:pPr>
            <w:r w:rsidRPr="00B15363">
              <w:rPr>
                <w:rFonts w:ascii="Calibri" w:hAnsi="Calibri" w:cs="Calibri"/>
                <w:sz w:val="22"/>
                <w:szCs w:val="22"/>
              </w:rPr>
              <w:t>Finally, freelancers frequently faced difficulties </w:t>
            </w:r>
            <w:r w:rsidRPr="00B15363">
              <w:rPr>
                <w:rFonts w:ascii="Calibri" w:hAnsi="Calibri" w:cs="Calibri"/>
                <w:b/>
                <w:bCs/>
                <w:sz w:val="22"/>
                <w:szCs w:val="22"/>
              </w:rPr>
              <w:t>managing client communication and project details</w:t>
            </w:r>
            <w:r w:rsidRPr="00B15363">
              <w:rPr>
                <w:rFonts w:ascii="Calibri" w:hAnsi="Calibri" w:cs="Calibri"/>
                <w:sz w:val="22"/>
                <w:szCs w:val="22"/>
              </w:rPr>
              <w:t>. Fiverr’s platform includes </w:t>
            </w:r>
            <w:r w:rsidRPr="00B15363">
              <w:rPr>
                <w:rFonts w:ascii="Calibri" w:hAnsi="Calibri" w:cs="Calibri"/>
                <w:b/>
                <w:bCs/>
                <w:sz w:val="22"/>
                <w:szCs w:val="22"/>
              </w:rPr>
              <w:t>built-in messaging, order tracking, and clearly defined “gigs”</w:t>
            </w:r>
            <w:r w:rsidRPr="00B15363">
              <w:rPr>
                <w:rFonts w:ascii="Calibri" w:hAnsi="Calibri" w:cs="Calibri"/>
                <w:sz w:val="22"/>
                <w:szCs w:val="22"/>
              </w:rPr>
              <w:t> with agreed terms, so expectations are clear before work begins and disputes are less likely.</w:t>
            </w:r>
          </w:p>
          <w:p w14:paraId="5DDE7A6B" w14:textId="77777777" w:rsidR="0010239D" w:rsidRDefault="0010239D" w:rsidP="00B15363">
            <w:pPr>
              <w:spacing w:line="276" w:lineRule="auto"/>
              <w:rPr>
                <w:rFonts w:ascii="Calibri" w:hAnsi="Calibri" w:cs="Calibri"/>
                <w:sz w:val="22"/>
                <w:szCs w:val="22"/>
              </w:rPr>
            </w:pPr>
          </w:p>
          <w:p w14:paraId="3684F890" w14:textId="77777777" w:rsidR="00B15363" w:rsidRDefault="00B15363" w:rsidP="00B15363">
            <w:pPr>
              <w:spacing w:line="276" w:lineRule="auto"/>
              <w:rPr>
                <w:rFonts w:ascii="Calibri" w:hAnsi="Calibri" w:cs="Calibri"/>
                <w:sz w:val="22"/>
                <w:szCs w:val="22"/>
              </w:rPr>
            </w:pPr>
            <w:r>
              <w:rPr>
                <w:rFonts w:ascii="Calibri" w:hAnsi="Calibri" w:cs="Calibri"/>
                <w:sz w:val="22"/>
                <w:szCs w:val="22"/>
              </w:rPr>
              <w:t xml:space="preserve">Q2. </w:t>
            </w:r>
          </w:p>
          <w:p w14:paraId="77852FFD" w14:textId="77777777" w:rsidR="00B15363" w:rsidRPr="00B15363" w:rsidRDefault="00B15363" w:rsidP="00B15363">
            <w:pPr>
              <w:numPr>
                <w:ilvl w:val="0"/>
                <w:numId w:val="23"/>
              </w:numPr>
              <w:spacing w:line="276" w:lineRule="auto"/>
              <w:rPr>
                <w:rFonts w:ascii="Calibri" w:hAnsi="Calibri" w:cs="Calibri"/>
                <w:sz w:val="22"/>
                <w:szCs w:val="22"/>
              </w:rPr>
            </w:pPr>
            <w:r w:rsidRPr="00B15363">
              <w:rPr>
                <w:rFonts w:ascii="Calibri" w:hAnsi="Calibri" w:cs="Calibri"/>
                <w:b/>
                <w:bCs/>
                <w:sz w:val="22"/>
                <w:szCs w:val="22"/>
              </w:rPr>
              <w:t>AI search and matching:</w:t>
            </w:r>
            <w:r w:rsidRPr="00B15363">
              <w:rPr>
                <w:rFonts w:ascii="Calibri" w:hAnsi="Calibri" w:cs="Calibri"/>
                <w:sz w:val="22"/>
                <w:szCs w:val="22"/>
              </w:rPr>
              <w:t> Fiverr uses AI to match clients’ job briefs with the most relevant freelancers.</w:t>
            </w:r>
          </w:p>
          <w:p w14:paraId="4B8EF1DF" w14:textId="77777777" w:rsidR="00B15363" w:rsidRPr="00B15363" w:rsidRDefault="00B15363" w:rsidP="00B15363">
            <w:pPr>
              <w:numPr>
                <w:ilvl w:val="0"/>
                <w:numId w:val="23"/>
              </w:numPr>
              <w:spacing w:line="276" w:lineRule="auto"/>
              <w:rPr>
                <w:rFonts w:ascii="Calibri" w:hAnsi="Calibri" w:cs="Calibri"/>
                <w:sz w:val="22"/>
                <w:szCs w:val="22"/>
              </w:rPr>
            </w:pPr>
            <w:r w:rsidRPr="00B15363">
              <w:rPr>
                <w:rFonts w:ascii="Calibri" w:hAnsi="Calibri" w:cs="Calibri"/>
                <w:b/>
                <w:bCs/>
                <w:sz w:val="22"/>
                <w:szCs w:val="22"/>
              </w:rPr>
              <w:t>AI tools for freelancers:</w:t>
            </w:r>
            <w:r w:rsidRPr="00B15363">
              <w:rPr>
                <w:rFonts w:ascii="Calibri" w:hAnsi="Calibri" w:cs="Calibri"/>
                <w:sz w:val="22"/>
                <w:szCs w:val="22"/>
              </w:rPr>
              <w:t> Some services offer AI-assisted writing, image generation, and code suggestions that help freelancers deliver faster.</w:t>
            </w:r>
          </w:p>
          <w:p w14:paraId="45E1E6AE" w14:textId="77777777" w:rsidR="00B15363" w:rsidRPr="00B15363" w:rsidRDefault="00B15363" w:rsidP="00B15363">
            <w:pPr>
              <w:numPr>
                <w:ilvl w:val="0"/>
                <w:numId w:val="23"/>
              </w:numPr>
              <w:spacing w:line="276" w:lineRule="auto"/>
              <w:rPr>
                <w:rFonts w:ascii="Calibri" w:hAnsi="Calibri" w:cs="Calibri"/>
                <w:sz w:val="22"/>
                <w:szCs w:val="22"/>
              </w:rPr>
            </w:pPr>
            <w:r w:rsidRPr="00B15363">
              <w:rPr>
                <w:rFonts w:ascii="Calibri" w:hAnsi="Calibri" w:cs="Calibri"/>
                <w:b/>
                <w:bCs/>
                <w:sz w:val="22"/>
                <w:szCs w:val="22"/>
              </w:rPr>
              <w:t>AI category expansion:</w:t>
            </w:r>
            <w:r w:rsidRPr="00B15363">
              <w:rPr>
                <w:rFonts w:ascii="Calibri" w:hAnsi="Calibri" w:cs="Calibri"/>
                <w:sz w:val="22"/>
                <w:szCs w:val="22"/>
              </w:rPr>
              <w:t> Fiverr now lists dedicated “AI Services” (e.g. Chatbot development, AI art prompts, automation consulting).</w:t>
            </w:r>
          </w:p>
          <w:p w14:paraId="18D3D08E" w14:textId="77777777" w:rsidR="00B15363" w:rsidRDefault="00B15363" w:rsidP="00B15363">
            <w:pPr>
              <w:spacing w:line="276" w:lineRule="auto"/>
              <w:rPr>
                <w:rFonts w:ascii="Calibri" w:hAnsi="Calibri" w:cs="Calibri"/>
                <w:sz w:val="22"/>
                <w:szCs w:val="22"/>
              </w:rPr>
            </w:pPr>
          </w:p>
          <w:p w14:paraId="59CD31CF" w14:textId="77777777" w:rsidR="00B15363" w:rsidRDefault="00B15363" w:rsidP="00B15363">
            <w:pPr>
              <w:spacing w:line="276" w:lineRule="auto"/>
              <w:rPr>
                <w:rFonts w:ascii="Calibri" w:hAnsi="Calibri" w:cs="Calibri"/>
                <w:sz w:val="22"/>
                <w:szCs w:val="22"/>
              </w:rPr>
            </w:pPr>
            <w:r>
              <w:rPr>
                <w:rFonts w:ascii="Calibri" w:hAnsi="Calibri" w:cs="Calibri"/>
                <w:sz w:val="22"/>
                <w:szCs w:val="22"/>
              </w:rPr>
              <w:t xml:space="preserve">Q3. </w:t>
            </w:r>
          </w:p>
          <w:p w14:paraId="66A2207A" w14:textId="77777777" w:rsidR="00B15363" w:rsidRPr="00B15363" w:rsidRDefault="00B15363" w:rsidP="00B15363">
            <w:pPr>
              <w:numPr>
                <w:ilvl w:val="0"/>
                <w:numId w:val="24"/>
              </w:numPr>
              <w:spacing w:line="276" w:lineRule="auto"/>
              <w:rPr>
                <w:rFonts w:ascii="Calibri" w:hAnsi="Calibri" w:cs="Calibri"/>
                <w:sz w:val="22"/>
                <w:szCs w:val="22"/>
              </w:rPr>
            </w:pPr>
            <w:r w:rsidRPr="00B15363">
              <w:rPr>
                <w:rFonts w:ascii="Calibri" w:hAnsi="Calibri" w:cs="Calibri"/>
                <w:b/>
                <w:bCs/>
                <w:sz w:val="22"/>
                <w:szCs w:val="22"/>
              </w:rPr>
              <w:t>Competition with lower-cost labour:</w:t>
            </w:r>
            <w:r w:rsidRPr="00B15363">
              <w:rPr>
                <w:rFonts w:ascii="Calibri" w:hAnsi="Calibri" w:cs="Calibri"/>
                <w:sz w:val="22"/>
                <w:szCs w:val="22"/>
              </w:rPr>
              <w:t> Irish freelancers or small agencies may lose work to overseas workers offering similar skills at cheaper rates.</w:t>
            </w:r>
          </w:p>
          <w:p w14:paraId="74C4D6D6" w14:textId="77777777" w:rsidR="00B15363" w:rsidRPr="00B15363" w:rsidRDefault="00B15363" w:rsidP="00B15363">
            <w:pPr>
              <w:numPr>
                <w:ilvl w:val="0"/>
                <w:numId w:val="24"/>
              </w:numPr>
              <w:spacing w:line="276" w:lineRule="auto"/>
              <w:rPr>
                <w:rFonts w:ascii="Calibri" w:hAnsi="Calibri" w:cs="Calibri"/>
                <w:sz w:val="22"/>
                <w:szCs w:val="22"/>
              </w:rPr>
            </w:pPr>
            <w:r w:rsidRPr="00B15363">
              <w:rPr>
                <w:rFonts w:ascii="Calibri" w:hAnsi="Calibri" w:cs="Calibri"/>
                <w:b/>
                <w:bCs/>
                <w:sz w:val="22"/>
                <w:szCs w:val="22"/>
              </w:rPr>
              <w:lastRenderedPageBreak/>
              <w:t>Pressure on wages / job security:</w:t>
            </w:r>
            <w:r w:rsidRPr="00B15363">
              <w:rPr>
                <w:rFonts w:ascii="Calibri" w:hAnsi="Calibri" w:cs="Calibri"/>
                <w:sz w:val="22"/>
                <w:szCs w:val="22"/>
              </w:rPr>
              <w:t> Increased gig-style work could reduce stable employment in creative or tech sectors.</w:t>
            </w:r>
          </w:p>
          <w:p w14:paraId="3E72CCDF" w14:textId="77777777" w:rsidR="00B15363" w:rsidRPr="00B15363" w:rsidRDefault="00B15363" w:rsidP="00B15363">
            <w:pPr>
              <w:numPr>
                <w:ilvl w:val="0"/>
                <w:numId w:val="24"/>
              </w:numPr>
              <w:spacing w:line="276" w:lineRule="auto"/>
              <w:rPr>
                <w:rFonts w:ascii="Calibri" w:hAnsi="Calibri" w:cs="Calibri"/>
                <w:sz w:val="22"/>
                <w:szCs w:val="22"/>
              </w:rPr>
            </w:pPr>
            <w:r w:rsidRPr="00B15363">
              <w:rPr>
                <w:rFonts w:ascii="Calibri" w:hAnsi="Calibri" w:cs="Calibri"/>
                <w:b/>
                <w:bCs/>
                <w:sz w:val="22"/>
                <w:szCs w:val="22"/>
              </w:rPr>
              <w:t>Tax and regulation issues:</w:t>
            </w:r>
            <w:r w:rsidRPr="00B15363">
              <w:rPr>
                <w:rFonts w:ascii="Calibri" w:hAnsi="Calibri" w:cs="Calibri"/>
                <w:sz w:val="22"/>
                <w:szCs w:val="22"/>
              </w:rPr>
              <w:t> Freelance work completed online may fall outside standard Irish employment protections or taxation systems.</w:t>
            </w:r>
          </w:p>
          <w:p w14:paraId="51C1ADE6" w14:textId="77777777" w:rsidR="00510316" w:rsidRDefault="00510316" w:rsidP="00510316">
            <w:pPr>
              <w:spacing w:line="276" w:lineRule="auto"/>
              <w:rPr>
                <w:rFonts w:ascii="Calibri" w:hAnsi="Calibri" w:cs="Calibri"/>
                <w:b/>
                <w:bCs/>
                <w:sz w:val="22"/>
                <w:szCs w:val="22"/>
              </w:rPr>
            </w:pPr>
          </w:p>
          <w:p w14:paraId="45709B9E" w14:textId="77777777" w:rsidR="00510316" w:rsidRDefault="00510316" w:rsidP="00510316">
            <w:pPr>
              <w:spacing w:line="276" w:lineRule="auto"/>
              <w:rPr>
                <w:rFonts w:ascii="Calibri" w:hAnsi="Calibri" w:cs="Calibri"/>
                <w:b/>
                <w:bCs/>
                <w:sz w:val="22"/>
                <w:szCs w:val="22"/>
              </w:rPr>
            </w:pPr>
            <w:r>
              <w:rPr>
                <w:rFonts w:ascii="Calibri" w:hAnsi="Calibri" w:cs="Calibri"/>
                <w:b/>
                <w:bCs/>
                <w:sz w:val="22"/>
                <w:szCs w:val="22"/>
              </w:rPr>
              <w:t>Examples that might be given:</w:t>
            </w:r>
          </w:p>
          <w:p w14:paraId="180066C2" w14:textId="7F0D89E9" w:rsidR="00510316" w:rsidRPr="00510316" w:rsidRDefault="00510316" w:rsidP="00510316">
            <w:pPr>
              <w:spacing w:line="276" w:lineRule="auto"/>
              <w:rPr>
                <w:rFonts w:ascii="Calibri" w:hAnsi="Calibri" w:cs="Calibri"/>
                <w:sz w:val="22"/>
                <w:szCs w:val="22"/>
              </w:rPr>
            </w:pPr>
            <w:r w:rsidRPr="00510316">
              <w:rPr>
                <w:rFonts w:ascii="Calibri" w:hAnsi="Calibri" w:cs="Calibri"/>
                <w:b/>
                <w:bCs/>
                <w:sz w:val="22"/>
                <w:szCs w:val="22"/>
              </w:rPr>
              <w:t>Graphic design / digital marketing</w:t>
            </w:r>
            <w:r w:rsidRPr="00510316">
              <w:rPr>
                <w:rFonts w:ascii="Calibri" w:hAnsi="Calibri" w:cs="Calibri"/>
                <w:sz w:val="22"/>
                <w:szCs w:val="22"/>
              </w:rPr>
              <w:t> – heavily represented on Fiverr, easy to outsource internationally.</w:t>
            </w:r>
          </w:p>
          <w:p w14:paraId="6272E52F" w14:textId="4A6705FB" w:rsidR="00510316" w:rsidRPr="00510316" w:rsidRDefault="00510316" w:rsidP="00510316">
            <w:pPr>
              <w:spacing w:line="276" w:lineRule="auto"/>
              <w:rPr>
                <w:rFonts w:ascii="Calibri" w:hAnsi="Calibri" w:cs="Calibri"/>
                <w:sz w:val="22"/>
                <w:szCs w:val="22"/>
              </w:rPr>
            </w:pPr>
            <w:r w:rsidRPr="00510316">
              <w:rPr>
                <w:rFonts w:ascii="Calibri" w:hAnsi="Calibri" w:cs="Calibri"/>
                <w:b/>
                <w:bCs/>
                <w:sz w:val="22"/>
                <w:szCs w:val="22"/>
              </w:rPr>
              <w:t>Programming / web development</w:t>
            </w:r>
            <w:r w:rsidRPr="00510316">
              <w:rPr>
                <w:rFonts w:ascii="Calibri" w:hAnsi="Calibri" w:cs="Calibri"/>
                <w:sz w:val="22"/>
                <w:szCs w:val="22"/>
              </w:rPr>
              <w:t> – project-based tech work can be completed remotely.</w:t>
            </w:r>
          </w:p>
          <w:p w14:paraId="7DE66D4C" w14:textId="5081CFFE" w:rsidR="00510316" w:rsidRPr="00772722" w:rsidRDefault="00510316" w:rsidP="00B15363">
            <w:pPr>
              <w:spacing w:line="276" w:lineRule="auto"/>
              <w:rPr>
                <w:rFonts w:ascii="Calibri" w:hAnsi="Calibri" w:cs="Calibri"/>
                <w:sz w:val="22"/>
                <w:szCs w:val="22"/>
              </w:rPr>
            </w:pPr>
            <w:r w:rsidRPr="00510316">
              <w:rPr>
                <w:rFonts w:ascii="Calibri" w:hAnsi="Calibri" w:cs="Calibri"/>
                <w:b/>
                <w:bCs/>
                <w:sz w:val="22"/>
                <w:szCs w:val="22"/>
              </w:rPr>
              <w:t>Writing / content creation / translation</w:t>
            </w:r>
            <w:r w:rsidRPr="00510316">
              <w:rPr>
                <w:rFonts w:ascii="Calibri" w:hAnsi="Calibri" w:cs="Calibri"/>
                <w:sz w:val="22"/>
                <w:szCs w:val="22"/>
              </w:rPr>
              <w:t> – language-based tasks often outsourced to lower-cost countries.</w:t>
            </w:r>
          </w:p>
        </w:tc>
      </w:tr>
    </w:tbl>
    <w:p w14:paraId="5A97C67B" w14:textId="77777777" w:rsidR="0010239D" w:rsidRPr="00772722" w:rsidRDefault="0010239D" w:rsidP="0010239D">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10239D" w:rsidRPr="00772722" w14:paraId="140EA25C" w14:textId="77777777" w:rsidTr="003B22FB">
        <w:tc>
          <w:tcPr>
            <w:tcW w:w="3485" w:type="dxa"/>
            <w:shd w:val="clear" w:color="auto" w:fill="E97132" w:themeFill="accent2"/>
          </w:tcPr>
          <w:p w14:paraId="0BA64A88"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058601D3"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100BAE5"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10239D" w:rsidRPr="00772722" w14:paraId="3AF7D90C" w14:textId="77777777" w:rsidTr="003B22FB">
        <w:tc>
          <w:tcPr>
            <w:tcW w:w="3485" w:type="dxa"/>
          </w:tcPr>
          <w:p w14:paraId="10775B9F" w14:textId="04AE0888" w:rsidR="0010239D" w:rsidRPr="000E2561" w:rsidRDefault="000E2561" w:rsidP="000E2561">
            <w:pPr>
              <w:spacing w:line="276" w:lineRule="auto"/>
              <w:rPr>
                <w:rFonts w:ascii="Calibri" w:hAnsi="Calibri" w:cs="Calibri"/>
                <w:sz w:val="22"/>
                <w:szCs w:val="22"/>
              </w:rPr>
            </w:pPr>
            <w:r w:rsidRPr="000E2561">
              <w:rPr>
                <w:rFonts w:ascii="Calibri" w:hAnsi="Calibri" w:cs="Calibri"/>
                <w:sz w:val="22"/>
                <w:szCs w:val="22"/>
              </w:rPr>
              <w:t>• Examples of technologies that support globalisation as outlined in the textbook</w:t>
            </w:r>
            <w:r>
              <w:rPr>
                <w:rFonts w:ascii="Calibri" w:hAnsi="Calibri" w:cs="Calibri"/>
                <w:sz w:val="22"/>
                <w:szCs w:val="22"/>
              </w:rPr>
              <w:t>:</w:t>
            </w:r>
            <w:r w:rsidRPr="000E2561">
              <w:rPr>
                <w:rFonts w:ascii="Calibri" w:hAnsi="Calibri" w:cs="Calibri"/>
                <w:sz w:val="22"/>
                <w:szCs w:val="22"/>
              </w:rPr>
              <w:t xml:space="preserve"> information and communications technology (ICT), artificial intelligence, logistics software, e-commerce platforms, and digital marketing tools.</w:t>
            </w:r>
            <w:r w:rsidRPr="000E2561">
              <w:rPr>
                <w:rFonts w:ascii="Calibri" w:hAnsi="Calibri" w:cs="Calibri"/>
                <w:sz w:val="22"/>
                <w:szCs w:val="22"/>
              </w:rPr>
              <w:br/>
              <w:t>• How technology supports trade (faster logistics, data tracking), work practices (remote collaboration, cloud systems), and business operations (automation, global reach).</w:t>
            </w:r>
            <w:r w:rsidRPr="000E2561">
              <w:rPr>
                <w:rFonts w:ascii="Calibri" w:hAnsi="Calibri" w:cs="Calibri"/>
                <w:sz w:val="22"/>
                <w:szCs w:val="22"/>
              </w:rPr>
              <w:br/>
              <w:t>• Key terms: e-commerce, digital infrastructure, logistics, innovation, cybersecurity.</w:t>
            </w:r>
          </w:p>
        </w:tc>
        <w:tc>
          <w:tcPr>
            <w:tcW w:w="3485" w:type="dxa"/>
          </w:tcPr>
          <w:p w14:paraId="4E02AA94" w14:textId="21EF07A9" w:rsidR="0010239D" w:rsidRPr="000E2561" w:rsidRDefault="000E2561" w:rsidP="000E2561">
            <w:pPr>
              <w:spacing w:line="276" w:lineRule="auto"/>
              <w:rPr>
                <w:rFonts w:ascii="Calibri" w:hAnsi="Calibri" w:cs="Calibri"/>
                <w:sz w:val="22"/>
                <w:szCs w:val="22"/>
              </w:rPr>
            </w:pPr>
            <w:r w:rsidRPr="000E2561">
              <w:rPr>
                <w:rFonts w:ascii="Calibri" w:hAnsi="Calibri" w:cs="Calibri"/>
                <w:sz w:val="22"/>
                <w:szCs w:val="22"/>
              </w:rPr>
              <w:t>• How advances in technology reduce barriers to global trade by improving communication, production, and distribution efficiency.</w:t>
            </w:r>
            <w:r w:rsidRPr="000E2561">
              <w:rPr>
                <w:rFonts w:ascii="Calibri" w:hAnsi="Calibri" w:cs="Calibri"/>
                <w:sz w:val="22"/>
                <w:szCs w:val="22"/>
              </w:rPr>
              <w:br/>
              <w:t>• How technology enables Irish businesses to connect with global customers and partners, while also creating new risks such as cybersecurity threats or dependency on digital systems.</w:t>
            </w:r>
            <w:r w:rsidRPr="000E2561">
              <w:rPr>
                <w:rFonts w:ascii="Calibri" w:hAnsi="Calibri" w:cs="Calibri"/>
                <w:sz w:val="22"/>
                <w:szCs w:val="22"/>
              </w:rPr>
              <w:br/>
              <w:t>• That evaluation requires both benefits and limitations, supported by evidence from the text and R&amp;R examples.</w:t>
            </w:r>
          </w:p>
        </w:tc>
        <w:tc>
          <w:tcPr>
            <w:tcW w:w="3486" w:type="dxa"/>
          </w:tcPr>
          <w:p w14:paraId="5756E0B8" w14:textId="4BE69F7D" w:rsidR="0010239D" w:rsidRPr="000E2561" w:rsidRDefault="000E2561" w:rsidP="000E2561">
            <w:pPr>
              <w:spacing w:line="276" w:lineRule="auto"/>
              <w:rPr>
                <w:rFonts w:ascii="Calibri" w:hAnsi="Calibri" w:cs="Calibri"/>
                <w:sz w:val="22"/>
                <w:szCs w:val="22"/>
              </w:rPr>
            </w:pPr>
            <w:r w:rsidRPr="000E2561">
              <w:rPr>
                <w:rFonts w:ascii="Calibri" w:hAnsi="Calibri" w:cs="Calibri"/>
                <w:sz w:val="22"/>
                <w:szCs w:val="22"/>
              </w:rPr>
              <w:t>• Discuss the impact of technology on how Irish businesses trade, work, and operate in international markets.</w:t>
            </w:r>
            <w:r w:rsidRPr="000E2561">
              <w:rPr>
                <w:rFonts w:ascii="Calibri" w:hAnsi="Calibri" w:cs="Calibri"/>
                <w:sz w:val="22"/>
                <w:szCs w:val="22"/>
              </w:rPr>
              <w:br/>
              <w:t>• Give an overall judgement on the role of technology in globalisation, recognising both opportunities and challenges.</w:t>
            </w:r>
          </w:p>
        </w:tc>
      </w:tr>
    </w:tbl>
    <w:p w14:paraId="514E71E8" w14:textId="77777777" w:rsidR="0010239D" w:rsidRPr="00772722" w:rsidRDefault="0010239D" w:rsidP="0010239D">
      <w:pPr>
        <w:spacing w:line="276" w:lineRule="auto"/>
        <w:rPr>
          <w:rFonts w:ascii="Calibri" w:hAnsi="Calibri" w:cs="Calibri"/>
          <w:b/>
          <w:bCs/>
          <w:sz w:val="22"/>
          <w:szCs w:val="22"/>
          <w:lang w:val="en-GB"/>
        </w:rPr>
      </w:pPr>
    </w:p>
    <w:p w14:paraId="4974B53C" w14:textId="77777777" w:rsidR="0010239D" w:rsidRPr="00772722" w:rsidRDefault="0010239D" w:rsidP="0010239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29"/>
        <w:gridCol w:w="5327"/>
      </w:tblGrid>
      <w:tr w:rsidR="0010239D" w:rsidRPr="00772722" w14:paraId="26F01695" w14:textId="77777777" w:rsidTr="003B22FB">
        <w:trPr>
          <w:trHeight w:val="230"/>
        </w:trPr>
        <w:tc>
          <w:tcPr>
            <w:tcW w:w="7409" w:type="dxa"/>
            <w:shd w:val="clear" w:color="auto" w:fill="E97132" w:themeFill="accent2"/>
          </w:tcPr>
          <w:p w14:paraId="1D59A47A"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307A275"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10239D" w:rsidRPr="00772722" w14:paraId="264D4320" w14:textId="77777777" w:rsidTr="003B22FB">
        <w:trPr>
          <w:trHeight w:val="1141"/>
        </w:trPr>
        <w:tc>
          <w:tcPr>
            <w:tcW w:w="7409" w:type="dxa"/>
          </w:tcPr>
          <w:p w14:paraId="639F0ED2" w14:textId="4529D096" w:rsidR="0010239D" w:rsidRPr="00772722" w:rsidRDefault="00510316" w:rsidP="003B22FB">
            <w:pPr>
              <w:spacing w:line="276" w:lineRule="auto"/>
              <w:rPr>
                <w:rFonts w:ascii="Calibri" w:hAnsi="Calibri" w:cs="Calibri"/>
                <w:sz w:val="22"/>
                <w:szCs w:val="22"/>
                <w:lang w:val="en-GB"/>
              </w:rPr>
            </w:pPr>
            <w:r>
              <w:rPr>
                <w:rFonts w:ascii="Calibri" w:hAnsi="Calibri" w:cs="Calibri"/>
                <w:sz w:val="22"/>
                <w:szCs w:val="22"/>
                <w:lang w:val="en-GB"/>
              </w:rPr>
              <w:t xml:space="preserve">Give a list of </w:t>
            </w:r>
            <w:r w:rsidRPr="00510316">
              <w:rPr>
                <w:rFonts w:ascii="Calibri" w:hAnsi="Calibri" w:cs="Calibri"/>
                <w:sz w:val="22"/>
                <w:szCs w:val="22"/>
              </w:rPr>
              <w:t>technologies driving globalisation e.g. Zoom, Shopify, Google Ads, Fiverr</w:t>
            </w:r>
            <w:r>
              <w:rPr>
                <w:rFonts w:ascii="Calibri" w:hAnsi="Calibri" w:cs="Calibri"/>
                <w:sz w:val="22"/>
                <w:szCs w:val="22"/>
              </w:rPr>
              <w:t xml:space="preserve"> and paired explanations of what they do to match up</w:t>
            </w:r>
          </w:p>
        </w:tc>
        <w:tc>
          <w:tcPr>
            <w:tcW w:w="7409" w:type="dxa"/>
          </w:tcPr>
          <w:p w14:paraId="68086D12" w14:textId="20DA2A06" w:rsidR="00510316" w:rsidRPr="00510316" w:rsidRDefault="00510316" w:rsidP="00510316">
            <w:pPr>
              <w:spacing w:line="276" w:lineRule="auto"/>
              <w:rPr>
                <w:rFonts w:ascii="Calibri" w:hAnsi="Calibri" w:cs="Calibri"/>
                <w:sz w:val="22"/>
                <w:szCs w:val="22"/>
              </w:rPr>
            </w:pPr>
            <w:r w:rsidRPr="00510316">
              <w:rPr>
                <w:rFonts w:ascii="Calibri" w:hAnsi="Calibri" w:cs="Calibri"/>
                <w:sz w:val="22"/>
                <w:szCs w:val="22"/>
              </w:rPr>
              <w:t>Encourage short independent research: identify a global company that relies heavily on digital infrastructure (e.g. Amazon, Ryanair, TikTok) and summarise how technology underpins its international success.</w:t>
            </w:r>
          </w:p>
        </w:tc>
      </w:tr>
    </w:tbl>
    <w:p w14:paraId="7D14F890" w14:textId="77777777" w:rsidR="0010239D" w:rsidRPr="00772722" w:rsidRDefault="0010239D" w:rsidP="0010239D">
      <w:pPr>
        <w:rPr>
          <w:rFonts w:ascii="Calibri" w:hAnsi="Calibri" w:cs="Calibri"/>
          <w:b/>
          <w:bCs/>
          <w:sz w:val="22"/>
          <w:szCs w:val="22"/>
          <w:lang w:val="en-GB"/>
        </w:rPr>
      </w:pPr>
    </w:p>
    <w:p w14:paraId="2890B9A1" w14:textId="77777777" w:rsidR="0010239D" w:rsidRPr="00772722" w:rsidRDefault="0010239D" w:rsidP="0010239D">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532E1F24" w14:textId="771B7211" w:rsidR="0010239D" w:rsidRDefault="00510316" w:rsidP="0010239D">
      <w:pPr>
        <w:rPr>
          <w:rFonts w:ascii="Calibri" w:hAnsi="Calibri" w:cs="Calibri"/>
          <w:b/>
          <w:bCs/>
          <w:lang w:val="en-GB"/>
        </w:rPr>
      </w:pPr>
      <w:r>
        <w:rPr>
          <w:rFonts w:ascii="Calibri" w:hAnsi="Calibri" w:cs="Calibri"/>
          <w:b/>
          <w:bCs/>
          <w:lang w:val="en-GB"/>
        </w:rPr>
        <w:t>-</w:t>
      </w:r>
    </w:p>
    <w:p w14:paraId="264B6172" w14:textId="45C5B5C7" w:rsidR="0010239D" w:rsidRDefault="0010239D">
      <w:pPr>
        <w:spacing w:after="160" w:line="278" w:lineRule="auto"/>
        <w:rPr>
          <w:rFonts w:ascii="Calibri" w:hAnsi="Calibri" w:cs="Calibri"/>
          <w:b/>
          <w:bCs/>
          <w:lang w:val="en-GB"/>
        </w:rPr>
      </w:pPr>
      <w:r>
        <w:rPr>
          <w:rFonts w:ascii="Calibri" w:hAnsi="Calibri" w:cs="Calibri"/>
          <w:b/>
          <w:bCs/>
          <w:lang w:val="en-GB"/>
        </w:rPr>
        <w:br w:type="page"/>
      </w:r>
    </w:p>
    <w:p w14:paraId="4CDB6544" w14:textId="77777777" w:rsidR="0010239D" w:rsidRDefault="0010239D" w:rsidP="003F5740">
      <w:pPr>
        <w:rPr>
          <w:rFonts w:ascii="Calibri" w:hAnsi="Calibri" w:cs="Calibri"/>
          <w:b/>
          <w:bCs/>
          <w:lang w:val="en-GB"/>
        </w:rPr>
      </w:pPr>
    </w:p>
    <w:p w14:paraId="34E61C72" w14:textId="2360706C" w:rsidR="0010239D" w:rsidRDefault="0010239D" w:rsidP="0010239D">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10)</w:t>
      </w:r>
    </w:p>
    <w:p w14:paraId="7ADE0692" w14:textId="07F49DCE"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66EF1">
        <w:rPr>
          <w:rFonts w:ascii="Calibri" w:hAnsi="Calibri" w:cs="Calibri"/>
          <w:b/>
          <w:bCs/>
          <w:color w:val="E97132" w:themeColor="accent2"/>
          <w:sz w:val="22"/>
          <w:szCs w:val="22"/>
        </w:rPr>
        <w:t>91-94</w:t>
      </w:r>
    </w:p>
    <w:p w14:paraId="32AF01FB" w14:textId="730408FE"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66EF1">
        <w:rPr>
          <w:rFonts w:ascii="Calibri" w:hAnsi="Calibri" w:cs="Calibri"/>
          <w:b/>
          <w:bCs/>
          <w:color w:val="E97132" w:themeColor="accent2"/>
          <w:sz w:val="22"/>
          <w:szCs w:val="22"/>
        </w:rPr>
        <w:t>HL Q10, Q11 | OL Q9, Q10</w:t>
      </w:r>
    </w:p>
    <w:p w14:paraId="7EEBC63B" w14:textId="77777777" w:rsidR="0010239D" w:rsidRPr="00772722"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p>
    <w:tbl>
      <w:tblPr>
        <w:tblStyle w:val="TableGrid"/>
        <w:tblW w:w="0" w:type="auto"/>
        <w:tblLook w:val="04A0" w:firstRow="1" w:lastRow="0" w:firstColumn="1" w:lastColumn="0" w:noHBand="0" w:noVBand="1"/>
      </w:tblPr>
      <w:tblGrid>
        <w:gridCol w:w="1552"/>
        <w:gridCol w:w="8872"/>
      </w:tblGrid>
      <w:tr w:rsidR="0010239D" w:rsidRPr="00772722" w14:paraId="388B2A27" w14:textId="77777777" w:rsidTr="003B22FB">
        <w:trPr>
          <w:trHeight w:val="570"/>
        </w:trPr>
        <w:tc>
          <w:tcPr>
            <w:tcW w:w="1552" w:type="dxa"/>
            <w:shd w:val="clear" w:color="auto" w:fill="E97132" w:themeFill="accent2"/>
            <w:vAlign w:val="center"/>
          </w:tcPr>
          <w:p w14:paraId="3620D3A6"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246457DB" w14:textId="7742FF44" w:rsidR="0010239D" w:rsidRPr="00772722" w:rsidRDefault="00566EF1" w:rsidP="003B22FB">
            <w:pPr>
              <w:spacing w:line="276" w:lineRule="auto"/>
              <w:rPr>
                <w:rFonts w:ascii="Calibri" w:hAnsi="Calibri" w:cs="Calibri"/>
                <w:sz w:val="22"/>
                <w:szCs w:val="22"/>
                <w:lang w:val="en-GB"/>
              </w:rPr>
            </w:pPr>
            <w:r w:rsidRPr="00566EF1">
              <w:rPr>
                <w:rFonts w:ascii="Calibri" w:hAnsi="Calibri" w:cs="Calibri"/>
                <w:sz w:val="22"/>
                <w:szCs w:val="22"/>
                <w:lang w:val="en-GB"/>
              </w:rPr>
              <w:t>5.10 Explain what is meant by Foreign Direct Investment and investigate how the Irish government promotes Foreign Direct Investment.</w:t>
            </w:r>
          </w:p>
        </w:tc>
      </w:tr>
      <w:tr w:rsidR="0010239D" w:rsidRPr="00772722" w14:paraId="32952F27" w14:textId="77777777" w:rsidTr="003B22FB">
        <w:trPr>
          <w:trHeight w:val="570"/>
        </w:trPr>
        <w:tc>
          <w:tcPr>
            <w:tcW w:w="1552" w:type="dxa"/>
            <w:shd w:val="clear" w:color="auto" w:fill="E97132" w:themeFill="accent2"/>
            <w:vAlign w:val="center"/>
          </w:tcPr>
          <w:p w14:paraId="4DDCD97B"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2C90302E" w14:textId="0C4BFB82" w:rsidR="0010239D" w:rsidRPr="00772722" w:rsidRDefault="00566EF1" w:rsidP="003B22FB">
            <w:pPr>
              <w:spacing w:line="276" w:lineRule="auto"/>
              <w:rPr>
                <w:rFonts w:ascii="Calibri" w:hAnsi="Calibri" w:cs="Calibri"/>
                <w:sz w:val="22"/>
                <w:szCs w:val="22"/>
              </w:rPr>
            </w:pPr>
            <w:r w:rsidRPr="00566EF1">
              <w:rPr>
                <w:rFonts w:ascii="Calibri" w:hAnsi="Calibri" w:cs="Calibri"/>
                <w:sz w:val="22"/>
                <w:szCs w:val="22"/>
              </w:rPr>
              <w:t>the concept of Foreign Direct Investment (FDI) and how Ireland attracts FDI (including human capital* development, pro-enterprise policy, access to markets, and research).</w:t>
            </w:r>
          </w:p>
        </w:tc>
      </w:tr>
      <w:tr w:rsidR="0010239D" w:rsidRPr="00772722" w14:paraId="740ECDF9" w14:textId="77777777" w:rsidTr="003B22FB">
        <w:trPr>
          <w:trHeight w:val="226"/>
        </w:trPr>
        <w:tc>
          <w:tcPr>
            <w:tcW w:w="1552" w:type="dxa"/>
            <w:shd w:val="clear" w:color="auto" w:fill="E97132" w:themeFill="accent2"/>
            <w:vAlign w:val="center"/>
          </w:tcPr>
          <w:p w14:paraId="203EA7DD"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EBA81B5" w14:textId="3436B45A" w:rsidR="0010239D" w:rsidRPr="00566EF1" w:rsidRDefault="00566EF1" w:rsidP="003B22FB">
            <w:pPr>
              <w:spacing w:line="276" w:lineRule="auto"/>
              <w:rPr>
                <w:rFonts w:ascii="Calibri" w:hAnsi="Calibri" w:cs="Calibri"/>
                <w:sz w:val="22"/>
                <w:szCs w:val="22"/>
              </w:rPr>
            </w:pPr>
            <w:r>
              <w:rPr>
                <w:rFonts w:ascii="Calibri" w:hAnsi="Calibri" w:cs="Calibri"/>
                <w:b/>
                <w:bCs/>
                <w:sz w:val="22"/>
                <w:szCs w:val="22"/>
              </w:rPr>
              <w:t xml:space="preserve">HL1 Q4 (a) </w:t>
            </w:r>
            <w:r w:rsidRPr="00566EF1">
              <w:rPr>
                <w:rFonts w:ascii="Calibri" w:hAnsi="Calibri" w:cs="Calibri"/>
                <w:sz w:val="22"/>
                <w:szCs w:val="22"/>
              </w:rPr>
              <w:t>Outline two reasons why a business such as Dexcom, would locate in Ireland.</w:t>
            </w:r>
          </w:p>
        </w:tc>
      </w:tr>
      <w:tr w:rsidR="0010239D" w:rsidRPr="00772722" w14:paraId="36210533" w14:textId="77777777" w:rsidTr="003B22FB">
        <w:trPr>
          <w:trHeight w:val="570"/>
        </w:trPr>
        <w:tc>
          <w:tcPr>
            <w:tcW w:w="1552" w:type="dxa"/>
            <w:shd w:val="clear" w:color="auto" w:fill="E97132" w:themeFill="accent2"/>
            <w:vAlign w:val="center"/>
          </w:tcPr>
          <w:p w14:paraId="7700C5C3"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5D828244" w14:textId="77777777" w:rsidR="0010239D" w:rsidRDefault="00510316" w:rsidP="003B22FB">
            <w:pPr>
              <w:spacing w:line="276" w:lineRule="auto"/>
              <w:rPr>
                <w:rFonts w:ascii="Calibri" w:hAnsi="Calibri" w:cs="Calibri"/>
                <w:sz w:val="22"/>
                <w:szCs w:val="22"/>
                <w:lang w:val="en-GB"/>
              </w:rPr>
            </w:pPr>
            <w:r>
              <w:rPr>
                <w:rFonts w:ascii="Calibri" w:hAnsi="Calibri" w:cs="Calibri"/>
                <w:sz w:val="22"/>
                <w:szCs w:val="22"/>
              </w:rPr>
              <w:t xml:space="preserve">Explain three ways the </w:t>
            </w:r>
            <w:r w:rsidRPr="00510316">
              <w:rPr>
                <w:rFonts w:ascii="Calibri" w:hAnsi="Calibri" w:cs="Calibri"/>
                <w:sz w:val="22"/>
                <w:szCs w:val="22"/>
                <w:lang w:val="en-GB"/>
              </w:rPr>
              <w:t xml:space="preserve">Irish government </w:t>
            </w:r>
            <w:r>
              <w:rPr>
                <w:rFonts w:ascii="Calibri" w:hAnsi="Calibri" w:cs="Calibri"/>
                <w:sz w:val="22"/>
                <w:szCs w:val="22"/>
                <w:lang w:val="en-GB"/>
              </w:rPr>
              <w:t>attracts</w:t>
            </w:r>
            <w:r w:rsidRPr="00510316">
              <w:rPr>
                <w:rFonts w:ascii="Calibri" w:hAnsi="Calibri" w:cs="Calibri"/>
                <w:sz w:val="22"/>
                <w:szCs w:val="22"/>
                <w:lang w:val="en-GB"/>
              </w:rPr>
              <w:t xml:space="preserve"> Foreign Direct Investment</w:t>
            </w:r>
            <w:r>
              <w:rPr>
                <w:rFonts w:ascii="Calibri" w:hAnsi="Calibri" w:cs="Calibri"/>
                <w:sz w:val="22"/>
                <w:szCs w:val="22"/>
                <w:lang w:val="en-GB"/>
              </w:rPr>
              <w:t xml:space="preserve"> in to Ireland</w:t>
            </w:r>
          </w:p>
          <w:p w14:paraId="73AFB0DD" w14:textId="6DB2F0EC" w:rsidR="00510316" w:rsidRPr="00772722" w:rsidRDefault="00510316" w:rsidP="003B22FB">
            <w:pPr>
              <w:spacing w:line="276" w:lineRule="auto"/>
              <w:rPr>
                <w:rFonts w:ascii="Calibri" w:hAnsi="Calibri" w:cs="Calibri"/>
                <w:sz w:val="22"/>
                <w:szCs w:val="22"/>
              </w:rPr>
            </w:pPr>
            <w:r w:rsidRPr="00566EF1">
              <w:rPr>
                <w:rFonts w:ascii="Calibri" w:hAnsi="Calibri" w:cs="Calibri"/>
                <w:sz w:val="22"/>
                <w:szCs w:val="22"/>
                <w:lang w:val="en-GB"/>
              </w:rPr>
              <w:t>Explain what is meant by Foreign Direct Investment</w:t>
            </w:r>
            <w:r>
              <w:rPr>
                <w:rFonts w:ascii="Calibri" w:hAnsi="Calibri" w:cs="Calibri"/>
                <w:sz w:val="22"/>
                <w:szCs w:val="22"/>
                <w:lang w:val="en-GB"/>
              </w:rPr>
              <w:t xml:space="preserve"> in an Irish context</w:t>
            </w:r>
          </w:p>
        </w:tc>
      </w:tr>
    </w:tbl>
    <w:p w14:paraId="2BD13332" w14:textId="77777777" w:rsidR="0010239D" w:rsidRPr="00772722" w:rsidRDefault="0010239D" w:rsidP="0010239D">
      <w:pPr>
        <w:spacing w:line="276" w:lineRule="auto"/>
        <w:rPr>
          <w:rFonts w:ascii="Calibri" w:hAnsi="Calibri" w:cs="Calibri"/>
          <w:b/>
          <w:bCs/>
          <w:sz w:val="22"/>
          <w:szCs w:val="22"/>
        </w:rPr>
      </w:pPr>
    </w:p>
    <w:p w14:paraId="13A5CB73" w14:textId="77777777" w:rsidR="0010239D" w:rsidRPr="00772722" w:rsidRDefault="0010239D" w:rsidP="0010239D">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1DBC701" w14:textId="77777777" w:rsidR="00566EF1" w:rsidRPr="00510316" w:rsidRDefault="00566EF1" w:rsidP="00566EF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10316">
        <w:rPr>
          <w:rFonts w:ascii="Calibri" w:hAnsi="Calibri" w:cs="Calibri"/>
          <w:b/>
          <w:bCs/>
          <w:sz w:val="22"/>
          <w:szCs w:val="22"/>
        </w:rPr>
        <w:t>Explain: </w:t>
      </w:r>
      <w:r w:rsidRPr="00510316">
        <w:rPr>
          <w:rFonts w:ascii="Calibri" w:hAnsi="Calibri" w:cs="Calibri"/>
          <w:sz w:val="22"/>
          <w:szCs w:val="22"/>
        </w:rPr>
        <w:t>Provide a clear, detailed account with reasons or causes.</w:t>
      </w:r>
    </w:p>
    <w:p w14:paraId="6E0943F7" w14:textId="789CFADC" w:rsidR="00A33F52" w:rsidRPr="00510316" w:rsidRDefault="00A33F52" w:rsidP="00566EF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510316">
        <w:rPr>
          <w:rFonts w:ascii="Calibri" w:hAnsi="Calibri" w:cs="Calibri"/>
          <w:b/>
          <w:bCs/>
          <w:sz w:val="22"/>
          <w:szCs w:val="22"/>
        </w:rPr>
        <w:t xml:space="preserve">Investigate: </w:t>
      </w:r>
      <w:r w:rsidRPr="00510316">
        <w:rPr>
          <w:rFonts w:ascii="Calibri" w:hAnsi="Calibri" w:cs="Calibri"/>
          <w:color w:val="000000"/>
          <w:sz w:val="22"/>
          <w:szCs w:val="22"/>
        </w:rPr>
        <w:t>Observe, study, or make a detailed and systematic examination, in order to establish facts and/or reach new conclusions</w:t>
      </w:r>
    </w:p>
    <w:p w14:paraId="5A7ABCCA" w14:textId="3CEEBF92" w:rsidR="0010239D" w:rsidRPr="00510316" w:rsidRDefault="00566EF1" w:rsidP="0010239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10316">
        <w:rPr>
          <w:rFonts w:ascii="Calibri" w:hAnsi="Calibri" w:cs="Calibri"/>
          <w:b/>
          <w:bCs/>
          <w:sz w:val="22"/>
          <w:szCs w:val="22"/>
        </w:rPr>
        <w:t xml:space="preserve">Outline: </w:t>
      </w:r>
      <w:r w:rsidRPr="00510316">
        <w:rPr>
          <w:rFonts w:ascii="Calibri" w:hAnsi="Calibri" w:cs="Calibri"/>
          <w:sz w:val="22"/>
          <w:szCs w:val="22"/>
        </w:rPr>
        <w:t>Give the main points; restrict to essential points of information.</w:t>
      </w:r>
    </w:p>
    <w:p w14:paraId="31A96C32" w14:textId="68C62E98" w:rsidR="0010239D" w:rsidRPr="00510316" w:rsidRDefault="000C7FB8" w:rsidP="000C7FB8">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E97132" w:themeColor="accent2"/>
          <w:sz w:val="22"/>
          <w:szCs w:val="22"/>
          <w:lang w:val="en-GB"/>
        </w:rPr>
      </w:pPr>
      <w:r w:rsidRPr="00510316">
        <w:rPr>
          <w:rFonts w:ascii="Calibri" w:hAnsi="Calibri" w:cs="Calibri"/>
          <w:b/>
          <w:bCs/>
          <w:color w:val="000000"/>
          <w:sz w:val="22"/>
          <w:szCs w:val="22"/>
        </w:rPr>
        <w:t xml:space="preserve">Human capital: </w:t>
      </w:r>
      <w:r w:rsidRPr="00510316">
        <w:rPr>
          <w:rFonts w:ascii="Calibri" w:hAnsi="Calibri" w:cs="Calibri"/>
          <w:sz w:val="22"/>
          <w:szCs w:val="22"/>
        </w:rPr>
        <w:t>The competencies embodied in people, invested in, and developed to help them to be more productive and realise their potential.</w:t>
      </w:r>
    </w:p>
    <w:p w14:paraId="57701F58" w14:textId="77777777" w:rsidR="00510316" w:rsidRDefault="00510316" w:rsidP="0010239D">
      <w:pPr>
        <w:spacing w:line="276" w:lineRule="auto"/>
        <w:rPr>
          <w:rFonts w:ascii="Calibri" w:hAnsi="Calibri" w:cs="Calibri"/>
          <w:b/>
          <w:bCs/>
          <w:color w:val="E97132" w:themeColor="accent2"/>
          <w:lang w:val="en-GB"/>
        </w:rPr>
      </w:pPr>
    </w:p>
    <w:p w14:paraId="4BA899B2" w14:textId="798DFEAD" w:rsidR="0010239D" w:rsidRPr="00400FDF" w:rsidRDefault="0010239D" w:rsidP="0010239D">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10239D" w:rsidRPr="00772722" w14:paraId="0793B709" w14:textId="77777777" w:rsidTr="003B22FB">
        <w:trPr>
          <w:trHeight w:val="686"/>
        </w:trPr>
        <w:tc>
          <w:tcPr>
            <w:tcW w:w="1555" w:type="dxa"/>
            <w:shd w:val="clear" w:color="auto" w:fill="E97132" w:themeFill="accent2"/>
            <w:vAlign w:val="center"/>
          </w:tcPr>
          <w:p w14:paraId="1E1D3235" w14:textId="3322C1C6" w:rsidR="0010239D" w:rsidRPr="00772722" w:rsidRDefault="0010239D"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B77381">
              <w:rPr>
                <w:rFonts w:ascii="Calibri" w:hAnsi="Calibri" w:cs="Calibri"/>
                <w:b/>
                <w:bCs/>
                <w:color w:val="FFFFFF" w:themeColor="background1"/>
                <w:sz w:val="22"/>
                <w:szCs w:val="22"/>
                <w:lang w:val="en-GB"/>
              </w:rPr>
              <w:t>93</w:t>
            </w:r>
          </w:p>
        </w:tc>
        <w:tc>
          <w:tcPr>
            <w:tcW w:w="8885" w:type="dxa"/>
            <w:vAlign w:val="center"/>
          </w:tcPr>
          <w:p w14:paraId="611BEE59" w14:textId="17AE774B" w:rsidR="0010239D" w:rsidRPr="00772722" w:rsidRDefault="00510316" w:rsidP="003B22FB">
            <w:pPr>
              <w:spacing w:line="276" w:lineRule="auto"/>
              <w:rPr>
                <w:rFonts w:ascii="Calibri" w:hAnsi="Calibri" w:cs="Calibri"/>
                <w:sz w:val="22"/>
                <w:szCs w:val="22"/>
              </w:rPr>
            </w:pPr>
            <w:r>
              <w:rPr>
                <w:rFonts w:ascii="Calibri" w:hAnsi="Calibri" w:cs="Calibri"/>
                <w:sz w:val="22"/>
                <w:szCs w:val="22"/>
              </w:rPr>
              <w:t>Research Task from IDA website</w:t>
            </w:r>
          </w:p>
        </w:tc>
      </w:tr>
      <w:tr w:rsidR="00B77381" w:rsidRPr="00772722" w14:paraId="286D0303" w14:textId="77777777" w:rsidTr="003B22FB">
        <w:trPr>
          <w:trHeight w:val="686"/>
        </w:trPr>
        <w:tc>
          <w:tcPr>
            <w:tcW w:w="1555" w:type="dxa"/>
            <w:shd w:val="clear" w:color="auto" w:fill="E97132" w:themeFill="accent2"/>
            <w:vAlign w:val="center"/>
          </w:tcPr>
          <w:p w14:paraId="68F84480" w14:textId="4B485DA4" w:rsidR="00B77381" w:rsidRPr="00772722" w:rsidRDefault="00B77381"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9</w:t>
            </w:r>
            <w:r w:rsidR="00B97DEF">
              <w:rPr>
                <w:rFonts w:ascii="Calibri" w:hAnsi="Calibri" w:cs="Calibri"/>
                <w:b/>
                <w:bCs/>
                <w:color w:val="FFFFFF" w:themeColor="background1"/>
                <w:sz w:val="22"/>
                <w:szCs w:val="22"/>
                <w:lang w:val="en-GB"/>
              </w:rPr>
              <w:t>4</w:t>
            </w:r>
          </w:p>
        </w:tc>
        <w:tc>
          <w:tcPr>
            <w:tcW w:w="8885" w:type="dxa"/>
            <w:vAlign w:val="center"/>
          </w:tcPr>
          <w:p w14:paraId="1768BED1" w14:textId="44362EC1" w:rsidR="00B77381" w:rsidRPr="00772722" w:rsidRDefault="00510316" w:rsidP="003B22FB">
            <w:pPr>
              <w:spacing w:line="276" w:lineRule="auto"/>
              <w:rPr>
                <w:rFonts w:ascii="Calibri" w:hAnsi="Calibri" w:cs="Calibri"/>
                <w:sz w:val="22"/>
                <w:szCs w:val="22"/>
              </w:rPr>
            </w:pPr>
            <w:r>
              <w:rPr>
                <w:rFonts w:ascii="Calibri" w:hAnsi="Calibri" w:cs="Calibri"/>
                <w:sz w:val="22"/>
                <w:szCs w:val="22"/>
              </w:rPr>
              <w:t>Research Task</w:t>
            </w:r>
            <w:r>
              <w:rPr>
                <w:rFonts w:ascii="Calibri" w:hAnsi="Calibri" w:cs="Calibri"/>
                <w:sz w:val="22"/>
                <w:szCs w:val="22"/>
              </w:rPr>
              <w:t xml:space="preserve"> using recent figures – available on revenue.ie, gov.ie, CSO, IFAC</w:t>
            </w:r>
            <w:r w:rsidR="004D1FA0">
              <w:rPr>
                <w:rFonts w:ascii="Calibri" w:hAnsi="Calibri" w:cs="Calibri"/>
                <w:sz w:val="22"/>
                <w:szCs w:val="22"/>
              </w:rPr>
              <w:t>, Irish Times</w:t>
            </w:r>
          </w:p>
        </w:tc>
      </w:tr>
    </w:tbl>
    <w:p w14:paraId="48E17A8F" w14:textId="77777777" w:rsidR="0010239D" w:rsidRDefault="0010239D" w:rsidP="0010239D">
      <w:pPr>
        <w:spacing w:line="276" w:lineRule="auto"/>
        <w:rPr>
          <w:rFonts w:ascii="Calibri" w:hAnsi="Calibri" w:cs="Calibri"/>
          <w:b/>
          <w:bCs/>
          <w:sz w:val="22"/>
          <w:szCs w:val="22"/>
        </w:rPr>
      </w:pPr>
    </w:p>
    <w:p w14:paraId="6C81803F" w14:textId="77777777" w:rsidR="00B77381" w:rsidRPr="00772722" w:rsidRDefault="00B77381" w:rsidP="0010239D">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10239D" w:rsidRPr="00772722" w14:paraId="0EDDE9B1" w14:textId="77777777" w:rsidTr="003B22FB">
        <w:tc>
          <w:tcPr>
            <w:tcW w:w="3485" w:type="dxa"/>
            <w:shd w:val="clear" w:color="auto" w:fill="E97132" w:themeFill="accent2"/>
          </w:tcPr>
          <w:p w14:paraId="0D2792D3"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42385815"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697F6A6"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10239D" w:rsidRPr="00772722" w14:paraId="20F62F00" w14:textId="77777777" w:rsidTr="003B22FB">
        <w:tc>
          <w:tcPr>
            <w:tcW w:w="3485" w:type="dxa"/>
          </w:tcPr>
          <w:p w14:paraId="029AE0E8" w14:textId="77777777" w:rsidR="0010239D" w:rsidRDefault="00510316" w:rsidP="003B22FB">
            <w:pPr>
              <w:pStyle w:val="ListParagraph"/>
              <w:numPr>
                <w:ilvl w:val="0"/>
                <w:numId w:val="2"/>
              </w:numPr>
              <w:spacing w:line="276" w:lineRule="auto"/>
              <w:rPr>
                <w:rFonts w:ascii="Calibri" w:hAnsi="Calibri" w:cs="Calibri"/>
                <w:sz w:val="22"/>
                <w:szCs w:val="22"/>
              </w:rPr>
            </w:pPr>
            <w:r>
              <w:rPr>
                <w:rFonts w:ascii="Calibri" w:hAnsi="Calibri" w:cs="Calibri"/>
                <w:sz w:val="22"/>
                <w:szCs w:val="22"/>
              </w:rPr>
              <w:t>What FDI is</w:t>
            </w:r>
          </w:p>
          <w:p w14:paraId="66AD7B2F" w14:textId="51FBD26A" w:rsidR="00510316" w:rsidRPr="00510316" w:rsidRDefault="00510316" w:rsidP="00510316">
            <w:pPr>
              <w:pStyle w:val="ListParagraph"/>
              <w:numPr>
                <w:ilvl w:val="0"/>
                <w:numId w:val="2"/>
              </w:numPr>
              <w:spacing w:line="276" w:lineRule="auto"/>
              <w:rPr>
                <w:rFonts w:ascii="Calibri" w:hAnsi="Calibri" w:cs="Calibri"/>
                <w:sz w:val="22"/>
                <w:szCs w:val="22"/>
              </w:rPr>
            </w:pPr>
            <w:r>
              <w:rPr>
                <w:rFonts w:ascii="Calibri" w:hAnsi="Calibri" w:cs="Calibri"/>
                <w:sz w:val="22"/>
                <w:szCs w:val="22"/>
              </w:rPr>
              <w:t xml:space="preserve">The </w:t>
            </w:r>
            <w:r w:rsidRPr="00510316">
              <w:rPr>
                <w:rFonts w:ascii="Calibri" w:hAnsi="Calibri" w:cs="Calibri"/>
                <w:sz w:val="22"/>
                <w:szCs w:val="22"/>
              </w:rPr>
              <w:t xml:space="preserve">combination of </w:t>
            </w:r>
            <w:r>
              <w:rPr>
                <w:rFonts w:ascii="Calibri" w:hAnsi="Calibri" w:cs="Calibri"/>
                <w:sz w:val="22"/>
                <w:szCs w:val="22"/>
              </w:rPr>
              <w:t>factors that attract FDI (</w:t>
            </w:r>
            <w:r w:rsidRPr="00510316">
              <w:rPr>
                <w:rFonts w:ascii="Calibri" w:hAnsi="Calibri" w:cs="Calibri"/>
                <w:sz w:val="22"/>
                <w:szCs w:val="22"/>
              </w:rPr>
              <w:t>government policies, skilled workforce, and strategic location</w:t>
            </w:r>
            <w:r>
              <w:rPr>
                <w:rFonts w:ascii="Calibri" w:hAnsi="Calibri" w:cs="Calibri"/>
                <w:sz w:val="22"/>
                <w:szCs w:val="22"/>
              </w:rPr>
              <w:t>…)</w:t>
            </w:r>
          </w:p>
          <w:p w14:paraId="725AE54B" w14:textId="3064BE1C" w:rsidR="00510316" w:rsidRPr="00772722" w:rsidRDefault="00510316" w:rsidP="003B22FB">
            <w:pPr>
              <w:pStyle w:val="ListParagraph"/>
              <w:numPr>
                <w:ilvl w:val="0"/>
                <w:numId w:val="2"/>
              </w:numPr>
              <w:spacing w:line="276" w:lineRule="auto"/>
              <w:rPr>
                <w:rFonts w:ascii="Calibri" w:hAnsi="Calibri" w:cs="Calibri"/>
                <w:sz w:val="22"/>
                <w:szCs w:val="22"/>
              </w:rPr>
            </w:pPr>
            <w:r>
              <w:rPr>
                <w:rFonts w:ascii="Calibri" w:hAnsi="Calibri" w:cs="Calibri"/>
                <w:sz w:val="22"/>
                <w:szCs w:val="22"/>
              </w:rPr>
              <w:t>The role IDA Ireland (state agency) in attracting FDI</w:t>
            </w:r>
          </w:p>
        </w:tc>
        <w:tc>
          <w:tcPr>
            <w:tcW w:w="3485" w:type="dxa"/>
          </w:tcPr>
          <w:p w14:paraId="731CEDD0" w14:textId="77777777" w:rsidR="00510316" w:rsidRDefault="00510316" w:rsidP="003B22FB">
            <w:pPr>
              <w:pStyle w:val="ListParagraph"/>
              <w:numPr>
                <w:ilvl w:val="0"/>
                <w:numId w:val="2"/>
              </w:numPr>
              <w:spacing w:line="276" w:lineRule="auto"/>
              <w:rPr>
                <w:rFonts w:ascii="Calibri" w:hAnsi="Calibri" w:cs="Calibri"/>
                <w:sz w:val="22"/>
                <w:szCs w:val="22"/>
              </w:rPr>
            </w:pPr>
            <w:r w:rsidRPr="00510316">
              <w:rPr>
                <w:rFonts w:ascii="Calibri" w:hAnsi="Calibri" w:cs="Calibri"/>
                <w:sz w:val="22"/>
                <w:szCs w:val="22"/>
              </w:rPr>
              <w:t>How each factor benefits multinational companies choosing Ireland (e.g. low corporate tax reduces costs; skilled labour improves productivity; EU access removes trade barriers).</w:t>
            </w:r>
          </w:p>
          <w:p w14:paraId="241B5EB7" w14:textId="02BA611F" w:rsidR="0010239D" w:rsidRPr="00510316" w:rsidRDefault="00510316" w:rsidP="00510316">
            <w:pPr>
              <w:pStyle w:val="ListParagraph"/>
              <w:numPr>
                <w:ilvl w:val="0"/>
                <w:numId w:val="2"/>
              </w:numPr>
              <w:spacing w:line="276" w:lineRule="auto"/>
              <w:rPr>
                <w:rFonts w:ascii="Calibri" w:hAnsi="Calibri" w:cs="Calibri"/>
                <w:sz w:val="22"/>
                <w:szCs w:val="22"/>
              </w:rPr>
            </w:pPr>
            <w:r w:rsidRPr="00510316">
              <w:rPr>
                <w:rFonts w:ascii="Calibri" w:hAnsi="Calibri" w:cs="Calibri"/>
                <w:sz w:val="22"/>
                <w:szCs w:val="22"/>
              </w:rPr>
              <w:t>That government agencies and policies work together to make Ireland competitive for global firms.</w:t>
            </w:r>
          </w:p>
        </w:tc>
        <w:tc>
          <w:tcPr>
            <w:tcW w:w="3486" w:type="dxa"/>
          </w:tcPr>
          <w:p w14:paraId="07B51B99" w14:textId="77777777" w:rsidR="0010239D" w:rsidRDefault="00510316" w:rsidP="003B22FB">
            <w:pPr>
              <w:pStyle w:val="ListParagraph"/>
              <w:numPr>
                <w:ilvl w:val="0"/>
                <w:numId w:val="2"/>
              </w:numPr>
              <w:spacing w:line="276" w:lineRule="auto"/>
              <w:rPr>
                <w:rFonts w:ascii="Calibri" w:hAnsi="Calibri" w:cs="Calibri"/>
                <w:sz w:val="22"/>
                <w:szCs w:val="22"/>
              </w:rPr>
            </w:pPr>
            <w:r w:rsidRPr="00510316">
              <w:rPr>
                <w:rFonts w:ascii="Calibri" w:hAnsi="Calibri" w:cs="Calibri"/>
                <w:sz w:val="22"/>
                <w:szCs w:val="22"/>
              </w:rPr>
              <w:t>Explain what FDI means and give one relevant Irish example.</w:t>
            </w:r>
          </w:p>
          <w:p w14:paraId="490D5EAF" w14:textId="1BE12838" w:rsidR="00510316" w:rsidRPr="00772722" w:rsidRDefault="00510316" w:rsidP="003B22FB">
            <w:pPr>
              <w:pStyle w:val="ListParagraph"/>
              <w:numPr>
                <w:ilvl w:val="0"/>
                <w:numId w:val="2"/>
              </w:numPr>
              <w:spacing w:line="276" w:lineRule="auto"/>
              <w:rPr>
                <w:rFonts w:ascii="Calibri" w:hAnsi="Calibri" w:cs="Calibri"/>
                <w:sz w:val="22"/>
                <w:szCs w:val="22"/>
              </w:rPr>
            </w:pPr>
            <w:r w:rsidRPr="00510316">
              <w:rPr>
                <w:rFonts w:ascii="Calibri" w:hAnsi="Calibri" w:cs="Calibri"/>
                <w:sz w:val="22"/>
                <w:szCs w:val="22"/>
              </w:rPr>
              <w:t>Describe reasons why Ireland attracts FDI, linking each to a government policy or support.</w:t>
            </w:r>
          </w:p>
        </w:tc>
      </w:tr>
    </w:tbl>
    <w:p w14:paraId="1F75DB29" w14:textId="77777777" w:rsidR="0010239D" w:rsidRPr="00772722" w:rsidRDefault="0010239D" w:rsidP="0010239D">
      <w:pPr>
        <w:spacing w:line="276" w:lineRule="auto"/>
        <w:rPr>
          <w:rFonts w:ascii="Calibri" w:hAnsi="Calibri" w:cs="Calibri"/>
          <w:b/>
          <w:bCs/>
          <w:sz w:val="22"/>
          <w:szCs w:val="22"/>
          <w:lang w:val="en-GB"/>
        </w:rPr>
      </w:pPr>
    </w:p>
    <w:p w14:paraId="0765644D" w14:textId="77777777" w:rsidR="0010239D" w:rsidRPr="00772722" w:rsidRDefault="0010239D" w:rsidP="0010239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10239D" w:rsidRPr="00772722" w14:paraId="53FEA024" w14:textId="77777777" w:rsidTr="003B22FB">
        <w:trPr>
          <w:trHeight w:val="230"/>
        </w:trPr>
        <w:tc>
          <w:tcPr>
            <w:tcW w:w="7409" w:type="dxa"/>
            <w:shd w:val="clear" w:color="auto" w:fill="E97132" w:themeFill="accent2"/>
          </w:tcPr>
          <w:p w14:paraId="57C59E7C"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535DE3F2"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10239D" w:rsidRPr="00772722" w14:paraId="7ABF8A30" w14:textId="77777777" w:rsidTr="003B22FB">
        <w:trPr>
          <w:trHeight w:val="1141"/>
        </w:trPr>
        <w:tc>
          <w:tcPr>
            <w:tcW w:w="7409" w:type="dxa"/>
          </w:tcPr>
          <w:p w14:paraId="6A526E20" w14:textId="77777777" w:rsidR="0010239D" w:rsidRPr="00772722" w:rsidRDefault="0010239D" w:rsidP="003B22FB">
            <w:pPr>
              <w:spacing w:line="276" w:lineRule="auto"/>
              <w:rPr>
                <w:rFonts w:ascii="Calibri" w:hAnsi="Calibri" w:cs="Calibri"/>
                <w:sz w:val="22"/>
                <w:szCs w:val="22"/>
                <w:lang w:val="en-GB"/>
              </w:rPr>
            </w:pPr>
          </w:p>
        </w:tc>
        <w:tc>
          <w:tcPr>
            <w:tcW w:w="7409" w:type="dxa"/>
          </w:tcPr>
          <w:p w14:paraId="7757B4C9" w14:textId="77777777" w:rsidR="0010239D" w:rsidRPr="00772722" w:rsidRDefault="0010239D" w:rsidP="003B22FB">
            <w:pPr>
              <w:spacing w:line="276" w:lineRule="auto"/>
              <w:rPr>
                <w:rFonts w:ascii="Calibri" w:hAnsi="Calibri" w:cs="Calibri"/>
                <w:sz w:val="22"/>
                <w:szCs w:val="22"/>
                <w:lang w:val="en-GB"/>
              </w:rPr>
            </w:pPr>
          </w:p>
        </w:tc>
      </w:tr>
    </w:tbl>
    <w:p w14:paraId="2125475B" w14:textId="77777777" w:rsidR="0010239D" w:rsidRPr="00772722" w:rsidRDefault="0010239D" w:rsidP="0010239D">
      <w:pPr>
        <w:rPr>
          <w:rFonts w:ascii="Calibri" w:hAnsi="Calibri" w:cs="Calibri"/>
          <w:b/>
          <w:bCs/>
          <w:sz w:val="22"/>
          <w:szCs w:val="22"/>
          <w:lang w:val="en-GB"/>
        </w:rPr>
      </w:pPr>
    </w:p>
    <w:p w14:paraId="2E2F2189" w14:textId="77777777" w:rsidR="0010239D" w:rsidRPr="00772722" w:rsidRDefault="0010239D" w:rsidP="0010239D">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1265671" w14:textId="77777777" w:rsidR="0010239D" w:rsidRDefault="0010239D" w:rsidP="0010239D">
      <w:pPr>
        <w:rPr>
          <w:rFonts w:ascii="Calibri" w:hAnsi="Calibri" w:cs="Calibri"/>
          <w:b/>
          <w:bCs/>
          <w:lang w:val="en-GB"/>
        </w:rPr>
      </w:pPr>
    </w:p>
    <w:p w14:paraId="1F36EB47" w14:textId="7F6F7670" w:rsidR="0010239D" w:rsidRDefault="0010239D">
      <w:pPr>
        <w:spacing w:after="160" w:line="278" w:lineRule="auto"/>
        <w:rPr>
          <w:rFonts w:ascii="Calibri" w:hAnsi="Calibri" w:cs="Calibri"/>
          <w:b/>
          <w:bCs/>
          <w:lang w:val="en-GB"/>
        </w:rPr>
      </w:pPr>
      <w:r>
        <w:rPr>
          <w:rFonts w:ascii="Calibri" w:hAnsi="Calibri" w:cs="Calibri"/>
          <w:b/>
          <w:bCs/>
          <w:lang w:val="en-GB"/>
        </w:rPr>
        <w:br w:type="page"/>
      </w:r>
    </w:p>
    <w:p w14:paraId="721F9F18" w14:textId="77777777" w:rsidR="0010239D" w:rsidRDefault="0010239D" w:rsidP="003F5740">
      <w:pPr>
        <w:rPr>
          <w:rFonts w:ascii="Calibri" w:hAnsi="Calibri" w:cs="Calibri"/>
          <w:b/>
          <w:bCs/>
          <w:lang w:val="en-GB"/>
        </w:rPr>
      </w:pPr>
    </w:p>
    <w:p w14:paraId="18ECCE8C" w14:textId="74BC860C" w:rsidR="0010239D" w:rsidRDefault="0010239D" w:rsidP="0010239D">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Pr>
          <w:rFonts w:ascii="Calibri" w:hAnsi="Calibri" w:cs="Calibri"/>
          <w:b/>
          <w:bCs/>
          <w:color w:val="E97132" w:themeColor="accent2"/>
          <w:sz w:val="48"/>
          <w:szCs w:val="48"/>
        </w:rPr>
        <w:t xml:space="preserve"> 5 Irish business globally and internationally</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5</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11)</w:t>
      </w:r>
    </w:p>
    <w:p w14:paraId="4FBC9CD6" w14:textId="51249570"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A33F52">
        <w:rPr>
          <w:rFonts w:ascii="Calibri" w:hAnsi="Calibri" w:cs="Calibri"/>
          <w:b/>
          <w:bCs/>
          <w:color w:val="E97132" w:themeColor="accent2"/>
          <w:sz w:val="22"/>
          <w:szCs w:val="22"/>
        </w:rPr>
        <w:t>95-96</w:t>
      </w:r>
    </w:p>
    <w:p w14:paraId="11D99EA1" w14:textId="6429E6E3" w:rsidR="0010239D"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A33F52">
        <w:rPr>
          <w:rFonts w:ascii="Calibri" w:hAnsi="Calibri" w:cs="Calibri"/>
          <w:b/>
          <w:bCs/>
          <w:color w:val="E97132" w:themeColor="accent2"/>
          <w:sz w:val="22"/>
          <w:szCs w:val="22"/>
        </w:rPr>
        <w:t>HL Q12 | OL Q11</w:t>
      </w:r>
    </w:p>
    <w:p w14:paraId="64A734A4" w14:textId="1DBE7E9B" w:rsidR="0010239D" w:rsidRPr="00772722" w:rsidRDefault="0010239D" w:rsidP="0010239D">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A33F52">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10239D" w:rsidRPr="00772722" w14:paraId="6325172D" w14:textId="77777777" w:rsidTr="003B22FB">
        <w:trPr>
          <w:trHeight w:val="570"/>
        </w:trPr>
        <w:tc>
          <w:tcPr>
            <w:tcW w:w="1552" w:type="dxa"/>
            <w:shd w:val="clear" w:color="auto" w:fill="E97132" w:themeFill="accent2"/>
            <w:vAlign w:val="center"/>
          </w:tcPr>
          <w:p w14:paraId="7D9B7395"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FAE0C92" w14:textId="7C26BDA6" w:rsidR="0010239D" w:rsidRPr="00772722" w:rsidRDefault="00A33F52" w:rsidP="003B22FB">
            <w:pPr>
              <w:spacing w:line="276" w:lineRule="auto"/>
              <w:rPr>
                <w:rFonts w:ascii="Calibri" w:hAnsi="Calibri" w:cs="Calibri"/>
                <w:sz w:val="22"/>
                <w:szCs w:val="22"/>
                <w:lang w:val="en-GB"/>
              </w:rPr>
            </w:pPr>
            <w:r w:rsidRPr="00A33F52">
              <w:rPr>
                <w:rFonts w:ascii="Calibri" w:hAnsi="Calibri" w:cs="Calibri"/>
                <w:sz w:val="22"/>
                <w:szCs w:val="22"/>
                <w:lang w:val="en-GB"/>
              </w:rPr>
              <w:t>5.11 Outline the contribution of Foreign Direct Investment to the Irish economy</w:t>
            </w:r>
          </w:p>
        </w:tc>
      </w:tr>
      <w:tr w:rsidR="0010239D" w:rsidRPr="00772722" w14:paraId="346AB6CF" w14:textId="77777777" w:rsidTr="003B22FB">
        <w:trPr>
          <w:trHeight w:val="570"/>
        </w:trPr>
        <w:tc>
          <w:tcPr>
            <w:tcW w:w="1552" w:type="dxa"/>
            <w:shd w:val="clear" w:color="auto" w:fill="E97132" w:themeFill="accent2"/>
            <w:vAlign w:val="center"/>
          </w:tcPr>
          <w:p w14:paraId="20F706E5"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3FD04819" w14:textId="45602E26" w:rsidR="0010239D" w:rsidRPr="00772722" w:rsidRDefault="00A33F52" w:rsidP="003B22FB">
            <w:pPr>
              <w:spacing w:line="276" w:lineRule="auto"/>
              <w:rPr>
                <w:rFonts w:ascii="Calibri" w:hAnsi="Calibri" w:cs="Calibri"/>
                <w:sz w:val="22"/>
                <w:szCs w:val="22"/>
              </w:rPr>
            </w:pPr>
            <w:r w:rsidRPr="00A33F52">
              <w:rPr>
                <w:rFonts w:ascii="Calibri" w:hAnsi="Calibri" w:cs="Calibri"/>
                <w:sz w:val="22"/>
                <w:szCs w:val="22"/>
              </w:rPr>
              <w:t>the opportunities and challenges of FDI for Ireland in terms of employment, revenue, research, infrastructure, and innovation.</w:t>
            </w:r>
          </w:p>
        </w:tc>
      </w:tr>
      <w:tr w:rsidR="0010239D" w:rsidRPr="00772722" w14:paraId="184114FD" w14:textId="77777777" w:rsidTr="003B22FB">
        <w:trPr>
          <w:trHeight w:val="226"/>
        </w:trPr>
        <w:tc>
          <w:tcPr>
            <w:tcW w:w="1552" w:type="dxa"/>
            <w:shd w:val="clear" w:color="auto" w:fill="E97132" w:themeFill="accent2"/>
            <w:vAlign w:val="center"/>
          </w:tcPr>
          <w:p w14:paraId="7CF3E0DD"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33066AEF" w14:textId="18B4A576" w:rsidR="00A33F52" w:rsidRPr="00772722" w:rsidRDefault="00A33F52" w:rsidP="003B22FB">
            <w:pPr>
              <w:spacing w:line="276" w:lineRule="auto"/>
              <w:rPr>
                <w:rFonts w:ascii="Calibri" w:hAnsi="Calibri" w:cs="Calibri"/>
                <w:sz w:val="22"/>
                <w:szCs w:val="22"/>
              </w:rPr>
            </w:pPr>
            <w:r>
              <w:rPr>
                <w:rFonts w:ascii="Calibri" w:hAnsi="Calibri" w:cs="Calibri"/>
                <w:b/>
                <w:bCs/>
                <w:sz w:val="22"/>
                <w:szCs w:val="22"/>
              </w:rPr>
              <w:t xml:space="preserve">HL1 Q4 (b) </w:t>
            </w:r>
            <w:r w:rsidRPr="00566EF1">
              <w:rPr>
                <w:rFonts w:ascii="Calibri" w:hAnsi="Calibri" w:cs="Calibri"/>
                <w:sz w:val="22"/>
                <w:szCs w:val="22"/>
              </w:rPr>
              <w:t>Outline</w:t>
            </w:r>
            <w:r>
              <w:rPr>
                <w:rFonts w:ascii="Calibri" w:hAnsi="Calibri" w:cs="Calibri"/>
                <w:sz w:val="22"/>
                <w:szCs w:val="22"/>
              </w:rPr>
              <w:t xml:space="preserve"> </w:t>
            </w:r>
            <w:r w:rsidRPr="00A33F52">
              <w:rPr>
                <w:rFonts w:ascii="Calibri" w:hAnsi="Calibri" w:cs="Calibri"/>
                <w:sz w:val="22"/>
                <w:szCs w:val="22"/>
              </w:rPr>
              <w:t>two opportunities and two challenges of Foreign Direct Investment (FDI) for Ireland.</w:t>
            </w:r>
          </w:p>
        </w:tc>
      </w:tr>
      <w:tr w:rsidR="0010239D" w:rsidRPr="00772722" w14:paraId="7042EAD8" w14:textId="77777777" w:rsidTr="003B22FB">
        <w:trPr>
          <w:trHeight w:val="570"/>
        </w:trPr>
        <w:tc>
          <w:tcPr>
            <w:tcW w:w="1552" w:type="dxa"/>
            <w:shd w:val="clear" w:color="auto" w:fill="E97132" w:themeFill="accent2"/>
            <w:vAlign w:val="center"/>
          </w:tcPr>
          <w:p w14:paraId="13CEF04D"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04E56AE8" w14:textId="511372B7" w:rsidR="0010239D" w:rsidRPr="00772722" w:rsidRDefault="004D1FA0" w:rsidP="003B22FB">
            <w:pPr>
              <w:spacing w:line="276" w:lineRule="auto"/>
              <w:rPr>
                <w:rFonts w:ascii="Calibri" w:hAnsi="Calibri" w:cs="Calibri"/>
                <w:sz w:val="22"/>
                <w:szCs w:val="22"/>
              </w:rPr>
            </w:pPr>
            <w:r w:rsidRPr="00A33F52">
              <w:rPr>
                <w:rFonts w:ascii="Calibri" w:hAnsi="Calibri" w:cs="Calibri"/>
                <w:sz w:val="22"/>
                <w:szCs w:val="22"/>
                <w:lang w:val="en-GB"/>
              </w:rPr>
              <w:t>Outline</w:t>
            </w:r>
            <w:r w:rsidRPr="00A33F52">
              <w:rPr>
                <w:rFonts w:ascii="Calibri" w:hAnsi="Calibri" w:cs="Calibri"/>
                <w:sz w:val="22"/>
                <w:szCs w:val="22"/>
              </w:rPr>
              <w:t xml:space="preserve"> </w:t>
            </w:r>
            <w:r w:rsidRPr="00A33F52">
              <w:rPr>
                <w:rFonts w:ascii="Calibri" w:hAnsi="Calibri" w:cs="Calibri"/>
                <w:sz w:val="22"/>
                <w:szCs w:val="22"/>
              </w:rPr>
              <w:t>the opportunities</w:t>
            </w:r>
            <w:r w:rsidRPr="00A33F52">
              <w:rPr>
                <w:rFonts w:ascii="Calibri" w:hAnsi="Calibri" w:cs="Calibri"/>
                <w:sz w:val="22"/>
                <w:szCs w:val="22"/>
              </w:rPr>
              <w:t xml:space="preserve"> </w:t>
            </w:r>
            <w:r w:rsidRPr="00A33F52">
              <w:rPr>
                <w:rFonts w:ascii="Calibri" w:hAnsi="Calibri" w:cs="Calibri"/>
                <w:sz w:val="22"/>
                <w:szCs w:val="22"/>
              </w:rPr>
              <w:t xml:space="preserve">FDI </w:t>
            </w:r>
            <w:r>
              <w:rPr>
                <w:rFonts w:ascii="Calibri" w:hAnsi="Calibri" w:cs="Calibri"/>
                <w:sz w:val="22"/>
                <w:szCs w:val="22"/>
              </w:rPr>
              <w:t>brings to</w:t>
            </w:r>
            <w:r w:rsidRPr="00A33F52">
              <w:rPr>
                <w:rFonts w:ascii="Calibri" w:hAnsi="Calibri" w:cs="Calibri"/>
                <w:sz w:val="22"/>
                <w:szCs w:val="22"/>
              </w:rPr>
              <w:t xml:space="preserve"> Ireland in terms of employment, revenue</w:t>
            </w:r>
            <w:r>
              <w:rPr>
                <w:rFonts w:ascii="Calibri" w:hAnsi="Calibri" w:cs="Calibri"/>
                <w:sz w:val="22"/>
                <w:szCs w:val="22"/>
              </w:rPr>
              <w:t xml:space="preserve"> and</w:t>
            </w:r>
            <w:r w:rsidRPr="00A33F52">
              <w:rPr>
                <w:rFonts w:ascii="Calibri" w:hAnsi="Calibri" w:cs="Calibri"/>
                <w:sz w:val="22"/>
                <w:szCs w:val="22"/>
              </w:rPr>
              <w:t xml:space="preserve"> research</w:t>
            </w:r>
          </w:p>
        </w:tc>
      </w:tr>
    </w:tbl>
    <w:p w14:paraId="523852E2" w14:textId="77777777" w:rsidR="0010239D" w:rsidRPr="00772722" w:rsidRDefault="0010239D" w:rsidP="0010239D">
      <w:pPr>
        <w:spacing w:line="276" w:lineRule="auto"/>
        <w:rPr>
          <w:rFonts w:ascii="Calibri" w:hAnsi="Calibri" w:cs="Calibri"/>
          <w:b/>
          <w:bCs/>
          <w:sz w:val="22"/>
          <w:szCs w:val="22"/>
        </w:rPr>
      </w:pPr>
    </w:p>
    <w:p w14:paraId="55D09007" w14:textId="77777777" w:rsidR="0010239D" w:rsidRPr="00772722" w:rsidRDefault="0010239D" w:rsidP="0010239D">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D3233E9" w14:textId="7040FB3C" w:rsidR="0010239D" w:rsidRPr="00A33F52" w:rsidRDefault="00A33F52" w:rsidP="0010239D">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Outline</w:t>
      </w:r>
      <w:r w:rsidRPr="00C0114F">
        <w:rPr>
          <w:rFonts w:ascii="Calibri" w:hAnsi="Calibri" w:cs="Calibri"/>
          <w:b/>
          <w:bCs/>
        </w:rPr>
        <w:t xml:space="preserve">: </w:t>
      </w:r>
      <w:r w:rsidRPr="00937CD9">
        <w:rPr>
          <w:rFonts w:ascii="Calibri" w:hAnsi="Calibri" w:cs="Calibri"/>
        </w:rPr>
        <w:t>Give the main points; restrict to essential points of information.</w:t>
      </w:r>
    </w:p>
    <w:p w14:paraId="49FE438A" w14:textId="77777777" w:rsidR="0010239D" w:rsidRDefault="0010239D" w:rsidP="0010239D">
      <w:pPr>
        <w:spacing w:line="276" w:lineRule="auto"/>
        <w:rPr>
          <w:rFonts w:ascii="Calibri" w:hAnsi="Calibri" w:cs="Calibri"/>
          <w:b/>
          <w:bCs/>
          <w:color w:val="E97132" w:themeColor="accent2"/>
          <w:lang w:val="en-GB"/>
        </w:rPr>
      </w:pPr>
    </w:p>
    <w:p w14:paraId="3A71F36E" w14:textId="77777777" w:rsidR="0010239D" w:rsidRPr="00400FDF" w:rsidRDefault="0010239D" w:rsidP="0010239D">
      <w:pPr>
        <w:spacing w:line="276" w:lineRule="auto"/>
        <w:rPr>
          <w:rFonts w:ascii="Calibri" w:hAnsi="Calibri" w:cs="Calibri"/>
          <w:b/>
          <w:bCs/>
          <w:color w:val="E97132" w:themeColor="accent2"/>
          <w:lang w:val="en-GB"/>
        </w:rPr>
      </w:pPr>
      <w:r w:rsidRPr="00400FDF">
        <w:rPr>
          <w:rFonts w:ascii="Calibri" w:hAnsi="Calibri" w:cs="Calibri"/>
          <w:b/>
          <w:bCs/>
          <w:color w:val="E97132" w:themeColor="accent2"/>
          <w:lang w:val="en-GB"/>
        </w:rPr>
        <w:t>R&amp;R activity</w:t>
      </w:r>
    </w:p>
    <w:tbl>
      <w:tblPr>
        <w:tblStyle w:val="TableGrid"/>
        <w:tblW w:w="0" w:type="auto"/>
        <w:tblLook w:val="04A0" w:firstRow="1" w:lastRow="0" w:firstColumn="1" w:lastColumn="0" w:noHBand="0" w:noVBand="1"/>
      </w:tblPr>
      <w:tblGrid>
        <w:gridCol w:w="1555"/>
        <w:gridCol w:w="8885"/>
      </w:tblGrid>
      <w:tr w:rsidR="0010239D" w:rsidRPr="00772722" w14:paraId="6835A5D1" w14:textId="77777777" w:rsidTr="003B22FB">
        <w:trPr>
          <w:trHeight w:val="686"/>
        </w:trPr>
        <w:tc>
          <w:tcPr>
            <w:tcW w:w="1555" w:type="dxa"/>
            <w:shd w:val="clear" w:color="auto" w:fill="E97132" w:themeFill="accent2"/>
            <w:vAlign w:val="center"/>
          </w:tcPr>
          <w:p w14:paraId="409484D3" w14:textId="142F6C10" w:rsidR="0010239D" w:rsidRPr="00772722" w:rsidRDefault="0010239D" w:rsidP="003B22F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B97DEF">
              <w:rPr>
                <w:rFonts w:ascii="Calibri" w:hAnsi="Calibri" w:cs="Calibri"/>
                <w:b/>
                <w:bCs/>
                <w:color w:val="FFFFFF" w:themeColor="background1"/>
                <w:sz w:val="22"/>
                <w:szCs w:val="22"/>
                <w:lang w:val="en-GB"/>
              </w:rPr>
              <w:t>9</w:t>
            </w:r>
            <w:r w:rsidR="00A33F52">
              <w:rPr>
                <w:rFonts w:ascii="Calibri" w:hAnsi="Calibri" w:cs="Calibri"/>
                <w:b/>
                <w:bCs/>
                <w:color w:val="FFFFFF" w:themeColor="background1"/>
                <w:sz w:val="22"/>
                <w:szCs w:val="22"/>
                <w:lang w:val="en-GB"/>
              </w:rPr>
              <w:t>6</w:t>
            </w:r>
          </w:p>
        </w:tc>
        <w:tc>
          <w:tcPr>
            <w:tcW w:w="8885" w:type="dxa"/>
            <w:vAlign w:val="center"/>
          </w:tcPr>
          <w:p w14:paraId="2EAB1019" w14:textId="77777777" w:rsidR="007778C8" w:rsidRPr="007778C8" w:rsidRDefault="007778C8" w:rsidP="007778C8">
            <w:pPr>
              <w:spacing w:line="276" w:lineRule="auto"/>
              <w:rPr>
                <w:rFonts w:ascii="Calibri" w:hAnsi="Calibri" w:cs="Calibri"/>
                <w:sz w:val="22"/>
                <w:szCs w:val="22"/>
              </w:rPr>
            </w:pPr>
            <w:r w:rsidRPr="007778C8">
              <w:rPr>
                <w:rFonts w:ascii="Calibri" w:hAnsi="Calibri" w:cs="Calibri"/>
                <w:b/>
                <w:bCs/>
                <w:sz w:val="22"/>
                <w:szCs w:val="22"/>
              </w:rPr>
              <w:t>Pg 96 – Reflect &amp; Research (Optional Extension)</w:t>
            </w:r>
            <w:r w:rsidRPr="007778C8">
              <w:rPr>
                <w:rFonts w:ascii="Calibri" w:hAnsi="Calibri" w:cs="Calibri"/>
                <w:sz w:val="22"/>
                <w:szCs w:val="22"/>
              </w:rPr>
              <w:br/>
            </w:r>
            <w:r w:rsidRPr="007778C8">
              <w:rPr>
                <w:rFonts w:ascii="Calibri" w:hAnsi="Calibri" w:cs="Calibri"/>
                <w:i/>
                <w:iCs/>
                <w:sz w:val="22"/>
                <w:szCs w:val="22"/>
              </w:rPr>
              <w:t>Note: This task is more economics-based and may not suit all students.</w:t>
            </w:r>
            <w:r w:rsidRPr="007778C8">
              <w:rPr>
                <w:rFonts w:ascii="Calibri" w:hAnsi="Calibri" w:cs="Calibri"/>
                <w:sz w:val="22"/>
                <w:szCs w:val="22"/>
              </w:rPr>
              <w:br/>
              <w:t>FDI data for 2023: </w:t>
            </w:r>
            <w:hyperlink r:id="rId6" w:tgtFrame="_new" w:history="1">
              <w:r w:rsidRPr="007778C8">
                <w:rPr>
                  <w:rStyle w:val="Hyperlink"/>
                  <w:rFonts w:ascii="Calibri" w:hAnsi="Calibri" w:cs="Calibri"/>
                  <w:sz w:val="22"/>
                  <w:szCs w:val="22"/>
                </w:rPr>
                <w:t>CSO – Foreign Direct Investment Annual 2023</w:t>
              </w:r>
            </w:hyperlink>
          </w:p>
          <w:p w14:paraId="739564B9" w14:textId="7E7BCAB0" w:rsidR="007778C8" w:rsidRPr="007778C8" w:rsidRDefault="007778C8" w:rsidP="007778C8">
            <w:pPr>
              <w:spacing w:line="276" w:lineRule="auto"/>
              <w:rPr>
                <w:rFonts w:ascii="Calibri" w:hAnsi="Calibri" w:cs="Calibri"/>
                <w:sz w:val="22"/>
                <w:szCs w:val="22"/>
              </w:rPr>
            </w:pPr>
          </w:p>
          <w:p w14:paraId="4545FEA6" w14:textId="77777777" w:rsidR="007778C8" w:rsidRPr="007778C8" w:rsidRDefault="007778C8" w:rsidP="007778C8">
            <w:pPr>
              <w:spacing w:line="276" w:lineRule="auto"/>
              <w:rPr>
                <w:rFonts w:ascii="Calibri" w:hAnsi="Calibri" w:cs="Calibri"/>
                <w:b/>
                <w:bCs/>
                <w:sz w:val="22"/>
                <w:szCs w:val="22"/>
              </w:rPr>
            </w:pPr>
            <w:r w:rsidRPr="007778C8">
              <w:rPr>
                <w:rFonts w:ascii="Calibri" w:hAnsi="Calibri" w:cs="Calibri"/>
                <w:b/>
                <w:bCs/>
                <w:sz w:val="22"/>
                <w:szCs w:val="22"/>
              </w:rPr>
              <w:t>Examples of factors that could impact future FDI in Ireland</w:t>
            </w:r>
          </w:p>
          <w:p w14:paraId="2947004C" w14:textId="77777777" w:rsidR="007778C8" w:rsidRPr="007778C8" w:rsidRDefault="007778C8" w:rsidP="007778C8">
            <w:pPr>
              <w:spacing w:line="276" w:lineRule="auto"/>
              <w:rPr>
                <w:rFonts w:ascii="Calibri" w:hAnsi="Calibri" w:cs="Calibri"/>
                <w:sz w:val="22"/>
                <w:szCs w:val="22"/>
              </w:rPr>
            </w:pPr>
            <w:r w:rsidRPr="007778C8">
              <w:rPr>
                <w:rFonts w:ascii="Calibri" w:hAnsi="Calibri" w:cs="Calibri"/>
                <w:b/>
                <w:bCs/>
                <w:sz w:val="22"/>
                <w:szCs w:val="22"/>
              </w:rPr>
              <w:t>1. Problems with housing and infrastructure</w:t>
            </w:r>
            <w:r w:rsidRPr="007778C8">
              <w:rPr>
                <w:rFonts w:ascii="Calibri" w:hAnsi="Calibri" w:cs="Calibri"/>
                <w:sz w:val="22"/>
                <w:szCs w:val="22"/>
              </w:rPr>
              <w:br/>
              <w:t>Many international companies say it’s becoming harder to find housing for staff and suitable sites for offices or factories in Ireland. This could make Ireland less attractive for new investment.</w:t>
            </w:r>
          </w:p>
          <w:p w14:paraId="23E31CDB" w14:textId="77777777" w:rsidR="007778C8" w:rsidRPr="007778C8" w:rsidRDefault="007778C8" w:rsidP="007778C8">
            <w:pPr>
              <w:spacing w:line="276" w:lineRule="auto"/>
              <w:rPr>
                <w:rFonts w:ascii="Calibri" w:hAnsi="Calibri" w:cs="Calibri"/>
                <w:sz w:val="22"/>
                <w:szCs w:val="22"/>
              </w:rPr>
            </w:pPr>
            <w:r w:rsidRPr="007778C8">
              <w:rPr>
                <w:rFonts w:ascii="Calibri" w:hAnsi="Calibri" w:cs="Calibri"/>
                <w:b/>
                <w:bCs/>
                <w:sz w:val="22"/>
                <w:szCs w:val="22"/>
              </w:rPr>
              <w:t>2. Changes in global tax and trade rules</w:t>
            </w:r>
            <w:r w:rsidRPr="007778C8">
              <w:rPr>
                <w:rFonts w:ascii="Calibri" w:hAnsi="Calibri" w:cs="Calibri"/>
                <w:sz w:val="22"/>
                <w:szCs w:val="22"/>
              </w:rPr>
              <w:br/>
              <w:t>New worldwide tax rules and tensions between major economies may lead some multinationals to spread their investment across different countries, meaning Ireland could receive a smaller share.</w:t>
            </w:r>
          </w:p>
          <w:p w14:paraId="5AD6CEB4" w14:textId="6E1BB819" w:rsidR="007778C8" w:rsidRPr="007778C8" w:rsidRDefault="007778C8" w:rsidP="007778C8">
            <w:pPr>
              <w:spacing w:line="276" w:lineRule="auto"/>
              <w:rPr>
                <w:rFonts w:ascii="Calibri" w:hAnsi="Calibri" w:cs="Calibri"/>
                <w:sz w:val="22"/>
                <w:szCs w:val="22"/>
              </w:rPr>
            </w:pPr>
          </w:p>
          <w:p w14:paraId="7DC4C4BA" w14:textId="77777777" w:rsidR="007778C8" w:rsidRPr="007778C8" w:rsidRDefault="007778C8" w:rsidP="007778C8">
            <w:pPr>
              <w:spacing w:line="276" w:lineRule="auto"/>
              <w:rPr>
                <w:rFonts w:ascii="Calibri" w:hAnsi="Calibri" w:cs="Calibri"/>
                <w:b/>
                <w:bCs/>
                <w:sz w:val="22"/>
                <w:szCs w:val="22"/>
              </w:rPr>
            </w:pPr>
            <w:r w:rsidRPr="007778C8">
              <w:rPr>
                <w:rFonts w:ascii="Calibri" w:hAnsi="Calibri" w:cs="Calibri"/>
                <w:b/>
                <w:bCs/>
                <w:sz w:val="22"/>
                <w:szCs w:val="22"/>
              </w:rPr>
              <w:t>Likely impacts on Ireland</w:t>
            </w:r>
          </w:p>
          <w:p w14:paraId="00BBFEA6" w14:textId="77777777" w:rsidR="007778C8" w:rsidRPr="007778C8" w:rsidRDefault="007778C8" w:rsidP="007778C8">
            <w:pPr>
              <w:numPr>
                <w:ilvl w:val="0"/>
                <w:numId w:val="25"/>
              </w:numPr>
              <w:spacing w:line="276" w:lineRule="auto"/>
              <w:rPr>
                <w:rFonts w:ascii="Calibri" w:hAnsi="Calibri" w:cs="Calibri"/>
                <w:sz w:val="22"/>
                <w:szCs w:val="22"/>
              </w:rPr>
            </w:pPr>
            <w:r w:rsidRPr="007778C8">
              <w:rPr>
                <w:rFonts w:ascii="Calibri" w:hAnsi="Calibri" w:cs="Calibri"/>
                <w:b/>
                <w:bCs/>
                <w:sz w:val="22"/>
                <w:szCs w:val="22"/>
              </w:rPr>
              <w:t>Employment:</w:t>
            </w:r>
            <w:r w:rsidRPr="007778C8">
              <w:rPr>
                <w:rFonts w:ascii="Calibri" w:hAnsi="Calibri" w:cs="Calibri"/>
                <w:sz w:val="22"/>
                <w:szCs w:val="22"/>
              </w:rPr>
              <w:t> FDI-related job growth could </w:t>
            </w:r>
            <w:r w:rsidRPr="007778C8">
              <w:rPr>
                <w:rFonts w:ascii="Calibri" w:hAnsi="Calibri" w:cs="Calibri"/>
                <w:b/>
                <w:bCs/>
                <w:sz w:val="22"/>
                <w:szCs w:val="22"/>
              </w:rPr>
              <w:t>slow down</w:t>
            </w:r>
            <w:r w:rsidRPr="007778C8">
              <w:rPr>
                <w:rFonts w:ascii="Calibri" w:hAnsi="Calibri" w:cs="Calibri"/>
                <w:sz w:val="22"/>
                <w:szCs w:val="22"/>
              </w:rPr>
              <w:t> if fewer new firms set up or expand.</w:t>
            </w:r>
          </w:p>
          <w:p w14:paraId="4724C925" w14:textId="77777777" w:rsidR="007778C8" w:rsidRPr="007778C8" w:rsidRDefault="007778C8" w:rsidP="007778C8">
            <w:pPr>
              <w:numPr>
                <w:ilvl w:val="0"/>
                <w:numId w:val="25"/>
              </w:numPr>
              <w:spacing w:line="276" w:lineRule="auto"/>
              <w:rPr>
                <w:rFonts w:ascii="Calibri" w:hAnsi="Calibri" w:cs="Calibri"/>
                <w:sz w:val="22"/>
                <w:szCs w:val="22"/>
              </w:rPr>
            </w:pPr>
            <w:r w:rsidRPr="007778C8">
              <w:rPr>
                <w:rFonts w:ascii="Calibri" w:hAnsi="Calibri" w:cs="Calibri"/>
                <w:b/>
                <w:bCs/>
                <w:sz w:val="22"/>
                <w:szCs w:val="22"/>
              </w:rPr>
              <w:t>Revenue:</w:t>
            </w:r>
            <w:r w:rsidRPr="007778C8">
              <w:rPr>
                <w:rFonts w:ascii="Calibri" w:hAnsi="Calibri" w:cs="Calibri"/>
                <w:sz w:val="22"/>
                <w:szCs w:val="22"/>
              </w:rPr>
              <w:t> Corporation tax receipts will likely </w:t>
            </w:r>
            <w:r w:rsidRPr="007778C8">
              <w:rPr>
                <w:rFonts w:ascii="Calibri" w:hAnsi="Calibri" w:cs="Calibri"/>
                <w:b/>
                <w:bCs/>
                <w:sz w:val="22"/>
                <w:szCs w:val="22"/>
              </w:rPr>
              <w:t>stay high</w:t>
            </w:r>
            <w:r w:rsidRPr="007778C8">
              <w:rPr>
                <w:rFonts w:ascii="Calibri" w:hAnsi="Calibri" w:cs="Calibri"/>
                <w:sz w:val="22"/>
                <w:szCs w:val="22"/>
              </w:rPr>
              <w:t>, but may </w:t>
            </w:r>
            <w:r w:rsidRPr="007778C8">
              <w:rPr>
                <w:rFonts w:ascii="Calibri" w:hAnsi="Calibri" w:cs="Calibri"/>
                <w:b/>
                <w:bCs/>
                <w:sz w:val="22"/>
                <w:szCs w:val="22"/>
              </w:rPr>
              <w:t>fall slightly</w:t>
            </w:r>
            <w:r w:rsidRPr="007778C8">
              <w:rPr>
                <w:rFonts w:ascii="Calibri" w:hAnsi="Calibri" w:cs="Calibri"/>
                <w:sz w:val="22"/>
                <w:szCs w:val="22"/>
              </w:rPr>
              <w:t> if MNCs shift parts of their operations elsewhere.</w:t>
            </w:r>
          </w:p>
          <w:p w14:paraId="69457C0A" w14:textId="77777777" w:rsidR="007778C8" w:rsidRPr="007778C8" w:rsidRDefault="007778C8" w:rsidP="007778C8">
            <w:pPr>
              <w:numPr>
                <w:ilvl w:val="0"/>
                <w:numId w:val="25"/>
              </w:numPr>
              <w:spacing w:line="276" w:lineRule="auto"/>
              <w:rPr>
                <w:rFonts w:ascii="Calibri" w:hAnsi="Calibri" w:cs="Calibri"/>
                <w:sz w:val="22"/>
                <w:szCs w:val="22"/>
              </w:rPr>
            </w:pPr>
            <w:r w:rsidRPr="007778C8">
              <w:rPr>
                <w:rFonts w:ascii="Calibri" w:hAnsi="Calibri" w:cs="Calibri"/>
                <w:b/>
                <w:bCs/>
                <w:sz w:val="22"/>
                <w:szCs w:val="22"/>
              </w:rPr>
              <w:t>Research:</w:t>
            </w:r>
            <w:r w:rsidRPr="007778C8">
              <w:rPr>
                <w:rFonts w:ascii="Calibri" w:hAnsi="Calibri" w:cs="Calibri"/>
                <w:sz w:val="22"/>
                <w:szCs w:val="22"/>
              </w:rPr>
              <w:t> Investment in </w:t>
            </w:r>
            <w:r w:rsidRPr="007778C8">
              <w:rPr>
                <w:rFonts w:ascii="Calibri" w:hAnsi="Calibri" w:cs="Calibri"/>
                <w:b/>
                <w:bCs/>
                <w:sz w:val="22"/>
                <w:szCs w:val="22"/>
              </w:rPr>
              <w:t>data-heavy or high-tech projects</w:t>
            </w:r>
            <w:r w:rsidRPr="007778C8">
              <w:rPr>
                <w:rFonts w:ascii="Calibri" w:hAnsi="Calibri" w:cs="Calibri"/>
                <w:sz w:val="22"/>
                <w:szCs w:val="22"/>
              </w:rPr>
              <w:t> may slow unless Ireland increases energy and data-centre capacity.</w:t>
            </w:r>
          </w:p>
          <w:p w14:paraId="1CB85F88" w14:textId="3A7C5A70" w:rsidR="004D1FA0" w:rsidRPr="00772722" w:rsidRDefault="004D1FA0" w:rsidP="003B22FB">
            <w:pPr>
              <w:spacing w:line="276" w:lineRule="auto"/>
              <w:rPr>
                <w:rFonts w:ascii="Calibri" w:hAnsi="Calibri" w:cs="Calibri"/>
                <w:sz w:val="22"/>
                <w:szCs w:val="22"/>
              </w:rPr>
            </w:pPr>
          </w:p>
        </w:tc>
      </w:tr>
    </w:tbl>
    <w:p w14:paraId="6D2732B7" w14:textId="77777777" w:rsidR="0010239D" w:rsidRPr="00772722" w:rsidRDefault="0010239D" w:rsidP="0010239D">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10239D" w:rsidRPr="00772722" w14:paraId="58B28FB8" w14:textId="77777777" w:rsidTr="003B22FB">
        <w:tc>
          <w:tcPr>
            <w:tcW w:w="3485" w:type="dxa"/>
            <w:shd w:val="clear" w:color="auto" w:fill="E97132" w:themeFill="accent2"/>
          </w:tcPr>
          <w:p w14:paraId="13D196FC"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6A9A08CD"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325096B6" w14:textId="77777777" w:rsidR="0010239D" w:rsidRPr="00772722" w:rsidRDefault="0010239D" w:rsidP="003B22F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10239D" w:rsidRPr="00772722" w14:paraId="2D74FE9C" w14:textId="77777777" w:rsidTr="003B22FB">
        <w:tc>
          <w:tcPr>
            <w:tcW w:w="3485" w:type="dxa"/>
          </w:tcPr>
          <w:p w14:paraId="55406A3F" w14:textId="02FA6E80" w:rsidR="0010239D" w:rsidRPr="00BA713D" w:rsidRDefault="00BA713D" w:rsidP="00BA713D">
            <w:pPr>
              <w:spacing w:line="276" w:lineRule="auto"/>
              <w:rPr>
                <w:rFonts w:ascii="Calibri" w:hAnsi="Calibri" w:cs="Calibri"/>
                <w:sz w:val="22"/>
                <w:szCs w:val="22"/>
              </w:rPr>
            </w:pPr>
            <w:r w:rsidRPr="00BA713D">
              <w:rPr>
                <w:rFonts w:ascii="Calibri" w:hAnsi="Calibri" w:cs="Calibri"/>
                <w:sz w:val="22"/>
                <w:szCs w:val="22"/>
              </w:rPr>
              <w:t>• The main </w:t>
            </w:r>
            <w:r w:rsidRPr="00BA713D">
              <w:rPr>
                <w:rFonts w:ascii="Calibri" w:hAnsi="Calibri" w:cs="Calibri"/>
                <w:b/>
                <w:bCs/>
                <w:sz w:val="22"/>
                <w:szCs w:val="22"/>
              </w:rPr>
              <w:t>opportunities</w:t>
            </w:r>
            <w:r w:rsidRPr="00BA713D">
              <w:rPr>
                <w:rFonts w:ascii="Calibri" w:hAnsi="Calibri" w:cs="Calibri"/>
                <w:sz w:val="22"/>
                <w:szCs w:val="22"/>
              </w:rPr>
              <w:t> FDI brings to Ireland — jobs, exports, innovation, and tax revenue.</w:t>
            </w:r>
            <w:r w:rsidRPr="00BA713D">
              <w:rPr>
                <w:rFonts w:ascii="Calibri" w:hAnsi="Calibri" w:cs="Calibri"/>
                <w:sz w:val="22"/>
                <w:szCs w:val="22"/>
              </w:rPr>
              <w:br/>
            </w:r>
            <w:r w:rsidRPr="00BA713D">
              <w:rPr>
                <w:rFonts w:ascii="Calibri" w:hAnsi="Calibri" w:cs="Calibri"/>
                <w:sz w:val="22"/>
                <w:szCs w:val="22"/>
              </w:rPr>
              <w:lastRenderedPageBreak/>
              <w:t>• The main </w:t>
            </w:r>
            <w:r w:rsidRPr="00BA713D">
              <w:rPr>
                <w:rFonts w:ascii="Calibri" w:hAnsi="Calibri" w:cs="Calibri"/>
                <w:b/>
                <w:bCs/>
                <w:sz w:val="22"/>
                <w:szCs w:val="22"/>
              </w:rPr>
              <w:t>challenges</w:t>
            </w:r>
            <w:r w:rsidRPr="00BA713D">
              <w:rPr>
                <w:rFonts w:ascii="Calibri" w:hAnsi="Calibri" w:cs="Calibri"/>
                <w:sz w:val="22"/>
                <w:szCs w:val="22"/>
              </w:rPr>
              <w:t> FDI can create — over-reliance on MNCs, pressure on housing and infrastructure, and exposure to global changes.</w:t>
            </w:r>
          </w:p>
        </w:tc>
        <w:tc>
          <w:tcPr>
            <w:tcW w:w="3485" w:type="dxa"/>
          </w:tcPr>
          <w:p w14:paraId="2338DC03" w14:textId="16989277" w:rsidR="0010239D" w:rsidRPr="00772722" w:rsidRDefault="007778C8" w:rsidP="003B22FB">
            <w:pPr>
              <w:pStyle w:val="ListParagraph"/>
              <w:numPr>
                <w:ilvl w:val="0"/>
                <w:numId w:val="2"/>
              </w:numPr>
              <w:spacing w:line="276" w:lineRule="auto"/>
              <w:rPr>
                <w:rFonts w:ascii="Calibri" w:hAnsi="Calibri" w:cs="Calibri"/>
                <w:sz w:val="22"/>
                <w:szCs w:val="22"/>
              </w:rPr>
            </w:pPr>
            <w:r>
              <w:rPr>
                <w:rFonts w:ascii="Calibri" w:hAnsi="Calibri" w:cs="Calibri"/>
                <w:sz w:val="22"/>
                <w:szCs w:val="22"/>
              </w:rPr>
              <w:lastRenderedPageBreak/>
              <w:t xml:space="preserve">These change due to both Ireland’s decisions and external </w:t>
            </w:r>
            <w:r>
              <w:rPr>
                <w:rFonts w:ascii="Calibri" w:hAnsi="Calibri" w:cs="Calibri"/>
                <w:sz w:val="22"/>
                <w:szCs w:val="22"/>
              </w:rPr>
              <w:lastRenderedPageBreak/>
              <w:t>factors (e.g. Trump, wars, inflation, global markets..)</w:t>
            </w:r>
          </w:p>
        </w:tc>
        <w:tc>
          <w:tcPr>
            <w:tcW w:w="3486" w:type="dxa"/>
          </w:tcPr>
          <w:p w14:paraId="575D32DC" w14:textId="420F2CA1" w:rsidR="0010239D" w:rsidRPr="00772722" w:rsidRDefault="007778C8" w:rsidP="003B22FB">
            <w:pPr>
              <w:pStyle w:val="ListParagraph"/>
              <w:numPr>
                <w:ilvl w:val="0"/>
                <w:numId w:val="2"/>
              </w:numPr>
              <w:spacing w:line="276" w:lineRule="auto"/>
              <w:rPr>
                <w:rFonts w:ascii="Calibri" w:hAnsi="Calibri" w:cs="Calibri"/>
                <w:sz w:val="22"/>
                <w:szCs w:val="22"/>
              </w:rPr>
            </w:pPr>
            <w:r>
              <w:rPr>
                <w:rFonts w:ascii="Calibri" w:hAnsi="Calibri" w:cs="Calibri"/>
                <w:sz w:val="22"/>
                <w:szCs w:val="22"/>
              </w:rPr>
              <w:lastRenderedPageBreak/>
              <w:t xml:space="preserve">Outline </w:t>
            </w:r>
            <w:r w:rsidRPr="00A33F52">
              <w:rPr>
                <w:rFonts w:ascii="Calibri" w:hAnsi="Calibri" w:cs="Calibri"/>
                <w:sz w:val="22"/>
                <w:szCs w:val="22"/>
              </w:rPr>
              <w:t xml:space="preserve">opportunities and challenges of FDI for Ireland in terms of employment, revenue, </w:t>
            </w:r>
            <w:r w:rsidRPr="00A33F52">
              <w:rPr>
                <w:rFonts w:ascii="Calibri" w:hAnsi="Calibri" w:cs="Calibri"/>
                <w:sz w:val="22"/>
                <w:szCs w:val="22"/>
              </w:rPr>
              <w:lastRenderedPageBreak/>
              <w:t>research, infrastructure, and innovation</w:t>
            </w:r>
            <w:r>
              <w:rPr>
                <w:rFonts w:ascii="Calibri" w:hAnsi="Calibri" w:cs="Calibri"/>
                <w:sz w:val="22"/>
                <w:szCs w:val="22"/>
              </w:rPr>
              <w:t>.</w:t>
            </w:r>
          </w:p>
        </w:tc>
      </w:tr>
    </w:tbl>
    <w:p w14:paraId="7C587498" w14:textId="77777777" w:rsidR="0010239D" w:rsidRPr="00772722" w:rsidRDefault="0010239D" w:rsidP="0010239D">
      <w:pPr>
        <w:spacing w:line="276" w:lineRule="auto"/>
        <w:rPr>
          <w:rFonts w:ascii="Calibri" w:hAnsi="Calibri" w:cs="Calibri"/>
          <w:b/>
          <w:bCs/>
          <w:sz w:val="22"/>
          <w:szCs w:val="22"/>
          <w:lang w:val="en-GB"/>
        </w:rPr>
      </w:pPr>
    </w:p>
    <w:p w14:paraId="687DE7D3" w14:textId="77777777" w:rsidR="0010239D" w:rsidRPr="00772722" w:rsidRDefault="0010239D" w:rsidP="0010239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10239D" w:rsidRPr="00772722" w14:paraId="2A8A94DE" w14:textId="77777777" w:rsidTr="003B22FB">
        <w:trPr>
          <w:trHeight w:val="230"/>
        </w:trPr>
        <w:tc>
          <w:tcPr>
            <w:tcW w:w="7409" w:type="dxa"/>
            <w:shd w:val="clear" w:color="auto" w:fill="E97132" w:themeFill="accent2"/>
          </w:tcPr>
          <w:p w14:paraId="41336630"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BE425CA" w14:textId="77777777" w:rsidR="0010239D" w:rsidRPr="00772722" w:rsidRDefault="0010239D" w:rsidP="003B22F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10239D" w:rsidRPr="00772722" w14:paraId="314B6B2D" w14:textId="77777777" w:rsidTr="003B22FB">
        <w:trPr>
          <w:trHeight w:val="1141"/>
        </w:trPr>
        <w:tc>
          <w:tcPr>
            <w:tcW w:w="7409" w:type="dxa"/>
          </w:tcPr>
          <w:p w14:paraId="217DE470" w14:textId="77777777" w:rsidR="0010239D" w:rsidRPr="00772722" w:rsidRDefault="0010239D" w:rsidP="003B22FB">
            <w:pPr>
              <w:spacing w:line="276" w:lineRule="auto"/>
              <w:rPr>
                <w:rFonts w:ascii="Calibri" w:hAnsi="Calibri" w:cs="Calibri"/>
                <w:sz w:val="22"/>
                <w:szCs w:val="22"/>
                <w:lang w:val="en-GB"/>
              </w:rPr>
            </w:pPr>
          </w:p>
        </w:tc>
        <w:tc>
          <w:tcPr>
            <w:tcW w:w="7409" w:type="dxa"/>
          </w:tcPr>
          <w:p w14:paraId="75B163B7" w14:textId="77777777" w:rsidR="0010239D" w:rsidRPr="00772722" w:rsidRDefault="0010239D" w:rsidP="003B22FB">
            <w:pPr>
              <w:spacing w:line="276" w:lineRule="auto"/>
              <w:rPr>
                <w:rFonts w:ascii="Calibri" w:hAnsi="Calibri" w:cs="Calibri"/>
                <w:sz w:val="22"/>
                <w:szCs w:val="22"/>
                <w:lang w:val="en-GB"/>
              </w:rPr>
            </w:pPr>
          </w:p>
        </w:tc>
      </w:tr>
    </w:tbl>
    <w:p w14:paraId="355B7564" w14:textId="77777777" w:rsidR="0010239D" w:rsidRPr="00772722" w:rsidRDefault="0010239D" w:rsidP="0010239D">
      <w:pPr>
        <w:rPr>
          <w:rFonts w:ascii="Calibri" w:hAnsi="Calibri" w:cs="Calibri"/>
          <w:b/>
          <w:bCs/>
          <w:sz w:val="22"/>
          <w:szCs w:val="22"/>
          <w:lang w:val="en-GB"/>
        </w:rPr>
      </w:pPr>
    </w:p>
    <w:p w14:paraId="10B34137" w14:textId="77777777" w:rsidR="0010239D" w:rsidRPr="00772722" w:rsidRDefault="0010239D" w:rsidP="0010239D">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47D9A42F" w14:textId="77777777" w:rsidR="0010239D" w:rsidRDefault="0010239D" w:rsidP="0010239D">
      <w:pPr>
        <w:rPr>
          <w:rFonts w:ascii="Calibri" w:hAnsi="Calibri" w:cs="Calibri"/>
          <w:b/>
          <w:bCs/>
          <w:lang w:val="en-GB"/>
        </w:rPr>
      </w:pPr>
    </w:p>
    <w:p w14:paraId="48B1F726" w14:textId="16CF0671" w:rsidR="003F5740" w:rsidRDefault="003F5740" w:rsidP="003F5740">
      <w:pPr>
        <w:rPr>
          <w:rFonts w:ascii="Calibri" w:hAnsi="Calibri" w:cs="Calibri"/>
          <w:b/>
          <w:bCs/>
          <w:lang w:val="en-GB"/>
        </w:rPr>
      </w:pPr>
      <w:r>
        <w:rPr>
          <w:rFonts w:ascii="Calibri" w:hAnsi="Calibri" w:cs="Calibri"/>
          <w:b/>
          <w:bCs/>
          <w:lang w:val="en-GB"/>
        </w:rPr>
        <w:br w:type="page"/>
      </w:r>
    </w:p>
    <w:p w14:paraId="12D6E19F" w14:textId="77777777" w:rsidR="003F5740" w:rsidRDefault="003F5740">
      <w:pPr>
        <w:rPr>
          <w:rFonts w:ascii="Calibri" w:hAnsi="Calibri" w:cs="Calibri"/>
          <w:b/>
          <w:bCs/>
          <w:lang w:val="en-GB"/>
        </w:rPr>
      </w:pP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00ACBA73" w:rsidR="00C15481" w:rsidRPr="00BA713D" w:rsidRDefault="00BA713D" w:rsidP="00BA713D">
            <w:pPr>
              <w:spacing w:line="276" w:lineRule="auto"/>
              <w:rPr>
                <w:rFonts w:ascii="Calibri" w:hAnsi="Calibri" w:cs="Calibri"/>
                <w:sz w:val="22"/>
                <w:szCs w:val="22"/>
              </w:rPr>
            </w:pPr>
            <w:r w:rsidRPr="00BA713D">
              <w:rPr>
                <w:rFonts w:ascii="Calibri" w:hAnsi="Calibri" w:cs="Calibri"/>
                <w:sz w:val="22"/>
                <w:szCs w:val="22"/>
              </w:rPr>
              <w:t xml:space="preserve">Learning Outcomes 5.4 and 5.5 highlight how Irish businesses identify new opportunities in global markets and adapt to challenges such as competition, regulation and changing demand. Case examples like Butlers Chocolates and </w:t>
            </w:r>
            <w:proofErr w:type="spellStart"/>
            <w:r w:rsidRPr="00BA713D">
              <w:rPr>
                <w:rFonts w:ascii="Calibri" w:hAnsi="Calibri" w:cs="Calibri"/>
                <w:sz w:val="22"/>
                <w:szCs w:val="22"/>
              </w:rPr>
              <w:t>Flipdish</w:t>
            </w:r>
            <w:proofErr w:type="spellEnd"/>
            <w:r w:rsidRPr="00BA713D">
              <w:rPr>
                <w:rFonts w:ascii="Calibri" w:hAnsi="Calibri" w:cs="Calibri"/>
                <w:sz w:val="22"/>
                <w:szCs w:val="22"/>
              </w:rPr>
              <w:t xml:space="preserve"> show how innovation, problem-solving and risk-taking support growth internationally.</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1C11752E" w:rsidR="00C15481" w:rsidRPr="00AC1F66" w:rsidRDefault="00BA713D" w:rsidP="00284527">
            <w:pPr>
              <w:spacing w:line="276" w:lineRule="auto"/>
              <w:rPr>
                <w:rFonts w:ascii="Calibri" w:hAnsi="Calibri" w:cs="Calibri"/>
                <w:sz w:val="22"/>
                <w:szCs w:val="22"/>
              </w:rPr>
            </w:pPr>
            <w:r w:rsidRPr="00BA713D">
              <w:rPr>
                <w:rFonts w:ascii="Calibri" w:hAnsi="Calibri" w:cs="Calibri"/>
                <w:sz w:val="22"/>
                <w:szCs w:val="22"/>
              </w:rPr>
              <w:t>Learning Outcomes 5.7 and 5.8 encourage students to think critically about the ethical and environmental effects of global trade. They consider how globalisation and FDI create both benefits and costs for people and the planet, linking to issues such as working conditions, supply chains, and Ireland’s climate responsibilities.</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3FBF4641" w:rsidR="00C15481" w:rsidRPr="00AC1F66" w:rsidRDefault="00BA713D" w:rsidP="00284527">
            <w:pPr>
              <w:spacing w:line="276" w:lineRule="auto"/>
              <w:rPr>
                <w:rFonts w:ascii="Calibri" w:hAnsi="Calibri" w:cs="Calibri"/>
                <w:sz w:val="22"/>
                <w:szCs w:val="22"/>
              </w:rPr>
            </w:pPr>
            <w:r w:rsidRPr="00BA713D">
              <w:rPr>
                <w:rFonts w:ascii="Calibri" w:hAnsi="Calibri" w:cs="Calibri"/>
                <w:sz w:val="22"/>
                <w:szCs w:val="22"/>
              </w:rPr>
              <w:t>Learning Outcome 5.9 explores how technology enables Irish businesses to trade and operate globally. Through examples like Fiverr, students see how digital platforms, e-commerce and AI tools connect global markets while also creating new challenges around data protection, security and fair competition.</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23563B58" w:rsidR="00C15481" w:rsidRPr="00AC1F66" w:rsidRDefault="00BA713D" w:rsidP="00284527">
            <w:pPr>
              <w:spacing w:line="276" w:lineRule="auto"/>
              <w:rPr>
                <w:rFonts w:ascii="Calibri" w:hAnsi="Calibri" w:cs="Calibri"/>
                <w:sz w:val="22"/>
                <w:szCs w:val="22"/>
              </w:rPr>
            </w:pPr>
            <w:r w:rsidRPr="00BA713D">
              <w:rPr>
                <w:rFonts w:ascii="Calibri" w:hAnsi="Calibri" w:cs="Calibri"/>
                <w:sz w:val="22"/>
                <w:szCs w:val="22"/>
              </w:rPr>
              <w:t>Learning Outcomes 5.6, 5.10 and 5.11 build understanding of Ireland’s open economy, trade balances and the role of multinational companies in generating employment and tax revenue. Students interpret real data from sources such as the CSO and Revenue to link business activity to Ireland’s economic performance.</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392"/>
        <w:gridCol w:w="3533"/>
        <w:gridCol w:w="3531"/>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0AFB4920" w14:textId="07B3EC96" w:rsidR="00C15481" w:rsidRPr="00772722" w:rsidRDefault="00852DCB" w:rsidP="00284527">
            <w:pPr>
              <w:spacing w:line="276" w:lineRule="auto"/>
              <w:rPr>
                <w:rFonts w:ascii="Calibri" w:hAnsi="Calibri" w:cs="Calibri"/>
                <w:sz w:val="22"/>
                <w:szCs w:val="22"/>
              </w:rPr>
            </w:pPr>
            <w:r w:rsidRPr="00772722">
              <w:rPr>
                <w:rFonts w:ascii="Calibri" w:hAnsi="Calibri" w:cs="Calibri"/>
                <w:sz w:val="22"/>
                <w:szCs w:val="22"/>
              </w:rPr>
              <w:t xml:space="preserve">• </w:t>
            </w:r>
            <w:r w:rsidR="00BA713D" w:rsidRPr="00BA713D">
              <w:rPr>
                <w:rFonts w:ascii="Calibri" w:hAnsi="Calibri" w:cs="Calibri"/>
                <w:sz w:val="22"/>
                <w:szCs w:val="22"/>
              </w:rPr>
              <w:t xml:space="preserve">Quick quizzes or </w:t>
            </w:r>
            <w:proofErr w:type="spellStart"/>
            <w:r w:rsidR="00BA713D" w:rsidRPr="00BA713D">
              <w:rPr>
                <w:rFonts w:ascii="Calibri" w:hAnsi="Calibri" w:cs="Calibri"/>
                <w:sz w:val="22"/>
                <w:szCs w:val="22"/>
              </w:rPr>
              <w:t>Kahoots</w:t>
            </w:r>
            <w:proofErr w:type="spellEnd"/>
            <w:r w:rsidR="00BA713D" w:rsidRPr="00BA713D">
              <w:rPr>
                <w:rFonts w:ascii="Calibri" w:hAnsi="Calibri" w:cs="Calibri"/>
                <w:sz w:val="22"/>
                <w:szCs w:val="22"/>
              </w:rPr>
              <w:t xml:space="preserve"> to reinforce key terms</w:t>
            </w:r>
          </w:p>
        </w:tc>
        <w:tc>
          <w:tcPr>
            <w:tcW w:w="4914" w:type="dxa"/>
          </w:tcPr>
          <w:p w14:paraId="2D8EF6BC" w14:textId="54D1722A" w:rsidR="00BA713D" w:rsidRDefault="00BA713D" w:rsidP="00BA713D">
            <w:pPr>
              <w:rPr>
                <w:rFonts w:ascii="Calibri" w:hAnsi="Calibri" w:cs="Calibri"/>
                <w:sz w:val="22"/>
                <w:szCs w:val="22"/>
              </w:rPr>
            </w:pPr>
            <w:r w:rsidRPr="00BA713D">
              <w:rPr>
                <w:rFonts w:ascii="Calibri" w:hAnsi="Calibri" w:cs="Calibri"/>
                <w:sz w:val="22"/>
                <w:szCs w:val="22"/>
              </w:rPr>
              <w:t>End-of-chapter test combining short structured questions and one higher-order evaluation item (e.g. “Evaluate Ireland’s EU membership for business and consumers”).</w:t>
            </w:r>
          </w:p>
          <w:p w14:paraId="76509887" w14:textId="77777777" w:rsidR="00BA713D" w:rsidRDefault="00BA713D" w:rsidP="00BA713D">
            <w:pPr>
              <w:rPr>
                <w:rFonts w:ascii="Calibri" w:hAnsi="Calibri" w:cs="Calibri"/>
                <w:sz w:val="22"/>
                <w:szCs w:val="22"/>
              </w:rPr>
            </w:pPr>
          </w:p>
          <w:p w14:paraId="4D987AE8" w14:textId="4B6FDDC8" w:rsidR="00BA713D" w:rsidRPr="00BA713D" w:rsidRDefault="00BA713D" w:rsidP="00BA713D">
            <w:pPr>
              <w:rPr>
                <w:rFonts w:ascii="Calibri" w:hAnsi="Calibri" w:cs="Calibri"/>
                <w:sz w:val="22"/>
                <w:szCs w:val="22"/>
              </w:rPr>
            </w:pPr>
            <w:r w:rsidRPr="00BA713D">
              <w:rPr>
                <w:rFonts w:ascii="Calibri" w:hAnsi="Calibri" w:cs="Calibri"/>
                <w:sz w:val="22"/>
                <w:szCs w:val="22"/>
              </w:rPr>
              <w:t>Class exam and workbook questions can be used as evidence of understanding.</w:t>
            </w:r>
          </w:p>
        </w:tc>
        <w:tc>
          <w:tcPr>
            <w:tcW w:w="4916" w:type="dxa"/>
          </w:tcPr>
          <w:p w14:paraId="38C120FF" w14:textId="22A1A0EF" w:rsidR="00C15481" w:rsidRPr="00772722" w:rsidRDefault="00BA713D" w:rsidP="00284527">
            <w:pPr>
              <w:spacing w:line="276" w:lineRule="auto"/>
              <w:rPr>
                <w:rFonts w:ascii="Calibri" w:hAnsi="Calibri" w:cs="Calibri"/>
                <w:sz w:val="22"/>
                <w:szCs w:val="22"/>
              </w:rPr>
            </w:pPr>
            <w:r w:rsidRPr="00BA713D">
              <w:rPr>
                <w:rFonts w:ascii="Calibri" w:hAnsi="Calibri" w:cs="Calibri"/>
                <w:sz w:val="22"/>
                <w:szCs w:val="22"/>
              </w:rPr>
              <w:t>Possible connections include the impact of technology on global operations, the role of ethics in supply chains, or how government policy attracts investment</w:t>
            </w:r>
          </w:p>
        </w:tc>
      </w:tr>
    </w:tbl>
    <w:p w14:paraId="13A1BD44" w14:textId="77777777" w:rsidR="00C15481" w:rsidRDefault="00C15481" w:rsidP="00C15481">
      <w:pPr>
        <w:spacing w:line="276" w:lineRule="auto"/>
        <w:rPr>
          <w:rFonts w:ascii="Calibri" w:hAnsi="Calibri" w:cs="Calibri"/>
          <w:b/>
          <w:bCs/>
        </w:rPr>
      </w:pPr>
    </w:p>
    <w:p w14:paraId="3EE68CF4" w14:textId="243D147D"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w:t>
      </w:r>
      <w:r w:rsidR="00772722">
        <w:rPr>
          <w:rFonts w:ascii="Calibri" w:hAnsi="Calibri" w:cs="Calibri"/>
          <w:b/>
          <w:bCs/>
          <w:color w:val="E97132" w:themeColor="accent2"/>
          <w:sz w:val="28"/>
          <w:szCs w:val="28"/>
          <w:lang w:val="en-GB"/>
        </w:rPr>
        <w:t>/</w:t>
      </w:r>
      <w:r w:rsidRPr="009C4FE1">
        <w:rPr>
          <w:rFonts w:ascii="Calibri" w:hAnsi="Calibri" w:cs="Calibri"/>
          <w:b/>
          <w:bCs/>
          <w:color w:val="E97132" w:themeColor="accent2"/>
          <w:sz w:val="28"/>
          <w:szCs w:val="28"/>
          <w:lang w:val="en-GB"/>
        </w:rPr>
        <w:t>resources have we used before that we can adap</w:t>
      </w:r>
      <w:r w:rsidR="00772722">
        <w:rPr>
          <w:rFonts w:ascii="Calibri" w:hAnsi="Calibri" w:cs="Calibri"/>
          <w:b/>
          <w:bCs/>
          <w:color w:val="E97132" w:themeColor="accent2"/>
          <w:sz w:val="28"/>
          <w:szCs w:val="28"/>
          <w:lang w:val="en-GB"/>
        </w:rPr>
        <w:t>t for</w:t>
      </w:r>
      <w:r w:rsidRPr="009C4FE1">
        <w:rPr>
          <w:rFonts w:ascii="Calibri" w:hAnsi="Calibri" w:cs="Calibri"/>
          <w:b/>
          <w:bCs/>
          <w:color w:val="E97132" w:themeColor="accent2"/>
          <w:sz w:val="28"/>
          <w:szCs w:val="28"/>
          <w:lang w:val="en-GB"/>
        </w:rPr>
        <w:t xml:space="preserve"> this chapter?</w:t>
      </w:r>
    </w:p>
    <w:p w14:paraId="2DBA4FC6" w14:textId="77777777" w:rsidR="00C15481" w:rsidRPr="00772722" w:rsidRDefault="00C15481" w:rsidP="00C15481">
      <w:pPr>
        <w:spacing w:line="276" w:lineRule="auto"/>
        <w:rPr>
          <w:rFonts w:ascii="Calibri" w:hAnsi="Calibri" w:cs="Calibri"/>
          <w:i/>
          <w:iCs/>
          <w:sz w:val="22"/>
          <w:szCs w:val="22"/>
          <w:lang w:val="en-GB"/>
        </w:rPr>
      </w:pPr>
      <w:r w:rsidRPr="00772722">
        <w:rPr>
          <w:rFonts w:ascii="Calibri" w:hAnsi="Calibri" w:cs="Calibri"/>
          <w:i/>
          <w:iCs/>
          <w:sz w:val="22"/>
          <w:szCs w:val="22"/>
          <w:lang w:val="en-GB"/>
        </w:rPr>
        <w:t xml:space="preserve">E.g. </w:t>
      </w:r>
      <w:r w:rsidRPr="00772722">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772722" w14:paraId="36388D25" w14:textId="77777777" w:rsidTr="00772722">
        <w:trPr>
          <w:trHeight w:val="462"/>
        </w:trPr>
        <w:tc>
          <w:tcPr>
            <w:tcW w:w="1555" w:type="dxa"/>
            <w:vAlign w:val="center"/>
          </w:tcPr>
          <w:p w14:paraId="5F931E51" w14:textId="5DDF1641" w:rsidR="00C15481" w:rsidRPr="00772722" w:rsidRDefault="00C15481" w:rsidP="00772722">
            <w:pPr>
              <w:spacing w:line="276" w:lineRule="auto"/>
              <w:rPr>
                <w:rFonts w:ascii="Calibri" w:hAnsi="Calibri" w:cs="Calibri"/>
                <w:b/>
                <w:bCs/>
                <w:sz w:val="22"/>
                <w:szCs w:val="22"/>
              </w:rPr>
            </w:pPr>
          </w:p>
        </w:tc>
        <w:tc>
          <w:tcPr>
            <w:tcW w:w="8901" w:type="dxa"/>
            <w:vAlign w:val="center"/>
          </w:tcPr>
          <w:p w14:paraId="29FEFCE4" w14:textId="734392DF" w:rsidR="00C15481" w:rsidRPr="00772722" w:rsidRDefault="00C15481" w:rsidP="00772722">
            <w:pPr>
              <w:spacing w:line="276" w:lineRule="auto"/>
              <w:rPr>
                <w:rFonts w:ascii="Calibri" w:hAnsi="Calibri" w:cs="Calibri"/>
                <w:sz w:val="22"/>
                <w:szCs w:val="22"/>
              </w:rPr>
            </w:pPr>
          </w:p>
        </w:tc>
      </w:tr>
      <w:tr w:rsidR="00C15481" w:rsidRPr="00772722" w14:paraId="3C3BED69" w14:textId="77777777" w:rsidTr="00772722">
        <w:trPr>
          <w:trHeight w:val="462"/>
        </w:trPr>
        <w:tc>
          <w:tcPr>
            <w:tcW w:w="1555" w:type="dxa"/>
            <w:vAlign w:val="center"/>
          </w:tcPr>
          <w:p w14:paraId="328BA7DF" w14:textId="5265A197" w:rsidR="00C15481" w:rsidRPr="00772722" w:rsidRDefault="00C15481" w:rsidP="00772722">
            <w:pPr>
              <w:spacing w:line="276" w:lineRule="auto"/>
              <w:rPr>
                <w:rFonts w:ascii="Calibri" w:hAnsi="Calibri" w:cs="Calibri"/>
                <w:b/>
                <w:bCs/>
                <w:sz w:val="22"/>
                <w:szCs w:val="22"/>
              </w:rPr>
            </w:pPr>
          </w:p>
        </w:tc>
        <w:tc>
          <w:tcPr>
            <w:tcW w:w="8901" w:type="dxa"/>
            <w:vAlign w:val="center"/>
          </w:tcPr>
          <w:p w14:paraId="32B3F147" w14:textId="026670DF" w:rsidR="00C15481" w:rsidRPr="00772722" w:rsidRDefault="00C15481" w:rsidP="00772722">
            <w:pPr>
              <w:spacing w:line="276" w:lineRule="auto"/>
              <w:rPr>
                <w:rFonts w:ascii="Calibri" w:hAnsi="Calibri" w:cs="Calibri"/>
                <w:sz w:val="22"/>
                <w:szCs w:val="22"/>
              </w:rPr>
            </w:pPr>
          </w:p>
        </w:tc>
      </w:tr>
      <w:tr w:rsidR="00C15481" w:rsidRPr="00772722" w14:paraId="40EBD1B0" w14:textId="77777777" w:rsidTr="00772722">
        <w:trPr>
          <w:trHeight w:val="495"/>
        </w:trPr>
        <w:tc>
          <w:tcPr>
            <w:tcW w:w="1555" w:type="dxa"/>
            <w:vAlign w:val="center"/>
          </w:tcPr>
          <w:p w14:paraId="620FACF5" w14:textId="1FF4FFDD" w:rsidR="00C15481" w:rsidRPr="00772722" w:rsidRDefault="00C15481" w:rsidP="00772722">
            <w:pPr>
              <w:spacing w:line="276" w:lineRule="auto"/>
              <w:rPr>
                <w:rFonts w:ascii="Calibri" w:hAnsi="Calibri" w:cs="Calibri"/>
                <w:b/>
                <w:bCs/>
                <w:sz w:val="22"/>
                <w:szCs w:val="22"/>
              </w:rPr>
            </w:pPr>
          </w:p>
        </w:tc>
        <w:tc>
          <w:tcPr>
            <w:tcW w:w="8901" w:type="dxa"/>
            <w:vAlign w:val="center"/>
          </w:tcPr>
          <w:p w14:paraId="0E6B2EB7" w14:textId="2F04D83B" w:rsidR="00C15481" w:rsidRPr="00772722" w:rsidRDefault="00C15481" w:rsidP="00772722">
            <w:pPr>
              <w:spacing w:line="276" w:lineRule="auto"/>
              <w:rPr>
                <w:rFonts w:ascii="Calibri" w:hAnsi="Calibri" w:cs="Calibri"/>
                <w:sz w:val="22"/>
                <w:szCs w:val="22"/>
              </w:rPr>
            </w:pPr>
          </w:p>
        </w:tc>
      </w:tr>
      <w:tr w:rsidR="00C15481" w:rsidRPr="00772722" w14:paraId="72E0F5D3" w14:textId="77777777" w:rsidTr="00772722">
        <w:trPr>
          <w:trHeight w:val="462"/>
        </w:trPr>
        <w:tc>
          <w:tcPr>
            <w:tcW w:w="1555" w:type="dxa"/>
            <w:vAlign w:val="center"/>
          </w:tcPr>
          <w:p w14:paraId="31D8110C" w14:textId="15088B3E" w:rsidR="00C15481" w:rsidRPr="00772722" w:rsidRDefault="00C15481" w:rsidP="00772722">
            <w:pPr>
              <w:spacing w:line="276" w:lineRule="auto"/>
              <w:rPr>
                <w:rFonts w:ascii="Calibri" w:hAnsi="Calibri" w:cs="Calibri"/>
                <w:b/>
                <w:bCs/>
                <w:sz w:val="22"/>
                <w:szCs w:val="22"/>
              </w:rPr>
            </w:pPr>
          </w:p>
        </w:tc>
        <w:tc>
          <w:tcPr>
            <w:tcW w:w="8901" w:type="dxa"/>
            <w:vAlign w:val="center"/>
          </w:tcPr>
          <w:p w14:paraId="4912D778" w14:textId="67E81245" w:rsidR="00C15481" w:rsidRPr="00772722" w:rsidRDefault="00C15481" w:rsidP="00772722">
            <w:pPr>
              <w:spacing w:line="276" w:lineRule="auto"/>
              <w:rPr>
                <w:rFonts w:ascii="Calibri" w:hAnsi="Calibri" w:cs="Calibri"/>
                <w:sz w:val="22"/>
                <w:szCs w:val="22"/>
              </w:rPr>
            </w:pPr>
          </w:p>
        </w:tc>
      </w:tr>
      <w:tr w:rsidR="00C15481" w:rsidRPr="00772722" w14:paraId="1D5C345F" w14:textId="77777777" w:rsidTr="00772722">
        <w:trPr>
          <w:trHeight w:val="462"/>
        </w:trPr>
        <w:tc>
          <w:tcPr>
            <w:tcW w:w="1555" w:type="dxa"/>
            <w:vAlign w:val="center"/>
          </w:tcPr>
          <w:p w14:paraId="3B439AAF" w14:textId="03D287B8" w:rsidR="00C15481" w:rsidRPr="00772722" w:rsidRDefault="00C15481" w:rsidP="00772722">
            <w:pPr>
              <w:spacing w:line="276" w:lineRule="auto"/>
              <w:rPr>
                <w:rFonts w:ascii="Calibri" w:hAnsi="Calibri" w:cs="Calibri"/>
                <w:b/>
                <w:bCs/>
                <w:sz w:val="22"/>
                <w:szCs w:val="22"/>
              </w:rPr>
            </w:pPr>
          </w:p>
        </w:tc>
        <w:tc>
          <w:tcPr>
            <w:tcW w:w="8901" w:type="dxa"/>
            <w:vAlign w:val="center"/>
          </w:tcPr>
          <w:p w14:paraId="2B920F28" w14:textId="4D11D2CF" w:rsidR="00C15481" w:rsidRPr="00772722" w:rsidRDefault="00C15481" w:rsidP="00772722">
            <w:pPr>
              <w:spacing w:line="276" w:lineRule="auto"/>
              <w:rPr>
                <w:rFonts w:ascii="Calibri" w:hAnsi="Calibri" w:cs="Calibri"/>
                <w:sz w:val="22"/>
                <w:szCs w:val="22"/>
              </w:rPr>
            </w:pPr>
          </w:p>
        </w:tc>
      </w:tr>
      <w:tr w:rsidR="00C15481" w:rsidRPr="00772722" w14:paraId="22A5BE35" w14:textId="77777777" w:rsidTr="00772722">
        <w:trPr>
          <w:trHeight w:val="495"/>
        </w:trPr>
        <w:tc>
          <w:tcPr>
            <w:tcW w:w="1555" w:type="dxa"/>
            <w:vAlign w:val="center"/>
          </w:tcPr>
          <w:p w14:paraId="7551D4E2" w14:textId="77777777" w:rsidR="00C15481" w:rsidRPr="00772722"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772722" w:rsidRDefault="00C15481" w:rsidP="00772722">
            <w:pPr>
              <w:spacing w:line="276" w:lineRule="auto"/>
              <w:rPr>
                <w:rFonts w:ascii="Calibri" w:hAnsi="Calibri" w:cs="Calibri"/>
                <w:sz w:val="22"/>
                <w:szCs w:val="22"/>
              </w:rPr>
            </w:pPr>
          </w:p>
        </w:tc>
      </w:tr>
      <w:tr w:rsidR="009A1F7A" w:rsidRPr="00772722" w14:paraId="01A402A0" w14:textId="77777777" w:rsidTr="00772722">
        <w:trPr>
          <w:trHeight w:val="495"/>
        </w:trPr>
        <w:tc>
          <w:tcPr>
            <w:tcW w:w="1555" w:type="dxa"/>
            <w:vAlign w:val="center"/>
          </w:tcPr>
          <w:p w14:paraId="07D65754" w14:textId="77777777" w:rsidR="009A1F7A" w:rsidRPr="00772722" w:rsidRDefault="009A1F7A" w:rsidP="00772722">
            <w:pPr>
              <w:spacing w:line="276" w:lineRule="auto"/>
              <w:rPr>
                <w:rFonts w:ascii="Calibri" w:hAnsi="Calibri" w:cs="Calibri"/>
                <w:b/>
                <w:bCs/>
                <w:sz w:val="22"/>
                <w:szCs w:val="22"/>
              </w:rPr>
            </w:pPr>
          </w:p>
        </w:tc>
        <w:tc>
          <w:tcPr>
            <w:tcW w:w="8901" w:type="dxa"/>
            <w:vAlign w:val="center"/>
          </w:tcPr>
          <w:p w14:paraId="44E0DDA6" w14:textId="77777777" w:rsidR="009A1F7A" w:rsidRPr="00772722" w:rsidRDefault="009A1F7A" w:rsidP="00772722">
            <w:pPr>
              <w:spacing w:line="276" w:lineRule="auto"/>
              <w:rPr>
                <w:rFonts w:ascii="Calibri" w:hAnsi="Calibri" w:cs="Calibri"/>
                <w:sz w:val="22"/>
                <w:szCs w:val="22"/>
              </w:rPr>
            </w:pPr>
          </w:p>
        </w:tc>
      </w:tr>
    </w:tbl>
    <w:p w14:paraId="5C3906EA" w14:textId="77777777" w:rsidR="00772722" w:rsidRPr="00772722" w:rsidRDefault="00772722" w:rsidP="00C15481">
      <w:pPr>
        <w:rPr>
          <w:rFonts w:ascii="Calibri" w:hAnsi="Calibri" w:cs="Calibri"/>
          <w:b/>
          <w:bCs/>
          <w:color w:val="E97132" w:themeColor="accent2"/>
          <w:lang w:val="en-GB"/>
        </w:rPr>
      </w:pPr>
    </w:p>
    <w:p w14:paraId="15FD9D91" w14:textId="77777777" w:rsidR="00772722" w:rsidRDefault="00772722">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12CB22AA"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3F5740">
        <w:trPr>
          <w:trHeight w:val="437"/>
        </w:trPr>
        <w:tc>
          <w:tcPr>
            <w:tcW w:w="5094" w:type="dxa"/>
            <w:shd w:val="clear" w:color="auto" w:fill="E97132" w:themeFill="accent2"/>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E97132" w:themeFill="accent2"/>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755D7902" w14:textId="77777777"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Did students demonstrate a clear understanding of how Ireland’s open economy connects to global trade and FDI?</w:t>
            </w:r>
          </w:p>
          <w:p w14:paraId="47DC09AE" w14:textId="77777777" w:rsidR="00BA713D" w:rsidRDefault="00BA713D" w:rsidP="00BA713D">
            <w:pPr>
              <w:spacing w:after="160" w:line="278" w:lineRule="auto"/>
              <w:rPr>
                <w:rFonts w:ascii="Calibri" w:hAnsi="Calibri" w:cs="Calibri"/>
                <w:color w:val="000000" w:themeColor="text1"/>
              </w:rPr>
            </w:pPr>
          </w:p>
          <w:p w14:paraId="53561F14" w14:textId="77777777" w:rsidR="00BA713D" w:rsidRDefault="00BA713D" w:rsidP="00BA713D">
            <w:pPr>
              <w:spacing w:after="160" w:line="278" w:lineRule="auto"/>
              <w:rPr>
                <w:rFonts w:ascii="Calibri" w:hAnsi="Calibri" w:cs="Calibri"/>
                <w:color w:val="000000" w:themeColor="text1"/>
              </w:rPr>
            </w:pPr>
          </w:p>
          <w:p w14:paraId="0E48626B" w14:textId="77777777" w:rsidR="00BA713D" w:rsidRDefault="00BA713D" w:rsidP="00BA713D">
            <w:pPr>
              <w:spacing w:after="160" w:line="278" w:lineRule="auto"/>
              <w:rPr>
                <w:rFonts w:ascii="Calibri" w:hAnsi="Calibri" w:cs="Calibri"/>
                <w:color w:val="000000" w:themeColor="text1"/>
              </w:rPr>
            </w:pPr>
          </w:p>
          <w:p w14:paraId="1DF8357E" w14:textId="09F465C9"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Were the learning activities and examples (e.g. EU membership, globalisation, technology) engaging and accessible for all learners?</w:t>
            </w:r>
          </w:p>
          <w:p w14:paraId="6A2BFD2E" w14:textId="77777777" w:rsidR="00852DCB" w:rsidRDefault="00852DCB" w:rsidP="00284527">
            <w:pPr>
              <w:spacing w:after="160" w:line="278" w:lineRule="auto"/>
              <w:rPr>
                <w:rFonts w:ascii="Calibri" w:hAnsi="Calibri" w:cs="Calibri"/>
                <w:color w:val="000000" w:themeColor="text1"/>
                <w:lang w:val="en-GB"/>
              </w:rPr>
            </w:pPr>
          </w:p>
          <w:p w14:paraId="7E0A61E2" w14:textId="77777777" w:rsidR="00BA713D" w:rsidRDefault="00BA713D" w:rsidP="00284527">
            <w:pPr>
              <w:spacing w:after="160" w:line="278" w:lineRule="auto"/>
              <w:rPr>
                <w:rFonts w:ascii="Calibri" w:hAnsi="Calibri" w:cs="Calibri"/>
                <w:color w:val="000000" w:themeColor="text1"/>
                <w:lang w:val="en-GB"/>
              </w:rPr>
            </w:pPr>
          </w:p>
          <w:p w14:paraId="17B69D79" w14:textId="3D398908" w:rsidR="00BA713D" w:rsidRPr="00852DCB" w:rsidRDefault="00BA713D" w:rsidP="00284527">
            <w:pPr>
              <w:spacing w:after="160" w:line="278" w:lineRule="auto"/>
              <w:rPr>
                <w:rFonts w:ascii="Calibri" w:hAnsi="Calibri" w:cs="Calibri"/>
                <w:color w:val="000000" w:themeColor="text1"/>
                <w:lang w:val="en-GB"/>
              </w:rPr>
            </w:pPr>
          </w:p>
        </w:tc>
        <w:tc>
          <w:tcPr>
            <w:tcW w:w="5094" w:type="dxa"/>
          </w:tcPr>
          <w:p w14:paraId="7FA808C4" w14:textId="7257876B"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Were support strategies effective in helping all students access higher-order tasks such as evaluation and analysis?</w:t>
            </w:r>
          </w:p>
          <w:p w14:paraId="671A397C" w14:textId="77777777" w:rsidR="00BA713D" w:rsidRDefault="00BA713D" w:rsidP="00BA713D">
            <w:pPr>
              <w:spacing w:after="160" w:line="278" w:lineRule="auto"/>
              <w:rPr>
                <w:rFonts w:ascii="Calibri" w:hAnsi="Calibri" w:cs="Calibri"/>
                <w:color w:val="000000" w:themeColor="text1"/>
              </w:rPr>
            </w:pPr>
          </w:p>
          <w:p w14:paraId="79C428AA" w14:textId="77777777" w:rsidR="00BA713D" w:rsidRDefault="00BA713D" w:rsidP="00BA713D">
            <w:pPr>
              <w:spacing w:after="160" w:line="278" w:lineRule="auto"/>
              <w:rPr>
                <w:rFonts w:ascii="Calibri" w:hAnsi="Calibri" w:cs="Calibri"/>
                <w:color w:val="000000" w:themeColor="text1"/>
              </w:rPr>
            </w:pPr>
          </w:p>
          <w:p w14:paraId="70ECA049" w14:textId="77777777" w:rsidR="00BA713D" w:rsidRDefault="00BA713D" w:rsidP="00BA713D">
            <w:pPr>
              <w:spacing w:after="160" w:line="278" w:lineRule="auto"/>
              <w:rPr>
                <w:rFonts w:ascii="Calibri" w:hAnsi="Calibri" w:cs="Calibri"/>
                <w:color w:val="000000" w:themeColor="text1"/>
              </w:rPr>
            </w:pPr>
          </w:p>
          <w:p w14:paraId="6C65538B" w14:textId="7558F645"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Did extension opportunities allow stronger students to deepen understanding through research or data interpretation?</w:t>
            </w:r>
          </w:p>
          <w:p w14:paraId="4989CCA7" w14:textId="77777777" w:rsidR="00C15481" w:rsidRPr="00852DCB" w:rsidRDefault="00C15481" w:rsidP="00284527">
            <w:pPr>
              <w:spacing w:after="160" w:line="278" w:lineRule="auto"/>
              <w:rPr>
                <w:rFonts w:ascii="Calibri" w:hAnsi="Calibri" w:cs="Calibri"/>
                <w:color w:val="000000" w:themeColor="text1"/>
                <w:lang w:val="en-GB"/>
              </w:rPr>
            </w:pPr>
          </w:p>
        </w:tc>
      </w:tr>
      <w:tr w:rsidR="00772722" w:rsidRPr="00772722" w14:paraId="7DD79F96" w14:textId="77777777" w:rsidTr="003F5740">
        <w:trPr>
          <w:trHeight w:val="402"/>
        </w:trPr>
        <w:tc>
          <w:tcPr>
            <w:tcW w:w="5094" w:type="dxa"/>
            <w:shd w:val="clear" w:color="auto" w:fill="E97132" w:themeFill="accent2"/>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E97132" w:themeFill="accent2"/>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7167B88D" w14:textId="46A94C42"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Were the PowerPoints, worksheets and case studies sufficient to meet learning outcomes, or is additional visual or data material needed?</w:t>
            </w:r>
          </w:p>
          <w:p w14:paraId="5157501B" w14:textId="77777777" w:rsidR="00BA713D" w:rsidRDefault="00BA713D" w:rsidP="00BA713D">
            <w:pPr>
              <w:spacing w:after="160" w:line="278" w:lineRule="auto"/>
              <w:rPr>
                <w:rFonts w:ascii="Calibri" w:hAnsi="Calibri" w:cs="Calibri"/>
                <w:color w:val="000000" w:themeColor="text1"/>
              </w:rPr>
            </w:pPr>
          </w:p>
          <w:p w14:paraId="760CF12A" w14:textId="77777777" w:rsidR="00BA713D" w:rsidRDefault="00BA713D" w:rsidP="00BA713D">
            <w:pPr>
              <w:spacing w:after="160" w:line="278" w:lineRule="auto"/>
              <w:rPr>
                <w:rFonts w:ascii="Calibri" w:hAnsi="Calibri" w:cs="Calibri"/>
                <w:color w:val="000000" w:themeColor="text1"/>
              </w:rPr>
            </w:pPr>
          </w:p>
          <w:p w14:paraId="38CB7213" w14:textId="77777777" w:rsidR="00BA713D" w:rsidRDefault="00BA713D" w:rsidP="00BA713D">
            <w:pPr>
              <w:spacing w:after="160" w:line="278" w:lineRule="auto"/>
              <w:rPr>
                <w:rFonts w:ascii="Calibri" w:hAnsi="Calibri" w:cs="Calibri"/>
                <w:color w:val="000000" w:themeColor="text1"/>
              </w:rPr>
            </w:pPr>
          </w:p>
          <w:p w14:paraId="331FDB01" w14:textId="1DA8F6B3"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Are there any areas (for example, FDI data or technology examples) where updated or simplified resources would improve understanding?</w:t>
            </w:r>
          </w:p>
          <w:p w14:paraId="1C2FADAC" w14:textId="77777777" w:rsidR="00772722" w:rsidRDefault="00772722" w:rsidP="00284527">
            <w:pPr>
              <w:spacing w:after="160" w:line="278" w:lineRule="auto"/>
              <w:rPr>
                <w:rFonts w:ascii="Calibri" w:hAnsi="Calibri" w:cs="Calibri"/>
                <w:color w:val="000000" w:themeColor="text1"/>
              </w:rPr>
            </w:pPr>
          </w:p>
          <w:p w14:paraId="54122950" w14:textId="77777777" w:rsidR="00BA713D" w:rsidRPr="00852DCB" w:rsidRDefault="00BA713D" w:rsidP="00284527">
            <w:pPr>
              <w:spacing w:after="160" w:line="278" w:lineRule="auto"/>
              <w:rPr>
                <w:rFonts w:ascii="Calibri" w:hAnsi="Calibri" w:cs="Calibri"/>
                <w:color w:val="000000" w:themeColor="text1"/>
              </w:rPr>
            </w:pPr>
          </w:p>
        </w:tc>
        <w:tc>
          <w:tcPr>
            <w:tcW w:w="5094" w:type="dxa"/>
          </w:tcPr>
          <w:p w14:paraId="5340D8AD" w14:textId="2454533D"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Did students make clear links between this chapter and earlier topics such as trade, competition, or economic indicators?</w:t>
            </w:r>
          </w:p>
          <w:p w14:paraId="01A1C99C" w14:textId="77777777" w:rsidR="00BA713D" w:rsidRDefault="00BA713D" w:rsidP="00BA713D">
            <w:pPr>
              <w:spacing w:after="160" w:line="278" w:lineRule="auto"/>
              <w:rPr>
                <w:rFonts w:ascii="Calibri" w:hAnsi="Calibri" w:cs="Calibri"/>
                <w:color w:val="000000" w:themeColor="text1"/>
              </w:rPr>
            </w:pPr>
          </w:p>
          <w:p w14:paraId="0194A3DD" w14:textId="77777777" w:rsidR="00BA713D" w:rsidRDefault="00BA713D" w:rsidP="00BA713D">
            <w:pPr>
              <w:spacing w:after="160" w:line="278" w:lineRule="auto"/>
              <w:rPr>
                <w:rFonts w:ascii="Calibri" w:hAnsi="Calibri" w:cs="Calibri"/>
                <w:color w:val="000000" w:themeColor="text1"/>
              </w:rPr>
            </w:pPr>
          </w:p>
          <w:p w14:paraId="74ABE0A7" w14:textId="77777777" w:rsidR="00BA713D" w:rsidRDefault="00BA713D" w:rsidP="00BA713D">
            <w:pPr>
              <w:spacing w:after="160" w:line="278" w:lineRule="auto"/>
              <w:rPr>
                <w:rFonts w:ascii="Calibri" w:hAnsi="Calibri" w:cs="Calibri"/>
                <w:color w:val="000000" w:themeColor="text1"/>
              </w:rPr>
            </w:pPr>
          </w:p>
          <w:p w14:paraId="79C53FA8" w14:textId="05D26CFD" w:rsidR="00BA713D" w:rsidRPr="00BA713D" w:rsidRDefault="00BA713D" w:rsidP="00BA713D">
            <w:pPr>
              <w:spacing w:after="160" w:line="278" w:lineRule="auto"/>
              <w:rPr>
                <w:rFonts w:ascii="Calibri" w:hAnsi="Calibri" w:cs="Calibri"/>
                <w:color w:val="000000" w:themeColor="text1"/>
              </w:rPr>
            </w:pPr>
            <w:r w:rsidRPr="00BA713D">
              <w:rPr>
                <w:rFonts w:ascii="Calibri" w:hAnsi="Calibri" w:cs="Calibri"/>
                <w:color w:val="000000" w:themeColor="text1"/>
              </w:rPr>
              <w:t>How effectively did this content prepare students for later learning in finance, operations or the Investigative Study?</w:t>
            </w:r>
          </w:p>
          <w:p w14:paraId="173DA28A" w14:textId="77777777" w:rsidR="00772722" w:rsidRDefault="00772722" w:rsidP="00852DCB">
            <w:pPr>
              <w:spacing w:after="160" w:line="278" w:lineRule="auto"/>
              <w:rPr>
                <w:rFonts w:ascii="Calibri" w:hAnsi="Calibri" w:cs="Calibri"/>
                <w:color w:val="000000" w:themeColor="text1"/>
              </w:rPr>
            </w:pPr>
          </w:p>
          <w:p w14:paraId="57C7CA96" w14:textId="77777777" w:rsidR="00BA713D" w:rsidRPr="00852DCB" w:rsidRDefault="00BA713D" w:rsidP="00852DCB">
            <w:pPr>
              <w:spacing w:after="160" w:line="278" w:lineRule="auto"/>
              <w:rPr>
                <w:rFonts w:ascii="Calibri" w:hAnsi="Calibri" w:cs="Calibri"/>
                <w:color w:val="000000" w:themeColor="text1"/>
              </w:rPr>
            </w:pPr>
          </w:p>
        </w:tc>
      </w:tr>
    </w:tbl>
    <w:p w14:paraId="7E4D898F" w14:textId="77777777" w:rsidR="0086049F" w:rsidRPr="00E1605A" w:rsidRDefault="0086049F" w:rsidP="00852DCB">
      <w:pPr>
        <w:spacing w:line="276" w:lineRule="auto"/>
        <w:rPr>
          <w:rFonts w:ascii="Calibri" w:hAnsi="Calibri" w:cs="Calibri"/>
          <w:u w:val="single"/>
        </w:rPr>
      </w:pPr>
    </w:p>
    <w:sectPr w:rsidR="0086049F"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A4DB5"/>
    <w:multiLevelType w:val="multilevel"/>
    <w:tmpl w:val="CA96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8469D"/>
    <w:multiLevelType w:val="multilevel"/>
    <w:tmpl w:val="7D8E2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0E0D0B"/>
    <w:multiLevelType w:val="multilevel"/>
    <w:tmpl w:val="0DC6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F281A"/>
    <w:multiLevelType w:val="multilevel"/>
    <w:tmpl w:val="D28E501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A628BE"/>
    <w:multiLevelType w:val="multilevel"/>
    <w:tmpl w:val="91AC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C662B"/>
    <w:multiLevelType w:val="multilevel"/>
    <w:tmpl w:val="8B8A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95DB0"/>
    <w:multiLevelType w:val="multilevel"/>
    <w:tmpl w:val="FB76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D0BA1"/>
    <w:multiLevelType w:val="multilevel"/>
    <w:tmpl w:val="BCA45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4B620E"/>
    <w:multiLevelType w:val="multilevel"/>
    <w:tmpl w:val="0DD0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D271F6"/>
    <w:multiLevelType w:val="multilevel"/>
    <w:tmpl w:val="8E76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543D8E"/>
    <w:multiLevelType w:val="multilevel"/>
    <w:tmpl w:val="57FCE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4601FE"/>
    <w:multiLevelType w:val="multilevel"/>
    <w:tmpl w:val="4A48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97982"/>
    <w:multiLevelType w:val="multilevel"/>
    <w:tmpl w:val="96245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C96615"/>
    <w:multiLevelType w:val="multilevel"/>
    <w:tmpl w:val="DFAA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1507F"/>
    <w:multiLevelType w:val="multilevel"/>
    <w:tmpl w:val="D2349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751C78"/>
    <w:multiLevelType w:val="multilevel"/>
    <w:tmpl w:val="D28E501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B4AB9"/>
    <w:multiLevelType w:val="multilevel"/>
    <w:tmpl w:val="C840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4842AC3"/>
    <w:multiLevelType w:val="multilevel"/>
    <w:tmpl w:val="5E4E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7097315">
    <w:abstractNumId w:val="18"/>
  </w:num>
  <w:num w:numId="2" w16cid:durableId="31348540">
    <w:abstractNumId w:val="19"/>
  </w:num>
  <w:num w:numId="3" w16cid:durableId="170221142">
    <w:abstractNumId w:val="16"/>
  </w:num>
  <w:num w:numId="4" w16cid:durableId="501163756">
    <w:abstractNumId w:val="24"/>
  </w:num>
  <w:num w:numId="5" w16cid:durableId="1421557808">
    <w:abstractNumId w:val="0"/>
  </w:num>
  <w:num w:numId="6" w16cid:durableId="1823421314">
    <w:abstractNumId w:val="15"/>
  </w:num>
  <w:num w:numId="7" w16cid:durableId="1546528137">
    <w:abstractNumId w:val="9"/>
  </w:num>
  <w:num w:numId="8" w16cid:durableId="315450638">
    <w:abstractNumId w:val="5"/>
  </w:num>
  <w:num w:numId="9" w16cid:durableId="1641568885">
    <w:abstractNumId w:val="26"/>
  </w:num>
  <w:num w:numId="10" w16cid:durableId="336423288">
    <w:abstractNumId w:val="2"/>
  </w:num>
  <w:num w:numId="11" w16cid:durableId="284360756">
    <w:abstractNumId w:val="13"/>
  </w:num>
  <w:num w:numId="12" w16cid:durableId="1650937935">
    <w:abstractNumId w:val="14"/>
  </w:num>
  <w:num w:numId="13" w16cid:durableId="770007053">
    <w:abstractNumId w:val="10"/>
  </w:num>
  <w:num w:numId="14" w16cid:durableId="173881830">
    <w:abstractNumId w:val="7"/>
  </w:num>
  <w:num w:numId="15" w16cid:durableId="1017079431">
    <w:abstractNumId w:val="3"/>
  </w:num>
  <w:num w:numId="16" w16cid:durableId="1202202962">
    <w:abstractNumId w:val="21"/>
  </w:num>
  <w:num w:numId="17" w16cid:durableId="822895205">
    <w:abstractNumId w:val="6"/>
  </w:num>
  <w:num w:numId="18" w16cid:durableId="232469100">
    <w:abstractNumId w:val="25"/>
  </w:num>
  <w:num w:numId="19" w16cid:durableId="8718926">
    <w:abstractNumId w:val="17"/>
  </w:num>
  <w:num w:numId="20" w16cid:durableId="1184631083">
    <w:abstractNumId w:val="8"/>
  </w:num>
  <w:num w:numId="21" w16cid:durableId="1057971935">
    <w:abstractNumId w:val="12"/>
  </w:num>
  <w:num w:numId="22" w16cid:durableId="1670132075">
    <w:abstractNumId w:val="20"/>
  </w:num>
  <w:num w:numId="23" w16cid:durableId="532112127">
    <w:abstractNumId w:val="4"/>
  </w:num>
  <w:num w:numId="24" w16cid:durableId="1406489259">
    <w:abstractNumId w:val="22"/>
  </w:num>
  <w:num w:numId="25" w16cid:durableId="1396008287">
    <w:abstractNumId w:val="23"/>
  </w:num>
  <w:num w:numId="26" w16cid:durableId="752047296">
    <w:abstractNumId w:val="11"/>
  </w:num>
  <w:num w:numId="27" w16cid:durableId="363604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179B4"/>
    <w:rsid w:val="0002675A"/>
    <w:rsid w:val="00074F3F"/>
    <w:rsid w:val="000B5EC8"/>
    <w:rsid w:val="000C09FE"/>
    <w:rsid w:val="000C2BAD"/>
    <w:rsid w:val="000C56BF"/>
    <w:rsid w:val="000C7CAD"/>
    <w:rsid w:val="000C7FB8"/>
    <w:rsid w:val="000D557C"/>
    <w:rsid w:val="000E0505"/>
    <w:rsid w:val="000E2561"/>
    <w:rsid w:val="000F089E"/>
    <w:rsid w:val="0010239D"/>
    <w:rsid w:val="00211121"/>
    <w:rsid w:val="002B7FDD"/>
    <w:rsid w:val="002C71A8"/>
    <w:rsid w:val="00345997"/>
    <w:rsid w:val="00356E67"/>
    <w:rsid w:val="003A24E6"/>
    <w:rsid w:val="003A2DAE"/>
    <w:rsid w:val="003B507F"/>
    <w:rsid w:val="003C4C4F"/>
    <w:rsid w:val="003F102D"/>
    <w:rsid w:val="003F5571"/>
    <w:rsid w:val="003F5740"/>
    <w:rsid w:val="00400FDF"/>
    <w:rsid w:val="00412197"/>
    <w:rsid w:val="00434CC6"/>
    <w:rsid w:val="00464540"/>
    <w:rsid w:val="00487497"/>
    <w:rsid w:val="00493708"/>
    <w:rsid w:val="004C4A39"/>
    <w:rsid w:val="004D1FA0"/>
    <w:rsid w:val="004E0A2C"/>
    <w:rsid w:val="004E114E"/>
    <w:rsid w:val="004E550B"/>
    <w:rsid w:val="00510316"/>
    <w:rsid w:val="00540E95"/>
    <w:rsid w:val="00566EF1"/>
    <w:rsid w:val="005902F8"/>
    <w:rsid w:val="005F3762"/>
    <w:rsid w:val="005F4E21"/>
    <w:rsid w:val="0060605B"/>
    <w:rsid w:val="00636806"/>
    <w:rsid w:val="006C5C8E"/>
    <w:rsid w:val="0073737A"/>
    <w:rsid w:val="00754E89"/>
    <w:rsid w:val="00765D98"/>
    <w:rsid w:val="00772722"/>
    <w:rsid w:val="00773328"/>
    <w:rsid w:val="007778C8"/>
    <w:rsid w:val="0079334E"/>
    <w:rsid w:val="007B1C32"/>
    <w:rsid w:val="007D4590"/>
    <w:rsid w:val="007E324B"/>
    <w:rsid w:val="007F0BF2"/>
    <w:rsid w:val="00805FC9"/>
    <w:rsid w:val="00827886"/>
    <w:rsid w:val="00841496"/>
    <w:rsid w:val="00852DCB"/>
    <w:rsid w:val="0086049F"/>
    <w:rsid w:val="00860E4E"/>
    <w:rsid w:val="008757D8"/>
    <w:rsid w:val="0088093C"/>
    <w:rsid w:val="00890DE8"/>
    <w:rsid w:val="00895460"/>
    <w:rsid w:val="008A646A"/>
    <w:rsid w:val="008D3FD9"/>
    <w:rsid w:val="008E31DF"/>
    <w:rsid w:val="008F4CA1"/>
    <w:rsid w:val="0091176D"/>
    <w:rsid w:val="00937CD9"/>
    <w:rsid w:val="00960676"/>
    <w:rsid w:val="00961AFF"/>
    <w:rsid w:val="00982F68"/>
    <w:rsid w:val="0099354E"/>
    <w:rsid w:val="009A1F7A"/>
    <w:rsid w:val="009B2AA8"/>
    <w:rsid w:val="009B7AB1"/>
    <w:rsid w:val="00A06944"/>
    <w:rsid w:val="00A162A9"/>
    <w:rsid w:val="00A219CA"/>
    <w:rsid w:val="00A33F52"/>
    <w:rsid w:val="00A91A72"/>
    <w:rsid w:val="00A947A4"/>
    <w:rsid w:val="00AB2536"/>
    <w:rsid w:val="00AD32D3"/>
    <w:rsid w:val="00AF01D4"/>
    <w:rsid w:val="00B15363"/>
    <w:rsid w:val="00B24997"/>
    <w:rsid w:val="00B77381"/>
    <w:rsid w:val="00B77584"/>
    <w:rsid w:val="00B85709"/>
    <w:rsid w:val="00B90E24"/>
    <w:rsid w:val="00B97DEF"/>
    <w:rsid w:val="00BA713D"/>
    <w:rsid w:val="00BC6B56"/>
    <w:rsid w:val="00BE097F"/>
    <w:rsid w:val="00C0114F"/>
    <w:rsid w:val="00C143AD"/>
    <w:rsid w:val="00C15481"/>
    <w:rsid w:val="00C250BA"/>
    <w:rsid w:val="00C631DF"/>
    <w:rsid w:val="00CE4D1C"/>
    <w:rsid w:val="00D07924"/>
    <w:rsid w:val="00D707D7"/>
    <w:rsid w:val="00D82935"/>
    <w:rsid w:val="00D9241E"/>
    <w:rsid w:val="00DA14E5"/>
    <w:rsid w:val="00E01ABE"/>
    <w:rsid w:val="00E11010"/>
    <w:rsid w:val="00E1605A"/>
    <w:rsid w:val="00E46942"/>
    <w:rsid w:val="00E53BC1"/>
    <w:rsid w:val="00E55383"/>
    <w:rsid w:val="00E83156"/>
    <w:rsid w:val="00EA11B1"/>
    <w:rsid w:val="00ED33F3"/>
    <w:rsid w:val="00F33543"/>
    <w:rsid w:val="00F34142"/>
    <w:rsid w:val="00F46664"/>
    <w:rsid w:val="00F50C9C"/>
    <w:rsid w:val="00F5155E"/>
    <w:rsid w:val="00F8146B"/>
    <w:rsid w:val="00FE2D52"/>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46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 w:type="paragraph" w:styleId="NormalWeb">
    <w:name w:val="Normal (Web)"/>
    <w:basedOn w:val="Normal"/>
    <w:uiPriority w:val="99"/>
    <w:semiHidden/>
    <w:unhideWhenUsed/>
    <w:rsid w:val="00D7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 w:id="208629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so.ie/en/releasesandpublications/ep/p-fdia/foreigndirectinvestmentannual2023?utm_source=chatgpt.com" TargetMode="External"/><Relationship Id="rId5" Type="http://schemas.openxmlformats.org/officeDocument/2006/relationships/hyperlink" Target="https://backinbusinesshub.com/wp-content/uploads/2025/10/Starter-worksheet-Chapter-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28</Pages>
  <Words>6604</Words>
  <Characters>37644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27</cp:revision>
  <dcterms:created xsi:type="dcterms:W3CDTF">2025-07-25T15:17:00Z</dcterms:created>
  <dcterms:modified xsi:type="dcterms:W3CDTF">2025-10-24T09:59:00Z</dcterms:modified>
</cp:coreProperties>
</file>