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8049B" w14:textId="2218E3A8" w:rsidR="004C4A39" w:rsidRDefault="004C4A39" w:rsidP="00852DCB">
      <w:pPr>
        <w:pBdr>
          <w:top w:val="single" w:sz="4" w:space="1" w:color="auto"/>
          <w:left w:val="single" w:sz="4" w:space="4" w:color="auto"/>
          <w:bottom w:val="single" w:sz="4" w:space="1" w:color="auto"/>
          <w:right w:val="single" w:sz="4" w:space="4" w:color="auto"/>
        </w:pBdr>
        <w:rPr>
          <w:rFonts w:ascii="Calibri" w:hAnsi="Calibri" w:cs="Calibri"/>
          <w:b/>
          <w:bCs/>
          <w:color w:val="E97132" w:themeColor="accent2"/>
          <w:sz w:val="48"/>
          <w:szCs w:val="48"/>
        </w:rPr>
      </w:pPr>
      <w:r w:rsidRPr="004C4A39">
        <w:rPr>
          <w:rFonts w:ascii="Calibri" w:hAnsi="Calibri" w:cs="Calibri"/>
          <w:b/>
          <w:bCs/>
          <w:color w:val="E97132" w:themeColor="accent2"/>
          <w:sz w:val="48"/>
          <w:szCs w:val="48"/>
        </w:rPr>
        <w:t>S</w:t>
      </w:r>
      <w:r w:rsidR="00852DCB">
        <w:rPr>
          <w:rFonts w:ascii="Calibri" w:hAnsi="Calibri" w:cs="Calibri"/>
          <w:b/>
          <w:bCs/>
          <w:color w:val="E97132" w:themeColor="accent2"/>
          <w:sz w:val="48"/>
          <w:szCs w:val="48"/>
        </w:rPr>
        <w:t xml:space="preserve">trand </w:t>
      </w:r>
      <w:r w:rsidR="00E61DDE">
        <w:rPr>
          <w:rFonts w:ascii="Calibri" w:hAnsi="Calibri" w:cs="Calibri"/>
          <w:b/>
          <w:bCs/>
          <w:color w:val="E97132" w:themeColor="accent2"/>
          <w:sz w:val="48"/>
          <w:szCs w:val="48"/>
        </w:rPr>
        <w:t>1</w:t>
      </w:r>
      <w:r w:rsidRPr="004C4A39">
        <w:rPr>
          <w:rFonts w:ascii="Calibri" w:hAnsi="Calibri" w:cs="Calibri"/>
          <w:b/>
          <w:bCs/>
          <w:color w:val="E97132" w:themeColor="accent2"/>
          <w:sz w:val="48"/>
          <w:szCs w:val="48"/>
        </w:rPr>
        <w:t xml:space="preserve"> Ch</w:t>
      </w:r>
      <w:r w:rsidR="00852DCB">
        <w:rPr>
          <w:rFonts w:ascii="Calibri" w:hAnsi="Calibri" w:cs="Calibri"/>
          <w:b/>
          <w:bCs/>
          <w:color w:val="E97132" w:themeColor="accent2"/>
          <w:sz w:val="48"/>
          <w:szCs w:val="48"/>
        </w:rPr>
        <w:t xml:space="preserve">apter </w:t>
      </w:r>
      <w:r w:rsidR="00E61DDE">
        <w:rPr>
          <w:rFonts w:ascii="Calibri" w:hAnsi="Calibri" w:cs="Calibri"/>
          <w:b/>
          <w:bCs/>
          <w:color w:val="E97132" w:themeColor="accent2"/>
          <w:sz w:val="48"/>
          <w:szCs w:val="48"/>
        </w:rPr>
        <w:t>4</w:t>
      </w:r>
      <w:r w:rsidRPr="004C4A39">
        <w:rPr>
          <w:rFonts w:ascii="Calibri" w:hAnsi="Calibri" w:cs="Calibri"/>
          <w:b/>
          <w:bCs/>
          <w:color w:val="E97132" w:themeColor="accent2"/>
          <w:sz w:val="48"/>
          <w:szCs w:val="48"/>
        </w:rPr>
        <w:t xml:space="preserve"> </w:t>
      </w:r>
      <w:r w:rsidR="00E61DDE">
        <w:rPr>
          <w:rFonts w:ascii="Calibri" w:hAnsi="Calibri" w:cs="Calibri"/>
          <w:b/>
          <w:bCs/>
          <w:color w:val="E97132" w:themeColor="accent2"/>
          <w:sz w:val="48"/>
          <w:szCs w:val="48"/>
        </w:rPr>
        <w:t xml:space="preserve">The influence of </w:t>
      </w:r>
      <w:r w:rsidR="004F319F">
        <w:rPr>
          <w:rFonts w:ascii="Calibri" w:hAnsi="Calibri" w:cs="Calibri"/>
          <w:b/>
          <w:bCs/>
          <w:color w:val="E97132" w:themeColor="accent2"/>
          <w:sz w:val="48"/>
          <w:szCs w:val="48"/>
        </w:rPr>
        <w:t>n</w:t>
      </w:r>
      <w:r w:rsidR="00E61DDE">
        <w:rPr>
          <w:rFonts w:ascii="Calibri" w:hAnsi="Calibri" w:cs="Calibri"/>
          <w:b/>
          <w:bCs/>
          <w:color w:val="E97132" w:themeColor="accent2"/>
          <w:sz w:val="48"/>
          <w:szCs w:val="48"/>
        </w:rPr>
        <w:t xml:space="preserve">ational and EU </w:t>
      </w:r>
      <w:r w:rsidR="004F319F">
        <w:rPr>
          <w:rFonts w:ascii="Calibri" w:hAnsi="Calibri" w:cs="Calibri"/>
          <w:b/>
          <w:bCs/>
          <w:color w:val="E97132" w:themeColor="accent2"/>
          <w:sz w:val="48"/>
          <w:szCs w:val="48"/>
        </w:rPr>
        <w:t>p</w:t>
      </w:r>
      <w:r w:rsidR="00E61DDE">
        <w:rPr>
          <w:rFonts w:ascii="Calibri" w:hAnsi="Calibri" w:cs="Calibri"/>
          <w:b/>
          <w:bCs/>
          <w:color w:val="E97132" w:themeColor="accent2"/>
          <w:sz w:val="48"/>
          <w:szCs w:val="48"/>
        </w:rPr>
        <w:t>olicy</w:t>
      </w:r>
      <w:r w:rsidRPr="004C4A39">
        <w:rPr>
          <w:rFonts w:ascii="Calibri" w:hAnsi="Calibri" w:cs="Calibri"/>
          <w:b/>
          <w:bCs/>
          <w:color w:val="E97132" w:themeColor="accent2"/>
          <w:sz w:val="48"/>
          <w:szCs w:val="48"/>
        </w:rPr>
        <w:t xml:space="preserve"> </w:t>
      </w:r>
      <w:r w:rsidR="00E61DDE">
        <w:rPr>
          <w:rFonts w:ascii="Calibri" w:hAnsi="Calibri" w:cs="Calibri"/>
          <w:b/>
          <w:bCs/>
          <w:color w:val="E97132" w:themeColor="accent2"/>
          <w:sz w:val="48"/>
          <w:szCs w:val="48"/>
        </w:rPr>
        <w:t>(2</w:t>
      </w:r>
      <w:r w:rsidR="00852DCB">
        <w:rPr>
          <w:rFonts w:ascii="Calibri" w:hAnsi="Calibri" w:cs="Calibri"/>
          <w:b/>
          <w:bCs/>
          <w:color w:val="E97132" w:themeColor="accent2"/>
          <w:sz w:val="48"/>
          <w:szCs w:val="48"/>
        </w:rPr>
        <w:t xml:space="preserve"> weeks)</w:t>
      </w:r>
    </w:p>
    <w:p w14:paraId="02FB539F" w14:textId="77777777" w:rsidR="001F3F0F" w:rsidRDefault="001F3F0F" w:rsidP="00765D98">
      <w:pPr>
        <w:spacing w:line="276" w:lineRule="auto"/>
        <w:rPr>
          <w:rFonts w:ascii="Calibri" w:hAnsi="Calibri" w:cs="Calibri"/>
          <w:b/>
          <w:bCs/>
          <w:color w:val="E97132" w:themeColor="accent2"/>
          <w:sz w:val="28"/>
          <w:szCs w:val="28"/>
          <w:lang w:val="en-GB"/>
        </w:rPr>
      </w:pPr>
    </w:p>
    <w:p w14:paraId="56DD61A4" w14:textId="3655571A" w:rsidR="00765D98" w:rsidRPr="005902F8" w:rsidRDefault="00D82935" w:rsidP="00765D98">
      <w:pPr>
        <w:spacing w:line="276" w:lineRule="auto"/>
        <w:rPr>
          <w:rFonts w:ascii="Calibri" w:hAnsi="Calibri" w:cs="Calibri"/>
          <w:b/>
          <w:bCs/>
          <w:color w:val="E97132" w:themeColor="accent2"/>
          <w:sz w:val="28"/>
          <w:szCs w:val="28"/>
          <w:lang w:val="en-GB"/>
        </w:rPr>
      </w:pPr>
      <w:r w:rsidRPr="005902F8">
        <w:rPr>
          <w:rFonts w:ascii="Calibri" w:hAnsi="Calibri" w:cs="Calibri"/>
          <w:b/>
          <w:bCs/>
          <w:color w:val="E97132" w:themeColor="accent2"/>
          <w:sz w:val="28"/>
          <w:szCs w:val="28"/>
          <w:lang w:val="en-GB"/>
        </w:rPr>
        <w:t>Learning Outcomes</w:t>
      </w:r>
    </w:p>
    <w:p w14:paraId="667FA6E2" w14:textId="3326B9E2" w:rsidR="00765D98" w:rsidRPr="00765D98" w:rsidRDefault="004F319F" w:rsidP="00765D98">
      <w:pPr>
        <w:pBdr>
          <w:top w:val="single" w:sz="4" w:space="1" w:color="auto"/>
          <w:left w:val="single" w:sz="4" w:space="4" w:color="auto"/>
          <w:bottom w:val="single" w:sz="4" w:space="1" w:color="auto"/>
          <w:right w:val="single" w:sz="4" w:space="4" w:color="auto"/>
        </w:pBdr>
        <w:spacing w:after="160" w:line="276" w:lineRule="auto"/>
        <w:rPr>
          <w:rFonts w:ascii="Calibri" w:hAnsi="Calibri" w:cs="Calibri"/>
          <w:b/>
          <w:bCs/>
          <w:color w:val="E97132" w:themeColor="accent2"/>
          <w:sz w:val="22"/>
          <w:szCs w:val="22"/>
          <w:lang w:val="en-GB"/>
        </w:rPr>
      </w:pPr>
      <w:r>
        <w:rPr>
          <w:rFonts w:ascii="Calibri" w:hAnsi="Calibri" w:cs="Calibri"/>
          <w:b/>
          <w:bCs/>
          <w:color w:val="E97132" w:themeColor="accent2"/>
          <w:sz w:val="22"/>
          <w:szCs w:val="22"/>
          <w:lang w:val="en-GB"/>
        </w:rPr>
        <w:t>4</w:t>
      </w:r>
      <w:r w:rsidR="00765D98" w:rsidRPr="005902F8">
        <w:rPr>
          <w:rFonts w:ascii="Calibri" w:hAnsi="Calibri" w:cs="Calibri"/>
          <w:b/>
          <w:bCs/>
          <w:color w:val="E97132" w:themeColor="accent2"/>
          <w:sz w:val="22"/>
          <w:szCs w:val="22"/>
          <w:lang w:val="en-GB"/>
        </w:rPr>
        <w:t xml:space="preserve">.1 </w:t>
      </w:r>
      <w:r w:rsidRPr="004F319F">
        <w:rPr>
          <w:rFonts w:ascii="Calibri" w:hAnsi="Calibri" w:cs="Calibri"/>
          <w:sz w:val="22"/>
          <w:szCs w:val="22"/>
        </w:rPr>
        <w:t>Outline three Irish government policies that impact on three different sectors of the economy in Ireland*.</w:t>
      </w:r>
    </w:p>
    <w:p w14:paraId="4A32074A" w14:textId="615148D8" w:rsidR="00765D98" w:rsidRPr="004F319F" w:rsidRDefault="004F319F" w:rsidP="00765D98">
      <w:pPr>
        <w:pBdr>
          <w:top w:val="single" w:sz="4" w:space="1" w:color="auto"/>
          <w:left w:val="single" w:sz="4" w:space="4" w:color="auto"/>
          <w:bottom w:val="single" w:sz="4" w:space="1" w:color="auto"/>
          <w:right w:val="single" w:sz="4" w:space="4" w:color="auto"/>
        </w:pBdr>
        <w:spacing w:after="160"/>
      </w:pPr>
      <w:r>
        <w:rPr>
          <w:rFonts w:ascii="Calibri" w:hAnsi="Calibri" w:cs="Calibri"/>
          <w:b/>
          <w:bCs/>
          <w:color w:val="E97132" w:themeColor="accent2"/>
          <w:sz w:val="22"/>
          <w:szCs w:val="22"/>
          <w:lang w:val="en-GB"/>
        </w:rPr>
        <w:t>4</w:t>
      </w:r>
      <w:r w:rsidR="00765D98" w:rsidRPr="005902F8">
        <w:rPr>
          <w:rFonts w:ascii="Calibri" w:hAnsi="Calibri" w:cs="Calibri"/>
          <w:b/>
          <w:bCs/>
          <w:color w:val="E97132" w:themeColor="accent2"/>
          <w:sz w:val="22"/>
          <w:szCs w:val="22"/>
          <w:lang w:val="en-GB"/>
        </w:rPr>
        <w:t xml:space="preserve">.2 </w:t>
      </w:r>
      <w:r w:rsidRPr="00BA3B4D">
        <w:rPr>
          <w:rFonts w:ascii="Calibri" w:hAnsi="Calibri" w:cs="Calibri"/>
          <w:color w:val="000000"/>
          <w:sz w:val="22"/>
          <w:szCs w:val="22"/>
        </w:rPr>
        <w:t>Explain the difference between government policy and legislation.</w:t>
      </w:r>
    </w:p>
    <w:p w14:paraId="7C4E7DE4" w14:textId="3F983548" w:rsidR="00765D98" w:rsidRPr="00765D98" w:rsidRDefault="004F319F"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4</w:t>
      </w:r>
      <w:r w:rsidR="00765D98" w:rsidRPr="005902F8">
        <w:rPr>
          <w:rFonts w:ascii="Calibri" w:hAnsi="Calibri" w:cs="Calibri"/>
          <w:b/>
          <w:bCs/>
          <w:color w:val="E97132" w:themeColor="accent2"/>
          <w:sz w:val="22"/>
          <w:szCs w:val="22"/>
          <w:lang w:val="en-GB"/>
        </w:rPr>
        <w:t xml:space="preserve">.3 </w:t>
      </w:r>
      <w:r w:rsidRPr="00BA3B4D">
        <w:rPr>
          <w:rFonts w:ascii="Calibri" w:hAnsi="Calibri" w:cs="Calibri"/>
          <w:color w:val="000000"/>
          <w:sz w:val="22"/>
          <w:szCs w:val="22"/>
        </w:rPr>
        <w:t>Outline the role played by business in the development of national policy.</w:t>
      </w:r>
    </w:p>
    <w:p w14:paraId="6A409620" w14:textId="0EC37586" w:rsidR="00765D98" w:rsidRPr="00765D98" w:rsidRDefault="004F319F"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4</w:t>
      </w:r>
      <w:r w:rsidR="00765D98" w:rsidRPr="005902F8">
        <w:rPr>
          <w:rFonts w:ascii="Calibri" w:hAnsi="Calibri" w:cs="Calibri"/>
          <w:b/>
          <w:bCs/>
          <w:color w:val="E97132" w:themeColor="accent2"/>
          <w:sz w:val="22"/>
          <w:szCs w:val="22"/>
          <w:lang w:val="en-GB"/>
        </w:rPr>
        <w:t xml:space="preserve">.4 </w:t>
      </w:r>
      <w:r w:rsidRPr="004F319F">
        <w:rPr>
          <w:rFonts w:ascii="Calibri" w:hAnsi="Calibri" w:cs="Calibri"/>
          <w:sz w:val="22"/>
          <w:szCs w:val="22"/>
        </w:rPr>
        <w:t>Identify the key decision-makers in European policy development.</w:t>
      </w:r>
    </w:p>
    <w:p w14:paraId="4ACC4508" w14:textId="579219B7" w:rsidR="00765D98" w:rsidRPr="00765D98" w:rsidRDefault="004F319F"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4</w:t>
      </w:r>
      <w:r w:rsidR="00765D98" w:rsidRPr="005902F8">
        <w:rPr>
          <w:rFonts w:ascii="Calibri" w:hAnsi="Calibri" w:cs="Calibri"/>
          <w:b/>
          <w:bCs/>
          <w:color w:val="E97132" w:themeColor="accent2"/>
          <w:sz w:val="22"/>
          <w:szCs w:val="22"/>
          <w:lang w:val="en-GB"/>
        </w:rPr>
        <w:t xml:space="preserve">.5 </w:t>
      </w:r>
      <w:r w:rsidRPr="00BA3B4D">
        <w:rPr>
          <w:rFonts w:ascii="Calibri" w:hAnsi="Calibri" w:cs="Calibri"/>
          <w:color w:val="000000"/>
          <w:sz w:val="22"/>
          <w:szCs w:val="22"/>
        </w:rPr>
        <w:t>Distinguish between European regulations, directives, and opinions.</w:t>
      </w:r>
    </w:p>
    <w:p w14:paraId="5C803FC3" w14:textId="06A92171" w:rsidR="00765D98" w:rsidRPr="00765D98" w:rsidRDefault="004F319F"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4</w:t>
      </w:r>
      <w:r w:rsidR="00765D98" w:rsidRPr="005902F8">
        <w:rPr>
          <w:rFonts w:ascii="Calibri" w:hAnsi="Calibri" w:cs="Calibri"/>
          <w:b/>
          <w:bCs/>
          <w:color w:val="E97132" w:themeColor="accent2"/>
          <w:sz w:val="22"/>
          <w:szCs w:val="22"/>
          <w:lang w:val="en-GB"/>
        </w:rPr>
        <w:t xml:space="preserve">.6 </w:t>
      </w:r>
      <w:r w:rsidRPr="004F319F">
        <w:rPr>
          <w:rFonts w:ascii="Calibri" w:hAnsi="Calibri" w:cs="Calibri"/>
          <w:sz w:val="22"/>
          <w:szCs w:val="22"/>
        </w:rPr>
        <w:t>Evaluate the effect of one EU regulation of their choice and one EU directive of their choice on business activity in Ireland.</w:t>
      </w:r>
    </w:p>
    <w:p w14:paraId="7E3C710C" w14:textId="77777777" w:rsidR="000B5EC8" w:rsidRPr="005902F8" w:rsidRDefault="000B5EC8">
      <w:pPr>
        <w:rPr>
          <w:rFonts w:ascii="Calibri" w:hAnsi="Calibri" w:cs="Calibri"/>
          <w:b/>
          <w:bCs/>
          <w:color w:val="E97132" w:themeColor="accent2"/>
          <w:sz w:val="22"/>
          <w:szCs w:val="22"/>
        </w:rPr>
      </w:pPr>
    </w:p>
    <w:p w14:paraId="12D271E9" w14:textId="7EC39FB3" w:rsidR="000B5EC8" w:rsidRPr="005902F8" w:rsidRDefault="000B5EC8">
      <w:pPr>
        <w:rPr>
          <w:rFonts w:ascii="Calibri" w:hAnsi="Calibri" w:cs="Calibri"/>
          <w:b/>
          <w:bCs/>
          <w:color w:val="E97132" w:themeColor="accent2"/>
          <w:sz w:val="22"/>
          <w:szCs w:val="22"/>
        </w:rPr>
      </w:pPr>
    </w:p>
    <w:p w14:paraId="759BE25B" w14:textId="78FCBC58" w:rsidR="00D82935" w:rsidRPr="00CE6EBD" w:rsidRDefault="00D82935" w:rsidP="00D82935">
      <w:pPr>
        <w:rPr>
          <w:rFonts w:ascii="Calibri" w:hAnsi="Calibri" w:cs="Calibri"/>
        </w:rPr>
      </w:pPr>
      <w:r>
        <w:rPr>
          <w:rFonts w:ascii="Calibri" w:hAnsi="Calibri" w:cs="Calibri"/>
          <w:b/>
          <w:bCs/>
          <w:color w:val="E97132" w:themeColor="accent2"/>
          <w:sz w:val="48"/>
          <w:szCs w:val="48"/>
        </w:rPr>
        <w:t>Chapter Overview and Introduction</w:t>
      </w:r>
    </w:p>
    <w:p w14:paraId="7847AC06" w14:textId="6BAFCC7B" w:rsidR="00D82935" w:rsidRPr="005902F8" w:rsidRDefault="00D82935" w:rsidP="00D82935">
      <w:pPr>
        <w:spacing w:line="276" w:lineRule="auto"/>
        <w:rPr>
          <w:rFonts w:ascii="Calibri" w:hAnsi="Calibri" w:cs="Calibri"/>
          <w:b/>
          <w:bCs/>
          <w:color w:val="E97132" w:themeColor="accent2"/>
          <w:sz w:val="28"/>
          <w:szCs w:val="28"/>
        </w:rPr>
      </w:pPr>
      <w:r w:rsidRPr="005902F8">
        <w:rPr>
          <w:rFonts w:ascii="Calibri" w:hAnsi="Calibri" w:cs="Calibri"/>
          <w:b/>
          <w:bCs/>
          <w:color w:val="E97132" w:themeColor="accent2"/>
          <w:sz w:val="28"/>
          <w:szCs w:val="28"/>
        </w:rPr>
        <w:t>From the Specification (Pg  of NCCA Doc):</w:t>
      </w:r>
    </w:p>
    <w:p w14:paraId="2D9F5A93" w14:textId="35AB5701" w:rsidR="00D82935" w:rsidRPr="005902F8" w:rsidRDefault="00D82935" w:rsidP="00765D98">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902F8">
        <w:rPr>
          <w:rFonts w:ascii="Calibri" w:hAnsi="Calibri" w:cs="Calibri"/>
          <w:sz w:val="22"/>
          <w:szCs w:val="22"/>
        </w:rPr>
        <w:t>“</w:t>
      </w:r>
      <w:r w:rsidR="001F3F0F" w:rsidRPr="001F3F0F">
        <w:rPr>
          <w:rFonts w:ascii="Calibri" w:hAnsi="Calibri" w:cs="Calibri"/>
          <w:sz w:val="22"/>
          <w:szCs w:val="22"/>
        </w:rPr>
        <w:t>Students will</w:t>
      </w:r>
      <w:r w:rsidR="001F3F0F">
        <w:rPr>
          <w:rFonts w:ascii="Calibri" w:hAnsi="Calibri" w:cs="Calibri"/>
          <w:sz w:val="22"/>
          <w:szCs w:val="22"/>
        </w:rPr>
        <w:t xml:space="preserve"> </w:t>
      </w:r>
      <w:r w:rsidR="001F3F0F" w:rsidRPr="001F3F0F">
        <w:rPr>
          <w:rFonts w:ascii="Calibri" w:hAnsi="Calibri" w:cs="Calibri"/>
          <w:sz w:val="22"/>
          <w:szCs w:val="22"/>
        </w:rPr>
        <w:t>explore the influence of policy on business and</w:t>
      </w:r>
      <w:r w:rsidR="001F3F0F">
        <w:rPr>
          <w:rFonts w:ascii="Calibri" w:hAnsi="Calibri" w:cs="Calibri"/>
          <w:sz w:val="22"/>
          <w:szCs w:val="22"/>
        </w:rPr>
        <w:t xml:space="preserve"> </w:t>
      </w:r>
      <w:r w:rsidR="001F3F0F" w:rsidRPr="001F3F0F">
        <w:rPr>
          <w:rFonts w:ascii="Calibri" w:hAnsi="Calibri" w:cs="Calibri"/>
          <w:sz w:val="22"/>
          <w:szCs w:val="22"/>
        </w:rPr>
        <w:t>consider how business and business interests can</w:t>
      </w:r>
      <w:r w:rsidR="001F3F0F">
        <w:rPr>
          <w:rFonts w:ascii="Calibri" w:hAnsi="Calibri" w:cs="Calibri"/>
          <w:sz w:val="22"/>
          <w:szCs w:val="22"/>
        </w:rPr>
        <w:t xml:space="preserve"> </w:t>
      </w:r>
      <w:r w:rsidR="001F3F0F" w:rsidRPr="001F3F0F">
        <w:rPr>
          <w:rFonts w:ascii="Calibri" w:hAnsi="Calibri" w:cs="Calibri"/>
          <w:sz w:val="22"/>
          <w:szCs w:val="22"/>
        </w:rPr>
        <w:t>impact on policy.</w:t>
      </w:r>
      <w:r w:rsidR="001F3F0F">
        <w:rPr>
          <w:rFonts w:ascii="Calibri" w:hAnsi="Calibri" w:cs="Calibri"/>
          <w:sz w:val="22"/>
          <w:szCs w:val="22"/>
        </w:rPr>
        <w:t>”</w:t>
      </w:r>
    </w:p>
    <w:p w14:paraId="64993936" w14:textId="77777777" w:rsidR="001F3F0F" w:rsidRDefault="001F3F0F">
      <w:pPr>
        <w:spacing w:after="160" w:line="278" w:lineRule="auto"/>
        <w:rPr>
          <w:rFonts w:ascii="Calibri" w:hAnsi="Calibri" w:cs="Calibri"/>
          <w:b/>
          <w:bCs/>
          <w:color w:val="E97132" w:themeColor="accent2"/>
          <w:sz w:val="28"/>
          <w:szCs w:val="28"/>
        </w:rPr>
      </w:pPr>
    </w:p>
    <w:p w14:paraId="5562811C" w14:textId="31D284ED" w:rsidR="00D82935" w:rsidRPr="005902F8" w:rsidRDefault="00D82935" w:rsidP="00D82935">
      <w:pPr>
        <w:spacing w:line="276" w:lineRule="auto"/>
        <w:rPr>
          <w:rFonts w:ascii="Calibri" w:hAnsi="Calibri" w:cs="Calibri"/>
          <w:b/>
          <w:bCs/>
          <w:color w:val="E97132" w:themeColor="accent2"/>
          <w:sz w:val="28"/>
          <w:szCs w:val="28"/>
        </w:rPr>
      </w:pPr>
      <w:r w:rsidRPr="005902F8">
        <w:rPr>
          <w:rFonts w:ascii="Calibri" w:hAnsi="Calibri" w:cs="Calibri"/>
          <w:b/>
          <w:bCs/>
          <w:color w:val="E97132" w:themeColor="accent2"/>
          <w:sz w:val="28"/>
          <w:szCs w:val="28"/>
        </w:rPr>
        <w:t xml:space="preserve">Chapter starts on page </w:t>
      </w:r>
    </w:p>
    <w:p w14:paraId="110FBEE7" w14:textId="187CDD59" w:rsidR="00D82935" w:rsidRPr="005902F8" w:rsidRDefault="00D82935" w:rsidP="00D82935">
      <w:pPr>
        <w:spacing w:line="276" w:lineRule="auto"/>
        <w:rPr>
          <w:rFonts w:ascii="Calibri" w:hAnsi="Calibri" w:cs="Calibri"/>
          <w:b/>
          <w:bCs/>
          <w:color w:val="E97132" w:themeColor="accent2"/>
          <w:sz w:val="28"/>
          <w:szCs w:val="28"/>
        </w:rPr>
      </w:pPr>
      <w:r w:rsidRPr="005902F8">
        <w:rPr>
          <w:rFonts w:ascii="Calibri" w:hAnsi="Calibri" w:cs="Calibri"/>
          <w:b/>
          <w:bCs/>
          <w:color w:val="E97132" w:themeColor="accent2"/>
          <w:sz w:val="28"/>
          <w:szCs w:val="28"/>
        </w:rPr>
        <w:t>Hook for the chapter</w:t>
      </w:r>
      <w:r w:rsidR="003B507F">
        <w:rPr>
          <w:rFonts w:ascii="Calibri" w:hAnsi="Calibri" w:cs="Calibri"/>
          <w:b/>
          <w:bCs/>
          <w:color w:val="E97132" w:themeColor="accent2"/>
          <w:sz w:val="28"/>
          <w:szCs w:val="28"/>
        </w:rPr>
        <w:t xml:space="preserve"> – content in chapter PowerPoint to go with each</w:t>
      </w:r>
    </w:p>
    <w:p w14:paraId="490F2639" w14:textId="77777777" w:rsidR="001F3F0F" w:rsidRDefault="001F3F0F" w:rsidP="001F3F0F">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1F3F0F">
        <w:rPr>
          <w:rFonts w:ascii="Calibri" w:hAnsi="Calibri" w:cs="Calibri"/>
          <w:b/>
          <w:bCs/>
          <w:sz w:val="22"/>
          <w:szCs w:val="22"/>
        </w:rPr>
        <w:t>Use the Starter Worksheet on EVs and SIMI.</w:t>
      </w:r>
    </w:p>
    <w:p w14:paraId="02BE171A" w14:textId="77777777" w:rsidR="001F3F0F" w:rsidRDefault="001F3F0F" w:rsidP="001F3F0F">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p>
    <w:p w14:paraId="390D7DDF" w14:textId="4499F1A3" w:rsidR="001F3F0F" w:rsidRDefault="001F3F0F" w:rsidP="001F3F0F">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hyperlink r:id="rId5" w:history="1">
        <w:r w:rsidRPr="001F3F0F">
          <w:rPr>
            <w:rStyle w:val="Hyperlink"/>
            <w:rFonts w:ascii="Calibri" w:hAnsi="Calibri" w:cs="Calibri"/>
            <w:b/>
            <w:bCs/>
            <w:sz w:val="22"/>
            <w:szCs w:val="22"/>
          </w:rPr>
          <w:t>Starter sheet here</w:t>
        </w:r>
      </w:hyperlink>
    </w:p>
    <w:p w14:paraId="2BFD3CB9" w14:textId="6B4545FD" w:rsidR="001F3F0F" w:rsidRDefault="001F3F0F" w:rsidP="001F3F0F">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hyperlink r:id="rId6" w:history="1">
        <w:r w:rsidRPr="001F3F0F">
          <w:rPr>
            <w:rStyle w:val="Hyperlink"/>
            <w:rFonts w:ascii="Calibri" w:hAnsi="Calibri" w:cs="Calibri"/>
            <w:b/>
            <w:bCs/>
            <w:sz w:val="22"/>
            <w:szCs w:val="22"/>
          </w:rPr>
          <w:t>Teacher sheet here</w:t>
        </w:r>
      </w:hyperlink>
    </w:p>
    <w:p w14:paraId="3886EBC2" w14:textId="77777777" w:rsidR="001F3F0F" w:rsidRPr="001F3F0F" w:rsidRDefault="001F3F0F" w:rsidP="001F3F0F">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p>
    <w:p w14:paraId="653A3325" w14:textId="77777777" w:rsidR="001F3F0F" w:rsidRPr="001F3F0F" w:rsidRDefault="001F3F0F" w:rsidP="001F3F0F">
      <w:pPr>
        <w:numPr>
          <w:ilvl w:val="0"/>
          <w:numId w:val="10"/>
        </w:num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F3F0F">
        <w:rPr>
          <w:rFonts w:ascii="Calibri" w:hAnsi="Calibri" w:cs="Calibri"/>
          <w:sz w:val="22"/>
          <w:szCs w:val="22"/>
        </w:rPr>
        <w:t>Quick True/False warm-up (policy vs legislation; interest groups; EV incentives).</w:t>
      </w:r>
    </w:p>
    <w:p w14:paraId="04C8F580" w14:textId="77777777" w:rsidR="001F3F0F" w:rsidRPr="001F3F0F" w:rsidRDefault="001F3F0F" w:rsidP="001F3F0F">
      <w:pPr>
        <w:numPr>
          <w:ilvl w:val="0"/>
          <w:numId w:val="10"/>
        </w:num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F3F0F">
        <w:rPr>
          <w:rFonts w:ascii="Calibri" w:hAnsi="Calibri" w:cs="Calibri"/>
          <w:sz w:val="22"/>
          <w:szCs w:val="22"/>
        </w:rPr>
        <w:t>Watch Dept. of Climate, Energy &amp; Environment EV promo video (2021 Climate Action Plan).</w:t>
      </w:r>
    </w:p>
    <w:p w14:paraId="2C7EE7EC" w14:textId="77777777" w:rsidR="001F3F0F" w:rsidRPr="001F3F0F" w:rsidRDefault="001F3F0F" w:rsidP="001F3F0F">
      <w:pPr>
        <w:numPr>
          <w:ilvl w:val="0"/>
          <w:numId w:val="10"/>
        </w:num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F3F0F">
        <w:rPr>
          <w:rFonts w:ascii="Calibri" w:hAnsi="Calibri" w:cs="Calibri"/>
          <w:sz w:val="22"/>
          <w:szCs w:val="22"/>
        </w:rPr>
        <w:t>Short class discussion: What benefits are there for businesses and consumers of EVs?</w:t>
      </w:r>
    </w:p>
    <w:p w14:paraId="1B9419F6" w14:textId="77777777" w:rsidR="001F3F0F" w:rsidRDefault="001F3F0F" w:rsidP="001F3F0F">
      <w:pPr>
        <w:numPr>
          <w:ilvl w:val="0"/>
          <w:numId w:val="10"/>
        </w:num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F3F0F">
        <w:rPr>
          <w:rFonts w:ascii="Calibri" w:hAnsi="Calibri" w:cs="Calibri"/>
          <w:sz w:val="22"/>
          <w:szCs w:val="22"/>
        </w:rPr>
        <w:t>Use SIMI video to highlight role of interest groups.</w:t>
      </w:r>
    </w:p>
    <w:p w14:paraId="118A745F" w14:textId="77777777" w:rsidR="001F3F0F" w:rsidRDefault="001F3F0F" w:rsidP="001F3F0F">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30C28C55" w14:textId="543B4559" w:rsidR="000179B4" w:rsidRDefault="001F3F0F"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Pr>
          <w:rFonts w:ascii="Calibri" w:hAnsi="Calibri" w:cs="Calibri"/>
          <w:sz w:val="22"/>
          <w:szCs w:val="22"/>
        </w:rPr>
        <w:t>Main aim is to use real life policy and interest groups to then tie in during the chapter – also show policy versus legislation for students.</w:t>
      </w:r>
    </w:p>
    <w:p w14:paraId="0FE8408E" w14:textId="77777777" w:rsidR="001F3F0F" w:rsidRDefault="001F3F0F" w:rsidP="003B507F">
      <w:pPr>
        <w:spacing w:line="276" w:lineRule="auto"/>
        <w:rPr>
          <w:rFonts w:ascii="Calibri" w:hAnsi="Calibri" w:cs="Calibri"/>
          <w:b/>
          <w:bCs/>
          <w:color w:val="E97132" w:themeColor="accent2"/>
          <w:sz w:val="28"/>
          <w:szCs w:val="28"/>
        </w:rPr>
      </w:pPr>
    </w:p>
    <w:p w14:paraId="7AB5DB4D" w14:textId="51890095" w:rsidR="003B507F" w:rsidRDefault="003B507F" w:rsidP="003B507F">
      <w:pPr>
        <w:spacing w:line="276" w:lineRule="auto"/>
        <w:rPr>
          <w:rFonts w:ascii="Calibri" w:hAnsi="Calibri" w:cs="Calibri"/>
          <w:sz w:val="22"/>
          <w:szCs w:val="22"/>
        </w:rPr>
      </w:pPr>
      <w:r>
        <w:rPr>
          <w:rFonts w:ascii="Calibri" w:hAnsi="Calibri" w:cs="Calibri"/>
          <w:b/>
          <w:bCs/>
          <w:color w:val="E97132" w:themeColor="accent2"/>
          <w:sz w:val="28"/>
          <w:szCs w:val="28"/>
        </w:rPr>
        <w:t>Primer Questions</w:t>
      </w:r>
    </w:p>
    <w:p w14:paraId="4C506FA1" w14:textId="77777777" w:rsidR="001F3F0F" w:rsidRPr="001F3F0F" w:rsidRDefault="001F3F0F" w:rsidP="001F3F0F">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1F3F0F">
        <w:rPr>
          <w:rFonts w:ascii="Calibri" w:hAnsi="Calibri" w:cs="Calibri"/>
          <w:b/>
          <w:bCs/>
          <w:sz w:val="22"/>
          <w:szCs w:val="22"/>
        </w:rPr>
        <w:t>1. Who do you think influences government decisions the most – politicians, businesses, workers, or the public? Why?</w:t>
      </w:r>
    </w:p>
    <w:p w14:paraId="44D751C0" w14:textId="77777777" w:rsidR="001F3F0F" w:rsidRPr="001F3F0F" w:rsidRDefault="001F3F0F" w:rsidP="001F3F0F">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F3F0F">
        <w:rPr>
          <w:rFonts w:ascii="Calibri" w:hAnsi="Calibri" w:cs="Calibri"/>
          <w:b/>
          <w:bCs/>
          <w:sz w:val="22"/>
          <w:szCs w:val="22"/>
        </w:rPr>
        <w:t>Prompts for discussion:</w:t>
      </w:r>
    </w:p>
    <w:p w14:paraId="1367F98F" w14:textId="77777777" w:rsidR="001F3F0F" w:rsidRPr="001F3F0F" w:rsidRDefault="001F3F0F" w:rsidP="001F3F0F">
      <w:pPr>
        <w:numPr>
          <w:ilvl w:val="0"/>
          <w:numId w:val="11"/>
        </w:num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F3F0F">
        <w:rPr>
          <w:rFonts w:ascii="Calibri" w:hAnsi="Calibri" w:cs="Calibri"/>
          <w:sz w:val="22"/>
          <w:szCs w:val="22"/>
        </w:rPr>
        <w:t>Businesses → lobby through interest groups like SIMI, IBEC.</w:t>
      </w:r>
    </w:p>
    <w:p w14:paraId="16DDAF61" w14:textId="22FDE09B" w:rsidR="001F3F0F" w:rsidRPr="001F3F0F" w:rsidRDefault="001F3F0F" w:rsidP="001F3F0F">
      <w:pPr>
        <w:numPr>
          <w:ilvl w:val="0"/>
          <w:numId w:val="11"/>
        </w:num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F3F0F">
        <w:rPr>
          <w:rFonts w:ascii="Calibri" w:hAnsi="Calibri" w:cs="Calibri"/>
          <w:sz w:val="22"/>
          <w:szCs w:val="22"/>
        </w:rPr>
        <w:t>Workers → represented by trade unions (ICTU)</w:t>
      </w:r>
      <w:r>
        <w:rPr>
          <w:rFonts w:ascii="Calibri" w:hAnsi="Calibri" w:cs="Calibri"/>
          <w:sz w:val="22"/>
          <w:szCs w:val="22"/>
        </w:rPr>
        <w:t>, recent strikes in schools…</w:t>
      </w:r>
    </w:p>
    <w:p w14:paraId="519DDA34" w14:textId="7C153158" w:rsidR="001F3F0F" w:rsidRPr="001F3F0F" w:rsidRDefault="001F3F0F" w:rsidP="001F3F0F">
      <w:pPr>
        <w:numPr>
          <w:ilvl w:val="0"/>
          <w:numId w:val="11"/>
        </w:num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F3F0F">
        <w:rPr>
          <w:rFonts w:ascii="Calibri" w:hAnsi="Calibri" w:cs="Calibri"/>
          <w:sz w:val="22"/>
          <w:szCs w:val="22"/>
        </w:rPr>
        <w:t>Public → influence through elections, petitions, protests</w:t>
      </w:r>
      <w:r>
        <w:rPr>
          <w:rFonts w:ascii="Calibri" w:hAnsi="Calibri" w:cs="Calibri"/>
          <w:sz w:val="22"/>
          <w:szCs w:val="22"/>
        </w:rPr>
        <w:t xml:space="preserve"> – timing of elections – Budget 2025 public have less impact as an election is a good few years away still.</w:t>
      </w:r>
    </w:p>
    <w:p w14:paraId="2FC8DF0C" w14:textId="77777777" w:rsidR="001F3F0F" w:rsidRDefault="001F3F0F" w:rsidP="001F3F0F">
      <w:pPr>
        <w:numPr>
          <w:ilvl w:val="0"/>
          <w:numId w:val="11"/>
        </w:num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F3F0F">
        <w:rPr>
          <w:rFonts w:ascii="Calibri" w:hAnsi="Calibri" w:cs="Calibri"/>
          <w:sz w:val="22"/>
          <w:szCs w:val="22"/>
        </w:rPr>
        <w:lastRenderedPageBreak/>
        <w:t>Politicians → have decision-making power but are influenced by other groups.</w:t>
      </w:r>
    </w:p>
    <w:p w14:paraId="318F089C" w14:textId="77777777" w:rsidR="001F3F0F" w:rsidRPr="001F3F0F" w:rsidRDefault="001F3F0F" w:rsidP="001F3F0F">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4821A740" w14:textId="59F4A17C" w:rsidR="001F3F0F" w:rsidRDefault="001F3F0F" w:rsidP="001F3F0F">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F3F0F">
        <w:rPr>
          <w:rFonts w:ascii="Calibri" w:hAnsi="Calibri" w:cs="Calibri"/>
          <w:b/>
          <w:bCs/>
          <w:sz w:val="22"/>
          <w:szCs w:val="22"/>
        </w:rPr>
        <w:t>Suggested answer:</w:t>
      </w:r>
      <w:r w:rsidRPr="001F3F0F">
        <w:rPr>
          <w:rFonts w:ascii="Calibri" w:hAnsi="Calibri" w:cs="Calibri"/>
          <w:sz w:val="22"/>
          <w:szCs w:val="22"/>
        </w:rPr>
        <w:br/>
        <w:t xml:space="preserve">There isn’t </w:t>
      </w:r>
      <w:r>
        <w:rPr>
          <w:rFonts w:ascii="Calibri" w:hAnsi="Calibri" w:cs="Calibri"/>
          <w:sz w:val="22"/>
          <w:szCs w:val="22"/>
        </w:rPr>
        <w:t xml:space="preserve">a correct answer so a question for thought/discussion - </w:t>
      </w:r>
      <w:r w:rsidRPr="001F3F0F">
        <w:rPr>
          <w:rFonts w:ascii="Calibri" w:hAnsi="Calibri" w:cs="Calibri"/>
          <w:sz w:val="22"/>
          <w:szCs w:val="22"/>
        </w:rPr>
        <w:t>different groups have more influence depending on the issue. For example, SIMI (businesses) lobbies heavily on motor tax and EV incentives, unions lobby on pay and conditions, and the public can push big issues (like housing) to the top of the agenda.</w:t>
      </w:r>
    </w:p>
    <w:p w14:paraId="7C379596" w14:textId="77777777" w:rsidR="001F3F0F" w:rsidRDefault="001F3F0F" w:rsidP="001F3F0F">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0734C0DE" w14:textId="678982DF" w:rsidR="00A46074" w:rsidRPr="00A46074" w:rsidRDefault="00A46074" w:rsidP="00A4607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A46074">
        <w:rPr>
          <w:rFonts w:ascii="Calibri" w:hAnsi="Calibri" w:cs="Calibri"/>
          <w:b/>
          <w:bCs/>
          <w:sz w:val="22"/>
          <w:szCs w:val="22"/>
        </w:rPr>
        <w:t>2. What is the difference between a rule and a law?</w:t>
      </w:r>
      <w:r>
        <w:rPr>
          <w:rFonts w:ascii="Calibri" w:hAnsi="Calibri" w:cs="Calibri"/>
          <w:sz w:val="22"/>
          <w:szCs w:val="22"/>
        </w:rPr>
        <w:t xml:space="preserve"> The idea was to think about how laws differ to policy or rules – linking to legal impact.</w:t>
      </w:r>
    </w:p>
    <w:p w14:paraId="0DD7BBA6" w14:textId="77777777" w:rsidR="00A46074" w:rsidRPr="00A46074" w:rsidRDefault="00A46074" w:rsidP="00A4607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A46074">
        <w:rPr>
          <w:rFonts w:ascii="Calibri" w:hAnsi="Calibri" w:cs="Calibri"/>
          <w:b/>
          <w:bCs/>
          <w:sz w:val="22"/>
          <w:szCs w:val="22"/>
        </w:rPr>
        <w:t>Prompts for discussion:</w:t>
      </w:r>
    </w:p>
    <w:p w14:paraId="28468F38" w14:textId="77777777" w:rsidR="00A46074" w:rsidRPr="00A46074" w:rsidRDefault="00A46074" w:rsidP="00A4607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A46074">
        <w:rPr>
          <w:rFonts w:ascii="Calibri" w:hAnsi="Calibri" w:cs="Calibri"/>
          <w:sz w:val="22"/>
          <w:szCs w:val="22"/>
        </w:rPr>
        <w:t>Rule → made by organisations, schools, clubs; not legally binding.</w:t>
      </w:r>
    </w:p>
    <w:p w14:paraId="35F12EDC" w14:textId="77777777" w:rsidR="00A46074" w:rsidRPr="00A46074" w:rsidRDefault="00A46074" w:rsidP="00A4607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A46074">
        <w:rPr>
          <w:rFonts w:ascii="Calibri" w:hAnsi="Calibri" w:cs="Calibri"/>
          <w:sz w:val="22"/>
          <w:szCs w:val="22"/>
        </w:rPr>
        <w:t>Law → passed by government/parliament; legally binding and enforceable.</w:t>
      </w:r>
    </w:p>
    <w:p w14:paraId="009F8DC2" w14:textId="77777777" w:rsidR="00A46074" w:rsidRPr="00A46074" w:rsidRDefault="00A46074" w:rsidP="00A4607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A46074">
        <w:rPr>
          <w:rFonts w:ascii="Calibri" w:hAnsi="Calibri" w:cs="Calibri"/>
          <w:b/>
          <w:bCs/>
          <w:sz w:val="22"/>
          <w:szCs w:val="22"/>
        </w:rPr>
        <w:t>Examples:</w:t>
      </w:r>
    </w:p>
    <w:p w14:paraId="040E0B2B" w14:textId="34222A03" w:rsidR="00A46074" w:rsidRPr="00A46074" w:rsidRDefault="00A46074" w:rsidP="00A4607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A46074">
        <w:rPr>
          <w:rFonts w:ascii="Calibri" w:hAnsi="Calibri" w:cs="Calibri"/>
          <w:sz w:val="22"/>
          <w:szCs w:val="22"/>
        </w:rPr>
        <w:t>Rule = No phones in class.</w:t>
      </w:r>
    </w:p>
    <w:p w14:paraId="29CF333C" w14:textId="2397DD12" w:rsidR="00A46074" w:rsidRPr="00A46074" w:rsidRDefault="00A46074" w:rsidP="00A4607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A46074">
        <w:rPr>
          <w:rFonts w:ascii="Calibri" w:hAnsi="Calibri" w:cs="Calibri"/>
          <w:sz w:val="22"/>
          <w:szCs w:val="22"/>
        </w:rPr>
        <w:t xml:space="preserve">Law = </w:t>
      </w:r>
      <w:r>
        <w:rPr>
          <w:rFonts w:ascii="Calibri" w:hAnsi="Calibri" w:cs="Calibri"/>
          <w:sz w:val="22"/>
          <w:szCs w:val="22"/>
        </w:rPr>
        <w:t>something with a legal consequence.</w:t>
      </w:r>
    </w:p>
    <w:p w14:paraId="0CED5623" w14:textId="77777777" w:rsidR="00A46074" w:rsidRPr="00A46074" w:rsidRDefault="00A46074" w:rsidP="00A4607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A46074">
        <w:rPr>
          <w:rFonts w:ascii="Calibri" w:hAnsi="Calibri" w:cs="Calibri"/>
          <w:b/>
          <w:bCs/>
          <w:sz w:val="22"/>
          <w:szCs w:val="22"/>
        </w:rPr>
        <w:t>Suggested answer:</w:t>
      </w:r>
      <w:r w:rsidRPr="00A46074">
        <w:rPr>
          <w:rFonts w:ascii="Calibri" w:hAnsi="Calibri" w:cs="Calibri"/>
          <w:sz w:val="22"/>
          <w:szCs w:val="22"/>
        </w:rPr>
        <w:br/>
        <w:t>Rules are guidelines that apply in a certain setting (e.g. workplace, school). Laws are created by government, apply to everyone, and breaking them has legal consequences.</w:t>
      </w:r>
    </w:p>
    <w:p w14:paraId="77922469" w14:textId="77777777" w:rsidR="001F3F0F" w:rsidRDefault="001F3F0F" w:rsidP="001F3F0F">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2C0FE8CD" w14:textId="31F075F7" w:rsidR="00A46074" w:rsidRPr="00A46074" w:rsidRDefault="00A46074" w:rsidP="001F3F0F">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A46074">
        <w:rPr>
          <w:rFonts w:ascii="Calibri" w:hAnsi="Calibri" w:cs="Calibri"/>
          <w:b/>
          <w:bCs/>
          <w:sz w:val="22"/>
          <w:szCs w:val="22"/>
        </w:rPr>
        <w:t>3. Can you think of a rule that isn’t legally enforced?</w:t>
      </w:r>
    </w:p>
    <w:p w14:paraId="22561DB1" w14:textId="7F7BA5CC" w:rsidR="00A46074" w:rsidRPr="00A46074" w:rsidRDefault="00A46074" w:rsidP="00A4607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A46074">
        <w:rPr>
          <w:rFonts w:ascii="Calibri" w:hAnsi="Calibri" w:cs="Calibri"/>
          <w:sz w:val="22"/>
          <w:szCs w:val="22"/>
        </w:rPr>
        <w:t>School → uniform policy.</w:t>
      </w:r>
    </w:p>
    <w:p w14:paraId="5CBDE4F1" w14:textId="6849641A" w:rsidR="00A46074" w:rsidRPr="00A46074" w:rsidRDefault="00A46074" w:rsidP="00A4607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A46074">
        <w:rPr>
          <w:rFonts w:ascii="Calibri" w:hAnsi="Calibri" w:cs="Calibri"/>
          <w:sz w:val="22"/>
          <w:szCs w:val="22"/>
        </w:rPr>
        <w:t>Workplace → clocking in on time.</w:t>
      </w:r>
    </w:p>
    <w:p w14:paraId="7BFB2A24" w14:textId="77777777" w:rsidR="00A46074" w:rsidRDefault="00A46074" w:rsidP="001F3F0F">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1AD213FC" w14:textId="06D9E0DB" w:rsidR="00A46074" w:rsidRPr="001F3F0F" w:rsidRDefault="00A46074" w:rsidP="001F3F0F">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A46074">
        <w:rPr>
          <w:rFonts w:ascii="Calibri" w:hAnsi="Calibri" w:cs="Calibri"/>
          <w:b/>
          <w:bCs/>
          <w:sz w:val="22"/>
          <w:szCs w:val="22"/>
        </w:rPr>
        <w:t>4. Do you think all EU countries should follow the same rules? Why or why not?</w:t>
      </w:r>
    </w:p>
    <w:p w14:paraId="5F7CD09B" w14:textId="75468664" w:rsidR="00A46074" w:rsidRPr="00A46074" w:rsidRDefault="00A46074" w:rsidP="00A4607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A46074">
        <w:rPr>
          <w:rFonts w:ascii="Calibri" w:hAnsi="Calibri" w:cs="Calibri"/>
          <w:b/>
          <w:bCs/>
          <w:sz w:val="22"/>
          <w:szCs w:val="22"/>
        </w:rPr>
        <w:t>Yes arguments:</w:t>
      </w:r>
      <w:r w:rsidRPr="00A46074">
        <w:rPr>
          <w:rFonts w:ascii="Calibri" w:hAnsi="Calibri" w:cs="Calibri"/>
          <w:sz w:val="22"/>
          <w:szCs w:val="22"/>
        </w:rPr>
        <w:t> Creates fairness, avoids confusion for businesses and consumers (e.g. food safety, environmental rules).</w:t>
      </w:r>
    </w:p>
    <w:p w14:paraId="525BAA97" w14:textId="09CA20B2" w:rsidR="00A46074" w:rsidRPr="00A46074" w:rsidRDefault="00A46074" w:rsidP="00A4607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A46074">
        <w:rPr>
          <w:rFonts w:ascii="Calibri" w:hAnsi="Calibri" w:cs="Calibri"/>
          <w:b/>
          <w:bCs/>
          <w:sz w:val="22"/>
          <w:szCs w:val="22"/>
        </w:rPr>
        <w:t>No arguments:</w:t>
      </w:r>
      <w:r w:rsidRPr="00A46074">
        <w:rPr>
          <w:rFonts w:ascii="Calibri" w:hAnsi="Calibri" w:cs="Calibri"/>
          <w:sz w:val="22"/>
          <w:szCs w:val="22"/>
        </w:rPr>
        <w:t> Countries differ in size, wealth, and culture — a rule that works in Germany may be too strict or costly for Ireland.</w:t>
      </w:r>
    </w:p>
    <w:p w14:paraId="6D89B637" w14:textId="77777777" w:rsidR="00A46074" w:rsidRDefault="00A46074"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A46074">
        <w:rPr>
          <w:rFonts w:ascii="Calibri" w:hAnsi="Calibri" w:cs="Calibri"/>
          <w:sz w:val="22"/>
          <w:szCs w:val="22"/>
        </w:rPr>
        <w:t>Introduce distinction</w:t>
      </w:r>
      <w:r>
        <w:rPr>
          <w:rFonts w:ascii="Calibri" w:hAnsi="Calibri" w:cs="Calibri"/>
          <w:sz w:val="22"/>
          <w:szCs w:val="22"/>
        </w:rPr>
        <w:t xml:space="preserve"> between EU instruments used</w:t>
      </w:r>
      <w:r w:rsidRPr="00A46074">
        <w:rPr>
          <w:rFonts w:ascii="Calibri" w:hAnsi="Calibri" w:cs="Calibri"/>
          <w:sz w:val="22"/>
          <w:szCs w:val="22"/>
        </w:rPr>
        <w:t>: </w:t>
      </w:r>
    </w:p>
    <w:p w14:paraId="0E2A1816" w14:textId="27DA9139" w:rsidR="00A46074" w:rsidRDefault="00A46074"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A46074">
        <w:rPr>
          <w:rFonts w:ascii="Calibri" w:hAnsi="Calibri" w:cs="Calibri"/>
          <w:b/>
          <w:bCs/>
          <w:sz w:val="22"/>
          <w:szCs w:val="22"/>
        </w:rPr>
        <w:t>Regulations</w:t>
      </w:r>
      <w:r w:rsidRPr="00A46074">
        <w:rPr>
          <w:rFonts w:ascii="Calibri" w:hAnsi="Calibri" w:cs="Calibri"/>
          <w:sz w:val="22"/>
          <w:szCs w:val="22"/>
        </w:rPr>
        <w:t> = same rule everywhere; </w:t>
      </w:r>
      <w:r>
        <w:rPr>
          <w:rFonts w:ascii="Calibri" w:hAnsi="Calibri" w:cs="Calibri"/>
          <w:sz w:val="22"/>
          <w:szCs w:val="22"/>
        </w:rPr>
        <w:t>GDPR in every member state.</w:t>
      </w:r>
    </w:p>
    <w:p w14:paraId="78A975C3" w14:textId="117ED63D" w:rsidR="003B507F" w:rsidRPr="005902F8" w:rsidRDefault="00A46074"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A46074">
        <w:rPr>
          <w:rFonts w:ascii="Calibri" w:hAnsi="Calibri" w:cs="Calibri"/>
          <w:b/>
          <w:bCs/>
          <w:sz w:val="22"/>
          <w:szCs w:val="22"/>
        </w:rPr>
        <w:t>Directives</w:t>
      </w:r>
      <w:r w:rsidRPr="00A46074">
        <w:rPr>
          <w:rFonts w:ascii="Calibri" w:hAnsi="Calibri" w:cs="Calibri"/>
          <w:sz w:val="22"/>
          <w:szCs w:val="22"/>
        </w:rPr>
        <w:t> = same goals, flexible implementation</w:t>
      </w:r>
      <w:r>
        <w:rPr>
          <w:rFonts w:ascii="Calibri" w:hAnsi="Calibri" w:cs="Calibri"/>
          <w:sz w:val="22"/>
          <w:szCs w:val="22"/>
        </w:rPr>
        <w:t xml:space="preserve">; </w:t>
      </w:r>
      <w:r w:rsidR="00D04C53">
        <w:rPr>
          <w:rFonts w:ascii="Calibri" w:hAnsi="Calibri" w:cs="Calibri"/>
          <w:sz w:val="22"/>
          <w:szCs w:val="22"/>
        </w:rPr>
        <w:t>Single use plastic – Ireland chose the DRS.</w:t>
      </w:r>
    </w:p>
    <w:p w14:paraId="3A56EE48" w14:textId="77777777" w:rsidR="003B507F" w:rsidRDefault="003B507F" w:rsidP="003B507F">
      <w:pPr>
        <w:spacing w:line="276" w:lineRule="auto"/>
        <w:rPr>
          <w:rFonts w:ascii="Calibri" w:hAnsi="Calibri" w:cs="Calibri"/>
          <w:sz w:val="22"/>
          <w:szCs w:val="22"/>
        </w:rPr>
      </w:pPr>
    </w:p>
    <w:p w14:paraId="1B524EEC" w14:textId="77777777" w:rsidR="00D04C53" w:rsidRDefault="00D04C53" w:rsidP="00DA14E5">
      <w:pPr>
        <w:spacing w:line="276" w:lineRule="auto"/>
        <w:rPr>
          <w:rFonts w:ascii="Calibri" w:hAnsi="Calibri" w:cs="Calibri"/>
          <w:sz w:val="22"/>
          <w:szCs w:val="22"/>
        </w:rPr>
      </w:pPr>
    </w:p>
    <w:p w14:paraId="3BABBA12" w14:textId="2A7D1318" w:rsidR="00DA14E5" w:rsidRDefault="00DA14E5" w:rsidP="00DA14E5">
      <w:pPr>
        <w:spacing w:line="276" w:lineRule="auto"/>
        <w:rPr>
          <w:rFonts w:ascii="Calibri" w:hAnsi="Calibri" w:cs="Calibri"/>
          <w:b/>
          <w:bCs/>
          <w:color w:val="E97132" w:themeColor="accent2"/>
          <w:sz w:val="28"/>
          <w:szCs w:val="28"/>
        </w:rPr>
      </w:pPr>
      <w:r w:rsidRPr="009C4FE1">
        <w:rPr>
          <w:rFonts w:ascii="Calibri" w:hAnsi="Calibri" w:cs="Calibri"/>
          <w:b/>
          <w:bCs/>
          <w:color w:val="E97132" w:themeColor="accent2"/>
          <w:sz w:val="28"/>
          <w:szCs w:val="28"/>
        </w:rPr>
        <w:t>Useful business examples, stories, links, videos, resources…</w:t>
      </w:r>
    </w:p>
    <w:tbl>
      <w:tblPr>
        <w:tblStyle w:val="TableGrid"/>
        <w:tblW w:w="0" w:type="auto"/>
        <w:tblLook w:val="04A0" w:firstRow="1" w:lastRow="0" w:firstColumn="1" w:lastColumn="0" w:noHBand="0" w:noVBand="1"/>
      </w:tblPr>
      <w:tblGrid>
        <w:gridCol w:w="2405"/>
        <w:gridCol w:w="8051"/>
      </w:tblGrid>
      <w:tr w:rsidR="00DA14E5" w14:paraId="31945ABD" w14:textId="77777777" w:rsidTr="00D04C53">
        <w:tc>
          <w:tcPr>
            <w:tcW w:w="2405" w:type="dxa"/>
          </w:tcPr>
          <w:p w14:paraId="3D8CFD1E" w14:textId="20EA6E7F" w:rsidR="00DA14E5" w:rsidRDefault="00DA14E5" w:rsidP="00284527">
            <w:pPr>
              <w:spacing w:line="276" w:lineRule="auto"/>
              <w:rPr>
                <w:rFonts w:ascii="Calibri" w:hAnsi="Calibri" w:cs="Calibri"/>
              </w:rPr>
            </w:pPr>
          </w:p>
        </w:tc>
        <w:tc>
          <w:tcPr>
            <w:tcW w:w="8051" w:type="dxa"/>
          </w:tcPr>
          <w:p w14:paraId="64D7458F" w14:textId="550E4E9B" w:rsidR="00DA14E5" w:rsidRDefault="00DA14E5" w:rsidP="00284527">
            <w:pPr>
              <w:spacing w:line="276" w:lineRule="auto"/>
              <w:rPr>
                <w:rFonts w:ascii="Calibri" w:hAnsi="Calibri" w:cs="Calibri"/>
              </w:rPr>
            </w:pPr>
          </w:p>
        </w:tc>
      </w:tr>
      <w:tr w:rsidR="00DA14E5" w14:paraId="524FED2C" w14:textId="77777777" w:rsidTr="00D04C53">
        <w:tc>
          <w:tcPr>
            <w:tcW w:w="2405" w:type="dxa"/>
          </w:tcPr>
          <w:p w14:paraId="0DEAC8E0" w14:textId="2A8DF05F" w:rsidR="00DA14E5" w:rsidRPr="004C4A39" w:rsidRDefault="00DA14E5" w:rsidP="00284527">
            <w:pPr>
              <w:spacing w:line="276" w:lineRule="auto"/>
              <w:rPr>
                <w:rFonts w:ascii="Calibri" w:hAnsi="Calibri" w:cs="Calibri"/>
              </w:rPr>
            </w:pPr>
          </w:p>
        </w:tc>
        <w:tc>
          <w:tcPr>
            <w:tcW w:w="8051" w:type="dxa"/>
          </w:tcPr>
          <w:p w14:paraId="0328E117" w14:textId="5C9DBDF9" w:rsidR="00DA14E5" w:rsidRDefault="00DA14E5" w:rsidP="00284527">
            <w:pPr>
              <w:spacing w:line="276" w:lineRule="auto"/>
              <w:rPr>
                <w:rFonts w:ascii="Calibri" w:hAnsi="Calibri" w:cs="Calibri"/>
              </w:rPr>
            </w:pPr>
          </w:p>
        </w:tc>
      </w:tr>
      <w:tr w:rsidR="00DA14E5" w14:paraId="1717C60B" w14:textId="77777777" w:rsidTr="00D04C53">
        <w:tc>
          <w:tcPr>
            <w:tcW w:w="2405" w:type="dxa"/>
          </w:tcPr>
          <w:p w14:paraId="5F4A8534" w14:textId="77777777" w:rsidR="00DA14E5" w:rsidRPr="004C4A39" w:rsidRDefault="00DA14E5" w:rsidP="00284527">
            <w:pPr>
              <w:spacing w:line="276" w:lineRule="auto"/>
              <w:rPr>
                <w:rFonts w:ascii="Calibri" w:hAnsi="Calibri" w:cs="Calibri"/>
              </w:rPr>
            </w:pPr>
          </w:p>
        </w:tc>
        <w:tc>
          <w:tcPr>
            <w:tcW w:w="8051" w:type="dxa"/>
          </w:tcPr>
          <w:p w14:paraId="48E51307" w14:textId="77777777" w:rsidR="00DA14E5" w:rsidRDefault="00DA14E5" w:rsidP="00284527">
            <w:pPr>
              <w:spacing w:line="276" w:lineRule="auto"/>
              <w:rPr>
                <w:rFonts w:ascii="Calibri" w:hAnsi="Calibri" w:cs="Calibri"/>
              </w:rPr>
            </w:pPr>
          </w:p>
        </w:tc>
      </w:tr>
    </w:tbl>
    <w:p w14:paraId="061546F4" w14:textId="77777777" w:rsidR="00DA14E5" w:rsidRDefault="00DA14E5" w:rsidP="00DA14E5">
      <w:pPr>
        <w:spacing w:line="276" w:lineRule="auto"/>
        <w:rPr>
          <w:rFonts w:ascii="Calibri" w:hAnsi="Calibri" w:cs="Calibri"/>
          <w:u w:val="single"/>
        </w:rPr>
      </w:pPr>
    </w:p>
    <w:p w14:paraId="794F9F88" w14:textId="007F3494" w:rsidR="00DA14E5" w:rsidRPr="009C4FE1" w:rsidRDefault="00DA14E5" w:rsidP="00DA14E5">
      <w:pPr>
        <w:spacing w:line="276" w:lineRule="auto"/>
        <w:rPr>
          <w:rFonts w:ascii="Calibri" w:hAnsi="Calibri" w:cs="Calibri"/>
          <w:b/>
          <w:bCs/>
          <w:color w:val="E97132" w:themeColor="accent2"/>
          <w:sz w:val="28"/>
          <w:szCs w:val="28"/>
        </w:rPr>
      </w:pPr>
      <w:r>
        <w:rPr>
          <w:rFonts w:ascii="Calibri" w:hAnsi="Calibri" w:cs="Calibri"/>
          <w:b/>
          <w:bCs/>
          <w:color w:val="E97132" w:themeColor="accent2"/>
          <w:sz w:val="28"/>
          <w:szCs w:val="28"/>
        </w:rPr>
        <w:t>Digital hub links</w:t>
      </w:r>
      <w:r w:rsidRPr="009C4FE1">
        <w:rPr>
          <w:rFonts w:ascii="Calibri" w:hAnsi="Calibri" w:cs="Calibri"/>
          <w:b/>
          <w:bCs/>
          <w:color w:val="E97132" w:themeColor="accent2"/>
          <w:sz w:val="28"/>
          <w:szCs w:val="28"/>
        </w:rPr>
        <w:t>:</w:t>
      </w:r>
    </w:p>
    <w:p w14:paraId="7EA81AA4" w14:textId="77777777" w:rsidR="00DA14E5" w:rsidRPr="00A15131" w:rsidRDefault="00DA14E5" w:rsidP="00DA14E5">
      <w:pPr>
        <w:spacing w:line="276" w:lineRule="auto"/>
        <w:rPr>
          <w:rFonts w:ascii="Calibri" w:hAnsi="Calibri" w:cs="Calibri"/>
        </w:rPr>
      </w:pPr>
      <w:r w:rsidRPr="00A15131">
        <w:rPr>
          <w:rFonts w:ascii="Calibri" w:hAnsi="Calibri" w:cs="Calibri"/>
        </w:rPr>
        <w:t>PowerPoint</w:t>
      </w:r>
    </w:p>
    <w:p w14:paraId="1212F78C" w14:textId="77777777" w:rsidR="00DA14E5" w:rsidRPr="00A15131" w:rsidRDefault="00DA14E5" w:rsidP="00DA14E5">
      <w:pPr>
        <w:spacing w:line="276" w:lineRule="auto"/>
        <w:rPr>
          <w:rFonts w:ascii="Calibri" w:hAnsi="Calibri" w:cs="Calibri"/>
        </w:rPr>
      </w:pPr>
      <w:r w:rsidRPr="00A15131">
        <w:rPr>
          <w:rFonts w:ascii="Calibri" w:hAnsi="Calibri" w:cs="Calibri"/>
        </w:rPr>
        <w:t>Class exams with solutions</w:t>
      </w:r>
    </w:p>
    <w:p w14:paraId="7CAF73F9" w14:textId="77777777" w:rsidR="00DA14E5" w:rsidRDefault="00DA14E5" w:rsidP="00DA14E5">
      <w:pPr>
        <w:spacing w:line="276" w:lineRule="auto"/>
        <w:rPr>
          <w:rFonts w:ascii="Calibri" w:hAnsi="Calibri" w:cs="Calibri"/>
        </w:rPr>
      </w:pPr>
      <w:r w:rsidRPr="00A15131">
        <w:rPr>
          <w:rFonts w:ascii="Calibri" w:hAnsi="Calibri" w:cs="Calibri"/>
        </w:rPr>
        <w:t>Worksheet for the Introduction Hook</w:t>
      </w:r>
    </w:p>
    <w:p w14:paraId="7201078C" w14:textId="79BD0DA4" w:rsidR="00DA14E5" w:rsidRDefault="00DA14E5" w:rsidP="00DA14E5">
      <w:pPr>
        <w:spacing w:line="276" w:lineRule="auto"/>
        <w:rPr>
          <w:rFonts w:ascii="Calibri" w:hAnsi="Calibri" w:cs="Calibri"/>
        </w:rPr>
      </w:pPr>
      <w:r>
        <w:rPr>
          <w:rFonts w:ascii="Calibri" w:hAnsi="Calibri" w:cs="Calibri"/>
        </w:rPr>
        <w:t>Kahoot for formative assessment</w:t>
      </w:r>
    </w:p>
    <w:p w14:paraId="67FBB732" w14:textId="0E515B2E" w:rsidR="00FB4ACE" w:rsidRDefault="00FB4ACE" w:rsidP="00DA14E5">
      <w:pPr>
        <w:spacing w:line="276" w:lineRule="auto"/>
        <w:rPr>
          <w:rFonts w:ascii="Calibri" w:hAnsi="Calibri" w:cs="Calibri"/>
        </w:rPr>
      </w:pPr>
      <w:r>
        <w:rPr>
          <w:rFonts w:ascii="Calibri" w:hAnsi="Calibri" w:cs="Calibri"/>
        </w:rPr>
        <w:t>Flashcards</w:t>
      </w:r>
    </w:p>
    <w:p w14:paraId="7520532B" w14:textId="77777777" w:rsidR="00FB4ACE" w:rsidRDefault="00DA14E5" w:rsidP="00DA14E5">
      <w:pPr>
        <w:spacing w:line="276" w:lineRule="auto"/>
        <w:rPr>
          <w:rFonts w:ascii="Calibri" w:hAnsi="Calibri" w:cs="Calibri"/>
        </w:rPr>
      </w:pPr>
      <w:r>
        <w:rPr>
          <w:rFonts w:ascii="Calibri" w:hAnsi="Calibri" w:cs="Calibri"/>
        </w:rPr>
        <w:t xml:space="preserve">Suggested solutions to workbook </w:t>
      </w:r>
    </w:p>
    <w:p w14:paraId="7E1BF725" w14:textId="622399EC" w:rsidR="00DA14E5" w:rsidRDefault="00FB4ACE" w:rsidP="00DA14E5">
      <w:pPr>
        <w:spacing w:line="276" w:lineRule="auto"/>
        <w:rPr>
          <w:rFonts w:ascii="Calibri" w:hAnsi="Calibri" w:cs="Calibri"/>
        </w:rPr>
      </w:pPr>
      <w:r>
        <w:rPr>
          <w:rFonts w:ascii="Calibri" w:hAnsi="Calibri" w:cs="Calibri"/>
        </w:rPr>
        <w:t xml:space="preserve">Suggested solutions to </w:t>
      </w:r>
      <w:r w:rsidR="00DA14E5">
        <w:rPr>
          <w:rFonts w:ascii="Calibri" w:hAnsi="Calibri" w:cs="Calibri"/>
        </w:rPr>
        <w:t>sample paper questions</w:t>
      </w:r>
    </w:p>
    <w:p w14:paraId="2D13DE62" w14:textId="77777777" w:rsidR="00C15481" w:rsidRDefault="00C15481">
      <w:pPr>
        <w:rPr>
          <w:rFonts w:ascii="Calibri" w:hAnsi="Calibri" w:cs="Calibri"/>
          <w:b/>
          <w:bCs/>
          <w:color w:val="E97132" w:themeColor="accent2"/>
          <w:sz w:val="28"/>
          <w:szCs w:val="28"/>
        </w:rPr>
      </w:pPr>
      <w:r>
        <w:rPr>
          <w:rFonts w:ascii="Calibri" w:hAnsi="Calibri" w:cs="Calibri"/>
          <w:b/>
          <w:bCs/>
          <w:color w:val="E97132" w:themeColor="accent2"/>
          <w:sz w:val="28"/>
          <w:szCs w:val="28"/>
        </w:rPr>
        <w:br w:type="page"/>
      </w:r>
    </w:p>
    <w:p w14:paraId="11E53E2E" w14:textId="6E89872E" w:rsidR="00DA14E5" w:rsidRDefault="00DA14E5" w:rsidP="00DA14E5">
      <w:pPr>
        <w:spacing w:line="276" w:lineRule="auto"/>
        <w:rPr>
          <w:rFonts w:ascii="Calibri" w:hAnsi="Calibri" w:cs="Calibri"/>
          <w:b/>
          <w:bCs/>
          <w:color w:val="E97132" w:themeColor="accent2"/>
          <w:sz w:val="28"/>
          <w:szCs w:val="28"/>
        </w:rPr>
      </w:pPr>
      <w:r>
        <w:rPr>
          <w:rFonts w:ascii="Calibri" w:hAnsi="Calibri" w:cs="Calibri"/>
          <w:b/>
          <w:bCs/>
          <w:color w:val="E97132" w:themeColor="accent2"/>
          <w:sz w:val="28"/>
          <w:szCs w:val="28"/>
        </w:rPr>
        <w:lastRenderedPageBreak/>
        <w:t>Key information for the chapter</w:t>
      </w:r>
      <w:r w:rsidRPr="009C4FE1">
        <w:rPr>
          <w:rFonts w:ascii="Calibri" w:hAnsi="Calibri" w:cs="Calibri"/>
          <w:b/>
          <w:bCs/>
          <w:color w:val="E97132" w:themeColor="accent2"/>
          <w:sz w:val="28"/>
          <w:szCs w:val="28"/>
        </w:rPr>
        <w:t>:</w:t>
      </w:r>
    </w:p>
    <w:p w14:paraId="0AA4E7BB" w14:textId="77777777" w:rsidR="003D13EC" w:rsidRDefault="003D13EC">
      <w:pPr>
        <w:rPr>
          <w:rFonts w:ascii="Calibri" w:hAnsi="Calibri" w:cs="Calibri"/>
        </w:rPr>
      </w:pPr>
    </w:p>
    <w:tbl>
      <w:tblPr>
        <w:tblW w:w="10380" w:type="dxa"/>
        <w:tblLayout w:type="fixed"/>
        <w:tblLook w:val="04A0" w:firstRow="1" w:lastRow="0" w:firstColumn="1" w:lastColumn="0" w:noHBand="0" w:noVBand="1"/>
      </w:tblPr>
      <w:tblGrid>
        <w:gridCol w:w="2830"/>
        <w:gridCol w:w="1429"/>
        <w:gridCol w:w="981"/>
        <w:gridCol w:w="567"/>
        <w:gridCol w:w="709"/>
        <w:gridCol w:w="567"/>
        <w:gridCol w:w="709"/>
        <w:gridCol w:w="708"/>
        <w:gridCol w:w="709"/>
        <w:gridCol w:w="709"/>
        <w:gridCol w:w="462"/>
      </w:tblGrid>
      <w:tr w:rsidR="00D04C53" w14:paraId="359789ED" w14:textId="77777777" w:rsidTr="00D04C53">
        <w:trPr>
          <w:trHeight w:val="1289"/>
        </w:trPr>
        <w:tc>
          <w:tcPr>
            <w:tcW w:w="2830" w:type="dxa"/>
            <w:tcBorders>
              <w:top w:val="single" w:sz="4" w:space="0" w:color="auto"/>
              <w:left w:val="single" w:sz="4" w:space="0" w:color="auto"/>
              <w:bottom w:val="single" w:sz="4" w:space="0" w:color="auto"/>
              <w:right w:val="single" w:sz="4" w:space="0" w:color="auto"/>
            </w:tcBorders>
            <w:shd w:val="clear" w:color="000000" w:fill="FFF27D"/>
            <w:vAlign w:val="center"/>
            <w:hideMark/>
          </w:tcPr>
          <w:p w14:paraId="1C15F6FD" w14:textId="77777777" w:rsidR="003D13EC" w:rsidRPr="005F5FED" w:rsidRDefault="003D13EC">
            <w:pPr>
              <w:rPr>
                <w:rFonts w:ascii="Calibri" w:hAnsi="Calibri" w:cs="Calibri"/>
                <w:b/>
                <w:bCs/>
                <w:color w:val="000000"/>
                <w:sz w:val="20"/>
                <w:szCs w:val="20"/>
                <w:lang w:eastAsia="en-US"/>
              </w:rPr>
            </w:pPr>
            <w:r w:rsidRPr="005F5FED">
              <w:rPr>
                <w:rFonts w:ascii="Calibri" w:hAnsi="Calibri" w:cs="Calibri"/>
                <w:b/>
                <w:bCs/>
                <w:color w:val="000000"/>
                <w:sz w:val="20"/>
                <w:szCs w:val="20"/>
              </w:rPr>
              <w:t>Strand 1 Chapter 4</w:t>
            </w:r>
          </w:p>
        </w:tc>
        <w:tc>
          <w:tcPr>
            <w:tcW w:w="1429" w:type="dxa"/>
            <w:tcBorders>
              <w:top w:val="single" w:sz="4" w:space="0" w:color="auto"/>
              <w:left w:val="nil"/>
              <w:bottom w:val="single" w:sz="4" w:space="0" w:color="auto"/>
              <w:right w:val="single" w:sz="4" w:space="0" w:color="auto"/>
            </w:tcBorders>
            <w:shd w:val="clear" w:color="000000" w:fill="FFF27D"/>
            <w:vAlign w:val="center"/>
            <w:hideMark/>
          </w:tcPr>
          <w:p w14:paraId="11B10C9F" w14:textId="77777777" w:rsidR="003D13EC" w:rsidRPr="005F5FED" w:rsidRDefault="003D13EC">
            <w:pPr>
              <w:rPr>
                <w:rFonts w:ascii="Calibri" w:hAnsi="Calibri" w:cs="Calibri"/>
                <w:b/>
                <w:bCs/>
                <w:color w:val="000000"/>
                <w:sz w:val="20"/>
                <w:szCs w:val="20"/>
              </w:rPr>
            </w:pPr>
            <w:r w:rsidRPr="005F5FED">
              <w:rPr>
                <w:rFonts w:ascii="Calibri" w:hAnsi="Calibri" w:cs="Calibri"/>
                <w:b/>
                <w:bCs/>
                <w:color w:val="000000"/>
                <w:sz w:val="20"/>
                <w:szCs w:val="20"/>
              </w:rPr>
              <w:t>The influence of national and EU policy</w:t>
            </w:r>
          </w:p>
        </w:tc>
        <w:tc>
          <w:tcPr>
            <w:tcW w:w="2257" w:type="dxa"/>
            <w:gridSpan w:val="3"/>
            <w:tcBorders>
              <w:top w:val="nil"/>
              <w:left w:val="nil"/>
              <w:bottom w:val="nil"/>
              <w:right w:val="nil"/>
            </w:tcBorders>
            <w:shd w:val="clear" w:color="000000" w:fill="FFFFFF"/>
            <w:noWrap/>
            <w:vAlign w:val="center"/>
            <w:hideMark/>
          </w:tcPr>
          <w:p w14:paraId="503DF8E4" w14:textId="77777777" w:rsidR="003D13EC" w:rsidRPr="005F5FED" w:rsidRDefault="003D13EC">
            <w:pPr>
              <w:rPr>
                <w:rFonts w:ascii="Calibri" w:hAnsi="Calibri" w:cs="Calibri"/>
                <w:b/>
                <w:bCs/>
                <w:color w:val="000000"/>
                <w:sz w:val="20"/>
                <w:szCs w:val="20"/>
              </w:rPr>
            </w:pPr>
            <w:r w:rsidRPr="005F5FED">
              <w:rPr>
                <w:rFonts w:ascii="Calibri" w:hAnsi="Calibri" w:cs="Calibri"/>
                <w:b/>
                <w:bCs/>
                <w:color w:val="000000"/>
                <w:sz w:val="20"/>
                <w:szCs w:val="20"/>
              </w:rPr>
              <w:t>2 weeks</w:t>
            </w:r>
          </w:p>
        </w:tc>
        <w:tc>
          <w:tcPr>
            <w:tcW w:w="567" w:type="dxa"/>
            <w:tcBorders>
              <w:top w:val="nil"/>
              <w:left w:val="nil"/>
              <w:bottom w:val="nil"/>
              <w:right w:val="nil"/>
            </w:tcBorders>
            <w:shd w:val="clear" w:color="000000" w:fill="FFFFFF"/>
            <w:vAlign w:val="center"/>
            <w:hideMark/>
          </w:tcPr>
          <w:p w14:paraId="74822774" w14:textId="77777777" w:rsidR="003D13EC" w:rsidRDefault="003D13EC">
            <w:pPr>
              <w:rPr>
                <w:rFonts w:ascii="Calibri" w:hAnsi="Calibri" w:cs="Calibri"/>
                <w:b/>
                <w:bCs/>
                <w:color w:val="000000"/>
                <w:sz w:val="44"/>
                <w:szCs w:val="44"/>
              </w:rPr>
            </w:pPr>
            <w:r>
              <w:rPr>
                <w:rFonts w:ascii="Calibri" w:hAnsi="Calibri" w:cs="Calibri"/>
                <w:b/>
                <w:bCs/>
                <w:color w:val="000000"/>
                <w:sz w:val="44"/>
                <w:szCs w:val="44"/>
              </w:rPr>
              <w:t> </w:t>
            </w:r>
          </w:p>
        </w:tc>
        <w:tc>
          <w:tcPr>
            <w:tcW w:w="709" w:type="dxa"/>
            <w:tcBorders>
              <w:top w:val="nil"/>
              <w:left w:val="nil"/>
              <w:bottom w:val="nil"/>
              <w:right w:val="nil"/>
            </w:tcBorders>
            <w:shd w:val="clear" w:color="000000" w:fill="FFFFFF"/>
            <w:vAlign w:val="center"/>
            <w:hideMark/>
          </w:tcPr>
          <w:p w14:paraId="40308B2C" w14:textId="77777777" w:rsidR="003D13EC" w:rsidRDefault="003D13EC">
            <w:pPr>
              <w:rPr>
                <w:rFonts w:ascii="Calibri" w:hAnsi="Calibri" w:cs="Calibri"/>
                <w:b/>
                <w:bCs/>
                <w:color w:val="000000"/>
                <w:sz w:val="44"/>
                <w:szCs w:val="44"/>
              </w:rPr>
            </w:pPr>
            <w:r>
              <w:rPr>
                <w:rFonts w:ascii="Calibri" w:hAnsi="Calibri" w:cs="Calibri"/>
                <w:b/>
                <w:bCs/>
                <w:color w:val="000000"/>
                <w:sz w:val="44"/>
                <w:szCs w:val="44"/>
              </w:rPr>
              <w:t> </w:t>
            </w:r>
          </w:p>
        </w:tc>
        <w:tc>
          <w:tcPr>
            <w:tcW w:w="708" w:type="dxa"/>
            <w:tcBorders>
              <w:top w:val="nil"/>
              <w:left w:val="nil"/>
              <w:bottom w:val="nil"/>
              <w:right w:val="nil"/>
            </w:tcBorders>
            <w:shd w:val="clear" w:color="000000" w:fill="FFFFFF"/>
            <w:vAlign w:val="center"/>
            <w:hideMark/>
          </w:tcPr>
          <w:p w14:paraId="2157DE8B" w14:textId="77777777" w:rsidR="003D13EC" w:rsidRDefault="003D13EC">
            <w:pPr>
              <w:rPr>
                <w:rFonts w:ascii="Calibri" w:hAnsi="Calibri" w:cs="Calibri"/>
                <w:b/>
                <w:bCs/>
                <w:color w:val="000000"/>
                <w:sz w:val="44"/>
                <w:szCs w:val="44"/>
              </w:rPr>
            </w:pPr>
            <w:r>
              <w:rPr>
                <w:rFonts w:ascii="Calibri" w:hAnsi="Calibri" w:cs="Calibri"/>
                <w:b/>
                <w:bCs/>
                <w:color w:val="000000"/>
                <w:sz w:val="44"/>
                <w:szCs w:val="44"/>
              </w:rPr>
              <w:t> </w:t>
            </w:r>
          </w:p>
        </w:tc>
        <w:tc>
          <w:tcPr>
            <w:tcW w:w="709" w:type="dxa"/>
            <w:tcBorders>
              <w:top w:val="nil"/>
              <w:left w:val="nil"/>
              <w:bottom w:val="nil"/>
              <w:right w:val="nil"/>
            </w:tcBorders>
            <w:shd w:val="clear" w:color="000000" w:fill="FFFFFF"/>
            <w:vAlign w:val="center"/>
            <w:hideMark/>
          </w:tcPr>
          <w:p w14:paraId="43013FE1" w14:textId="77777777" w:rsidR="003D13EC" w:rsidRDefault="003D13EC">
            <w:pPr>
              <w:rPr>
                <w:rFonts w:ascii="Calibri" w:hAnsi="Calibri" w:cs="Calibri"/>
                <w:b/>
                <w:bCs/>
                <w:color w:val="000000"/>
                <w:sz w:val="44"/>
                <w:szCs w:val="44"/>
              </w:rPr>
            </w:pPr>
            <w:r>
              <w:rPr>
                <w:rFonts w:ascii="Calibri" w:hAnsi="Calibri" w:cs="Calibri"/>
                <w:b/>
                <w:bCs/>
                <w:color w:val="000000"/>
                <w:sz w:val="44"/>
                <w:szCs w:val="44"/>
              </w:rPr>
              <w:t> </w:t>
            </w:r>
          </w:p>
        </w:tc>
        <w:tc>
          <w:tcPr>
            <w:tcW w:w="709" w:type="dxa"/>
            <w:tcBorders>
              <w:top w:val="nil"/>
              <w:left w:val="nil"/>
              <w:bottom w:val="nil"/>
              <w:right w:val="nil"/>
            </w:tcBorders>
            <w:shd w:val="clear" w:color="000000" w:fill="FFFFFF"/>
            <w:vAlign w:val="center"/>
            <w:hideMark/>
          </w:tcPr>
          <w:p w14:paraId="21FC7C39" w14:textId="77777777" w:rsidR="003D13EC" w:rsidRDefault="003D13EC">
            <w:pPr>
              <w:rPr>
                <w:rFonts w:ascii="Calibri" w:hAnsi="Calibri" w:cs="Calibri"/>
                <w:b/>
                <w:bCs/>
                <w:color w:val="000000"/>
                <w:sz w:val="44"/>
                <w:szCs w:val="44"/>
              </w:rPr>
            </w:pPr>
            <w:r>
              <w:rPr>
                <w:rFonts w:ascii="Calibri" w:hAnsi="Calibri" w:cs="Calibri"/>
                <w:b/>
                <w:bCs/>
                <w:color w:val="000000"/>
                <w:sz w:val="44"/>
                <w:szCs w:val="44"/>
              </w:rPr>
              <w:t> </w:t>
            </w:r>
          </w:p>
        </w:tc>
        <w:tc>
          <w:tcPr>
            <w:tcW w:w="462" w:type="dxa"/>
            <w:tcBorders>
              <w:top w:val="nil"/>
              <w:left w:val="nil"/>
              <w:bottom w:val="nil"/>
              <w:right w:val="nil"/>
            </w:tcBorders>
            <w:shd w:val="clear" w:color="000000" w:fill="FFFFFF"/>
            <w:vAlign w:val="center"/>
            <w:hideMark/>
          </w:tcPr>
          <w:p w14:paraId="6E36563E" w14:textId="77777777" w:rsidR="003D13EC" w:rsidRDefault="003D13EC">
            <w:pPr>
              <w:rPr>
                <w:rFonts w:ascii="Calibri" w:hAnsi="Calibri" w:cs="Calibri"/>
                <w:b/>
                <w:bCs/>
                <w:color w:val="000000"/>
                <w:sz w:val="44"/>
                <w:szCs w:val="44"/>
              </w:rPr>
            </w:pPr>
            <w:r>
              <w:rPr>
                <w:rFonts w:ascii="Calibri" w:hAnsi="Calibri" w:cs="Calibri"/>
                <w:b/>
                <w:bCs/>
                <w:color w:val="000000"/>
                <w:sz w:val="44"/>
                <w:szCs w:val="44"/>
              </w:rPr>
              <w:t> </w:t>
            </w:r>
          </w:p>
        </w:tc>
      </w:tr>
      <w:tr w:rsidR="00D04C53" w14:paraId="349DE10E" w14:textId="77777777" w:rsidTr="00D04C53">
        <w:trPr>
          <w:trHeight w:val="961"/>
        </w:trPr>
        <w:tc>
          <w:tcPr>
            <w:tcW w:w="2830" w:type="dxa"/>
            <w:tcBorders>
              <w:top w:val="nil"/>
              <w:left w:val="single" w:sz="4" w:space="0" w:color="auto"/>
              <w:bottom w:val="single" w:sz="4" w:space="0" w:color="auto"/>
              <w:right w:val="single" w:sz="4" w:space="0" w:color="auto"/>
            </w:tcBorders>
            <w:shd w:val="clear" w:color="000000" w:fill="FFF27D"/>
            <w:vAlign w:val="center"/>
            <w:hideMark/>
          </w:tcPr>
          <w:p w14:paraId="11931740" w14:textId="77777777" w:rsidR="00D04C53" w:rsidRPr="005F5FED" w:rsidRDefault="00D04C53" w:rsidP="00D04C53">
            <w:pPr>
              <w:rPr>
                <w:rFonts w:ascii="Calibri" w:hAnsi="Calibri" w:cs="Calibri"/>
                <w:b/>
                <w:bCs/>
                <w:color w:val="000000"/>
                <w:sz w:val="20"/>
                <w:szCs w:val="20"/>
              </w:rPr>
            </w:pPr>
            <w:r w:rsidRPr="005F5FED">
              <w:rPr>
                <w:rFonts w:ascii="Calibri" w:hAnsi="Calibri" w:cs="Calibri"/>
                <w:b/>
                <w:bCs/>
                <w:color w:val="000000"/>
                <w:sz w:val="20"/>
                <w:szCs w:val="20"/>
              </w:rPr>
              <w:t>Learning Intention</w:t>
            </w:r>
          </w:p>
        </w:tc>
        <w:tc>
          <w:tcPr>
            <w:tcW w:w="2410" w:type="dxa"/>
            <w:gridSpan w:val="2"/>
            <w:tcBorders>
              <w:top w:val="single" w:sz="4" w:space="0" w:color="auto"/>
              <w:left w:val="nil"/>
              <w:bottom w:val="single" w:sz="4" w:space="0" w:color="auto"/>
              <w:right w:val="single" w:sz="4" w:space="0" w:color="auto"/>
            </w:tcBorders>
            <w:shd w:val="clear" w:color="000000" w:fill="FFF27D"/>
            <w:vAlign w:val="center"/>
            <w:hideMark/>
          </w:tcPr>
          <w:p w14:paraId="52EFB709" w14:textId="77777777" w:rsidR="00D04C53" w:rsidRPr="005F5FED" w:rsidRDefault="00D04C53" w:rsidP="00D04C53">
            <w:pPr>
              <w:rPr>
                <w:rFonts w:ascii="Calibri" w:hAnsi="Calibri" w:cs="Calibri"/>
                <w:b/>
                <w:bCs/>
                <w:color w:val="000000"/>
                <w:sz w:val="20"/>
                <w:szCs w:val="20"/>
              </w:rPr>
            </w:pPr>
            <w:r w:rsidRPr="005F5FED">
              <w:rPr>
                <w:rFonts w:ascii="Calibri" w:hAnsi="Calibri" w:cs="Calibri"/>
                <w:b/>
                <w:bCs/>
                <w:color w:val="000000"/>
                <w:sz w:val="20"/>
                <w:szCs w:val="20"/>
              </w:rPr>
              <w:t>Learning Outcome</w:t>
            </w:r>
          </w:p>
        </w:tc>
        <w:tc>
          <w:tcPr>
            <w:tcW w:w="567" w:type="dxa"/>
            <w:tcBorders>
              <w:top w:val="single" w:sz="4" w:space="0" w:color="auto"/>
              <w:left w:val="nil"/>
              <w:bottom w:val="single" w:sz="4" w:space="0" w:color="auto"/>
              <w:right w:val="single" w:sz="4" w:space="0" w:color="auto"/>
            </w:tcBorders>
            <w:shd w:val="clear" w:color="000000" w:fill="FFF27D"/>
            <w:textDirection w:val="tbRl"/>
            <w:vAlign w:val="center"/>
            <w:hideMark/>
          </w:tcPr>
          <w:p w14:paraId="514DA45E" w14:textId="6CCE3EBD" w:rsidR="00D04C53" w:rsidRPr="00D04C53" w:rsidRDefault="00D04C53" w:rsidP="00D04C53">
            <w:pPr>
              <w:jc w:val="center"/>
              <w:rPr>
                <w:rFonts w:ascii="Calibri" w:hAnsi="Calibri" w:cs="Calibri"/>
                <w:b/>
                <w:bCs/>
                <w:color w:val="000000"/>
                <w:sz w:val="20"/>
                <w:szCs w:val="20"/>
              </w:rPr>
            </w:pPr>
            <w:r w:rsidRPr="00D04C53">
              <w:rPr>
                <w:rFonts w:ascii="Calibri" w:hAnsi="Calibri" w:cs="Calibri"/>
                <w:b/>
                <w:bCs/>
                <w:color w:val="000000"/>
                <w:sz w:val="20"/>
                <w:szCs w:val="20"/>
              </w:rPr>
              <w:t>Page</w:t>
            </w:r>
          </w:p>
        </w:tc>
        <w:tc>
          <w:tcPr>
            <w:tcW w:w="709" w:type="dxa"/>
            <w:tcBorders>
              <w:top w:val="single" w:sz="4" w:space="0" w:color="auto"/>
              <w:left w:val="nil"/>
              <w:bottom w:val="single" w:sz="4" w:space="0" w:color="auto"/>
              <w:right w:val="single" w:sz="4" w:space="0" w:color="auto"/>
            </w:tcBorders>
            <w:shd w:val="clear" w:color="000000" w:fill="FFF27D"/>
            <w:textDirection w:val="tbRl"/>
            <w:vAlign w:val="center"/>
            <w:hideMark/>
          </w:tcPr>
          <w:p w14:paraId="2AA78AA8" w14:textId="0CE88730" w:rsidR="00D04C53" w:rsidRPr="00D04C53" w:rsidRDefault="00D04C53" w:rsidP="00D04C53">
            <w:pPr>
              <w:jc w:val="center"/>
              <w:rPr>
                <w:rFonts w:ascii="Calibri" w:hAnsi="Calibri" w:cs="Calibri"/>
                <w:b/>
                <w:bCs/>
                <w:color w:val="000000"/>
                <w:sz w:val="20"/>
                <w:szCs w:val="20"/>
              </w:rPr>
            </w:pPr>
            <w:r w:rsidRPr="00D04C53">
              <w:rPr>
                <w:rFonts w:ascii="Calibri" w:hAnsi="Calibri" w:cs="Calibri"/>
                <w:b/>
                <w:bCs/>
                <w:color w:val="000000"/>
                <w:sz w:val="20"/>
                <w:szCs w:val="20"/>
              </w:rPr>
              <w:t>Time - mins</w:t>
            </w:r>
          </w:p>
        </w:tc>
        <w:tc>
          <w:tcPr>
            <w:tcW w:w="567" w:type="dxa"/>
            <w:tcBorders>
              <w:top w:val="single" w:sz="4" w:space="0" w:color="auto"/>
              <w:left w:val="nil"/>
              <w:bottom w:val="single" w:sz="4" w:space="0" w:color="auto"/>
              <w:right w:val="single" w:sz="4" w:space="0" w:color="auto"/>
            </w:tcBorders>
            <w:shd w:val="clear" w:color="000000" w:fill="FFF27D"/>
            <w:textDirection w:val="tbRl"/>
            <w:vAlign w:val="center"/>
            <w:hideMark/>
          </w:tcPr>
          <w:p w14:paraId="787F2712" w14:textId="6AF21E85" w:rsidR="00D04C53" w:rsidRPr="00D04C53" w:rsidRDefault="00D04C53" w:rsidP="00D04C53">
            <w:pPr>
              <w:jc w:val="center"/>
              <w:rPr>
                <w:rFonts w:ascii="Calibri" w:hAnsi="Calibri" w:cs="Calibri"/>
                <w:b/>
                <w:bCs/>
                <w:color w:val="000000"/>
                <w:sz w:val="20"/>
                <w:szCs w:val="20"/>
              </w:rPr>
            </w:pPr>
            <w:r w:rsidRPr="00D04C53">
              <w:rPr>
                <w:rFonts w:ascii="Calibri" w:hAnsi="Calibri" w:cs="Calibri"/>
                <w:b/>
                <w:bCs/>
                <w:color w:val="000000"/>
                <w:sz w:val="20"/>
                <w:szCs w:val="20"/>
              </w:rPr>
              <w:t>HL Qs</w:t>
            </w:r>
          </w:p>
        </w:tc>
        <w:tc>
          <w:tcPr>
            <w:tcW w:w="709" w:type="dxa"/>
            <w:tcBorders>
              <w:top w:val="single" w:sz="4" w:space="0" w:color="auto"/>
              <w:left w:val="nil"/>
              <w:bottom w:val="single" w:sz="4" w:space="0" w:color="auto"/>
              <w:right w:val="single" w:sz="4" w:space="0" w:color="auto"/>
            </w:tcBorders>
            <w:shd w:val="clear" w:color="000000" w:fill="FFF27D"/>
            <w:textDirection w:val="tbRl"/>
            <w:vAlign w:val="center"/>
            <w:hideMark/>
          </w:tcPr>
          <w:p w14:paraId="410AC7CA" w14:textId="6EF09A6F" w:rsidR="00D04C53" w:rsidRPr="00D04C53" w:rsidRDefault="00D04C53" w:rsidP="00D04C53">
            <w:pPr>
              <w:jc w:val="center"/>
              <w:rPr>
                <w:rFonts w:ascii="Calibri" w:hAnsi="Calibri" w:cs="Calibri"/>
                <w:b/>
                <w:bCs/>
                <w:color w:val="000000"/>
                <w:sz w:val="20"/>
                <w:szCs w:val="20"/>
              </w:rPr>
            </w:pPr>
            <w:r w:rsidRPr="00D04C53">
              <w:rPr>
                <w:rFonts w:ascii="Calibri" w:hAnsi="Calibri" w:cs="Calibri"/>
                <w:b/>
                <w:bCs/>
                <w:color w:val="000000"/>
                <w:sz w:val="20"/>
                <w:szCs w:val="20"/>
              </w:rPr>
              <w:t>OL Qs</w:t>
            </w:r>
          </w:p>
        </w:tc>
        <w:tc>
          <w:tcPr>
            <w:tcW w:w="708" w:type="dxa"/>
            <w:tcBorders>
              <w:top w:val="single" w:sz="4" w:space="0" w:color="auto"/>
              <w:left w:val="nil"/>
              <w:bottom w:val="single" w:sz="4" w:space="0" w:color="auto"/>
              <w:right w:val="single" w:sz="4" w:space="0" w:color="auto"/>
            </w:tcBorders>
            <w:shd w:val="clear" w:color="000000" w:fill="FFF27D"/>
            <w:textDirection w:val="tbRl"/>
            <w:vAlign w:val="center"/>
            <w:hideMark/>
          </w:tcPr>
          <w:p w14:paraId="559F59BD" w14:textId="790564D4" w:rsidR="00D04C53" w:rsidRPr="00D04C53" w:rsidRDefault="00D04C53" w:rsidP="00D04C53">
            <w:pPr>
              <w:jc w:val="center"/>
              <w:rPr>
                <w:rFonts w:ascii="Calibri" w:hAnsi="Calibri" w:cs="Calibri"/>
                <w:b/>
                <w:bCs/>
                <w:color w:val="000000"/>
                <w:sz w:val="20"/>
                <w:szCs w:val="20"/>
              </w:rPr>
            </w:pPr>
            <w:r w:rsidRPr="00D04C53">
              <w:rPr>
                <w:rFonts w:ascii="Calibri" w:hAnsi="Calibri" w:cs="Calibri"/>
                <w:b/>
                <w:bCs/>
                <w:color w:val="000000"/>
                <w:sz w:val="20"/>
                <w:szCs w:val="20"/>
              </w:rPr>
              <w:t>HL P1 Qs</w:t>
            </w:r>
          </w:p>
        </w:tc>
        <w:tc>
          <w:tcPr>
            <w:tcW w:w="709" w:type="dxa"/>
            <w:tcBorders>
              <w:top w:val="single" w:sz="4" w:space="0" w:color="auto"/>
              <w:left w:val="nil"/>
              <w:bottom w:val="single" w:sz="4" w:space="0" w:color="auto"/>
              <w:right w:val="single" w:sz="4" w:space="0" w:color="auto"/>
            </w:tcBorders>
            <w:shd w:val="clear" w:color="000000" w:fill="FFF27D"/>
            <w:textDirection w:val="tbRl"/>
            <w:vAlign w:val="center"/>
            <w:hideMark/>
          </w:tcPr>
          <w:p w14:paraId="5D427AD4" w14:textId="3D415886" w:rsidR="00D04C53" w:rsidRPr="00D04C53" w:rsidRDefault="00D04C53" w:rsidP="00D04C53">
            <w:pPr>
              <w:jc w:val="center"/>
              <w:rPr>
                <w:rFonts w:ascii="Calibri" w:hAnsi="Calibri" w:cs="Calibri"/>
                <w:b/>
                <w:bCs/>
                <w:color w:val="000000"/>
                <w:sz w:val="20"/>
                <w:szCs w:val="20"/>
              </w:rPr>
            </w:pPr>
            <w:r w:rsidRPr="00D04C53">
              <w:rPr>
                <w:rFonts w:ascii="Calibri" w:hAnsi="Calibri" w:cs="Calibri"/>
                <w:b/>
                <w:bCs/>
                <w:color w:val="000000"/>
                <w:sz w:val="20"/>
                <w:szCs w:val="20"/>
              </w:rPr>
              <w:t>HL P2 Qs</w:t>
            </w:r>
          </w:p>
        </w:tc>
        <w:tc>
          <w:tcPr>
            <w:tcW w:w="709" w:type="dxa"/>
            <w:tcBorders>
              <w:top w:val="single" w:sz="4" w:space="0" w:color="auto"/>
              <w:left w:val="nil"/>
              <w:bottom w:val="single" w:sz="4" w:space="0" w:color="auto"/>
              <w:right w:val="single" w:sz="4" w:space="0" w:color="auto"/>
            </w:tcBorders>
            <w:shd w:val="clear" w:color="000000" w:fill="FFF27D"/>
            <w:textDirection w:val="tbRl"/>
            <w:vAlign w:val="center"/>
            <w:hideMark/>
          </w:tcPr>
          <w:p w14:paraId="5A6F08AE" w14:textId="558C46B0" w:rsidR="00D04C53" w:rsidRPr="00D04C53" w:rsidRDefault="00D04C53" w:rsidP="00D04C53">
            <w:pPr>
              <w:jc w:val="center"/>
              <w:rPr>
                <w:rFonts w:ascii="Calibri" w:hAnsi="Calibri" w:cs="Calibri"/>
                <w:b/>
                <w:bCs/>
                <w:color w:val="000000"/>
                <w:sz w:val="20"/>
                <w:szCs w:val="20"/>
              </w:rPr>
            </w:pPr>
            <w:r w:rsidRPr="00D04C53">
              <w:rPr>
                <w:rFonts w:ascii="Calibri" w:hAnsi="Calibri" w:cs="Calibri"/>
                <w:b/>
                <w:bCs/>
                <w:color w:val="000000"/>
                <w:sz w:val="20"/>
                <w:szCs w:val="20"/>
              </w:rPr>
              <w:t>OL P1 Qs</w:t>
            </w:r>
          </w:p>
        </w:tc>
        <w:tc>
          <w:tcPr>
            <w:tcW w:w="462" w:type="dxa"/>
            <w:tcBorders>
              <w:top w:val="single" w:sz="4" w:space="0" w:color="auto"/>
              <w:left w:val="nil"/>
              <w:bottom w:val="single" w:sz="4" w:space="0" w:color="auto"/>
              <w:right w:val="single" w:sz="4" w:space="0" w:color="auto"/>
            </w:tcBorders>
            <w:shd w:val="clear" w:color="000000" w:fill="FFF27D"/>
            <w:textDirection w:val="tbRl"/>
            <w:vAlign w:val="center"/>
            <w:hideMark/>
          </w:tcPr>
          <w:p w14:paraId="70ACEA1A" w14:textId="4299CD78" w:rsidR="00D04C53" w:rsidRDefault="00D04C53" w:rsidP="00D04C53">
            <w:pPr>
              <w:jc w:val="center"/>
              <w:rPr>
                <w:rFonts w:ascii="Calibri" w:hAnsi="Calibri" w:cs="Calibri"/>
                <w:b/>
                <w:bCs/>
                <w:color w:val="000000"/>
              </w:rPr>
            </w:pPr>
            <w:r>
              <w:rPr>
                <w:rFonts w:ascii="Calibri" w:hAnsi="Calibri" w:cs="Calibri"/>
                <w:b/>
                <w:bCs/>
                <w:color w:val="000000"/>
                <w:sz w:val="22"/>
                <w:szCs w:val="22"/>
              </w:rPr>
              <w:t>OL P2 Qs</w:t>
            </w:r>
          </w:p>
        </w:tc>
      </w:tr>
      <w:tr w:rsidR="00D04C53" w14:paraId="6479A56D" w14:textId="77777777" w:rsidTr="00D04C53">
        <w:trPr>
          <w:trHeight w:val="1047"/>
        </w:trPr>
        <w:tc>
          <w:tcPr>
            <w:tcW w:w="283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CFA86F" w14:textId="77777777" w:rsidR="003D13EC" w:rsidRPr="00195B60" w:rsidRDefault="003D13EC">
            <w:pPr>
              <w:rPr>
                <w:rFonts w:ascii="Calibri" w:hAnsi="Calibri" w:cs="Calibri"/>
                <w:color w:val="000000"/>
                <w:sz w:val="20"/>
                <w:szCs w:val="20"/>
              </w:rPr>
            </w:pPr>
            <w:bookmarkStart w:id="0" w:name="_Hlk204342115"/>
            <w:r w:rsidRPr="00195B60">
              <w:rPr>
                <w:rFonts w:ascii="Calibri" w:hAnsi="Calibri" w:cs="Calibri"/>
                <w:color w:val="000000"/>
                <w:sz w:val="20"/>
                <w:szCs w:val="20"/>
              </w:rPr>
              <w:t>how Irish government policy* impacts across different sectors of the economy, how policy and legislation differ, and how stakeholders in business can inform and influence policy development (including interest groups and lobbying).</w:t>
            </w:r>
          </w:p>
        </w:tc>
        <w:tc>
          <w:tcPr>
            <w:tcW w:w="2410" w:type="dxa"/>
            <w:gridSpan w:val="2"/>
            <w:tcBorders>
              <w:top w:val="nil"/>
              <w:left w:val="nil"/>
              <w:bottom w:val="single" w:sz="4" w:space="0" w:color="auto"/>
              <w:right w:val="single" w:sz="4" w:space="0" w:color="auto"/>
            </w:tcBorders>
            <w:shd w:val="clear" w:color="000000" w:fill="FFFFFF"/>
            <w:vAlign w:val="center"/>
            <w:hideMark/>
          </w:tcPr>
          <w:p w14:paraId="647D75B3" w14:textId="77777777" w:rsidR="003D13EC" w:rsidRPr="00195B60" w:rsidRDefault="003D13EC">
            <w:pPr>
              <w:rPr>
                <w:rFonts w:ascii="Calibri" w:hAnsi="Calibri" w:cs="Calibri"/>
                <w:color w:val="000000"/>
                <w:sz w:val="20"/>
                <w:szCs w:val="20"/>
              </w:rPr>
            </w:pPr>
            <w:r w:rsidRPr="00195B60">
              <w:rPr>
                <w:rFonts w:ascii="Calibri" w:hAnsi="Calibri" w:cs="Calibri"/>
                <w:color w:val="000000"/>
                <w:sz w:val="20"/>
                <w:szCs w:val="20"/>
              </w:rPr>
              <w:t xml:space="preserve">4.1 Outline three Irish government policies that impact on three different sectors of the economy in Ireland*. </w:t>
            </w:r>
          </w:p>
        </w:tc>
        <w:tc>
          <w:tcPr>
            <w:tcW w:w="567" w:type="dxa"/>
            <w:tcBorders>
              <w:top w:val="nil"/>
              <w:left w:val="nil"/>
              <w:bottom w:val="single" w:sz="4" w:space="0" w:color="auto"/>
              <w:right w:val="single" w:sz="4" w:space="0" w:color="auto"/>
            </w:tcBorders>
            <w:shd w:val="clear" w:color="000000" w:fill="FFFFFF"/>
            <w:vAlign w:val="center"/>
            <w:hideMark/>
          </w:tcPr>
          <w:p w14:paraId="3C1949E4" w14:textId="77777777" w:rsidR="003D13EC" w:rsidRPr="00D04C53" w:rsidRDefault="003D13EC">
            <w:pPr>
              <w:jc w:val="center"/>
              <w:rPr>
                <w:rFonts w:ascii="Calibri" w:hAnsi="Calibri" w:cs="Calibri"/>
                <w:color w:val="000000"/>
                <w:sz w:val="20"/>
                <w:szCs w:val="20"/>
              </w:rPr>
            </w:pPr>
            <w:r w:rsidRPr="00D04C53">
              <w:rPr>
                <w:rFonts w:ascii="Calibri" w:hAnsi="Calibri" w:cs="Calibri"/>
                <w:color w:val="000000"/>
                <w:sz w:val="20"/>
                <w:szCs w:val="20"/>
              </w:rPr>
              <w:t>56-59</w:t>
            </w:r>
          </w:p>
        </w:tc>
        <w:tc>
          <w:tcPr>
            <w:tcW w:w="709" w:type="dxa"/>
            <w:tcBorders>
              <w:top w:val="nil"/>
              <w:left w:val="nil"/>
              <w:bottom w:val="single" w:sz="4" w:space="0" w:color="auto"/>
              <w:right w:val="single" w:sz="4" w:space="0" w:color="auto"/>
            </w:tcBorders>
            <w:shd w:val="clear" w:color="000000" w:fill="FFFFFF"/>
            <w:vAlign w:val="center"/>
            <w:hideMark/>
          </w:tcPr>
          <w:p w14:paraId="31347EF4" w14:textId="77777777" w:rsidR="003D13EC" w:rsidRPr="00D04C53" w:rsidRDefault="003D13EC">
            <w:pPr>
              <w:jc w:val="center"/>
              <w:rPr>
                <w:rFonts w:ascii="Calibri" w:hAnsi="Calibri" w:cs="Calibri"/>
                <w:color w:val="000000"/>
                <w:sz w:val="20"/>
                <w:szCs w:val="20"/>
              </w:rPr>
            </w:pPr>
            <w:r w:rsidRPr="00D04C53">
              <w:rPr>
                <w:rFonts w:ascii="Calibri" w:hAnsi="Calibri" w:cs="Calibri"/>
                <w:color w:val="000000"/>
                <w:sz w:val="20"/>
                <w:szCs w:val="20"/>
              </w:rPr>
              <w:t>80</w:t>
            </w:r>
          </w:p>
        </w:tc>
        <w:tc>
          <w:tcPr>
            <w:tcW w:w="567" w:type="dxa"/>
            <w:tcBorders>
              <w:top w:val="nil"/>
              <w:left w:val="nil"/>
              <w:bottom w:val="single" w:sz="4" w:space="0" w:color="auto"/>
              <w:right w:val="single" w:sz="4" w:space="0" w:color="auto"/>
            </w:tcBorders>
            <w:shd w:val="clear" w:color="000000" w:fill="FFFFFF"/>
            <w:vAlign w:val="center"/>
            <w:hideMark/>
          </w:tcPr>
          <w:p w14:paraId="45F72949"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Q1</w:t>
            </w:r>
          </w:p>
        </w:tc>
        <w:tc>
          <w:tcPr>
            <w:tcW w:w="709" w:type="dxa"/>
            <w:tcBorders>
              <w:top w:val="nil"/>
              <w:left w:val="nil"/>
              <w:bottom w:val="single" w:sz="4" w:space="0" w:color="auto"/>
              <w:right w:val="single" w:sz="4" w:space="0" w:color="auto"/>
            </w:tcBorders>
            <w:shd w:val="clear" w:color="000000" w:fill="FFFFFF"/>
            <w:vAlign w:val="center"/>
            <w:hideMark/>
          </w:tcPr>
          <w:p w14:paraId="35F7BCC6"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Q1</w:t>
            </w:r>
          </w:p>
        </w:tc>
        <w:tc>
          <w:tcPr>
            <w:tcW w:w="708" w:type="dxa"/>
            <w:tcBorders>
              <w:top w:val="nil"/>
              <w:left w:val="nil"/>
              <w:bottom w:val="single" w:sz="4" w:space="0" w:color="auto"/>
              <w:right w:val="single" w:sz="4" w:space="0" w:color="auto"/>
            </w:tcBorders>
            <w:shd w:val="clear" w:color="000000" w:fill="FFFFFF"/>
            <w:vAlign w:val="center"/>
            <w:hideMark/>
          </w:tcPr>
          <w:p w14:paraId="7C11B6F1"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14:paraId="4EA43289"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14:paraId="0C339CB2"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OL1 Q4 (e)</w:t>
            </w:r>
          </w:p>
        </w:tc>
        <w:tc>
          <w:tcPr>
            <w:tcW w:w="462" w:type="dxa"/>
            <w:tcBorders>
              <w:top w:val="nil"/>
              <w:left w:val="nil"/>
              <w:bottom w:val="single" w:sz="4" w:space="0" w:color="auto"/>
              <w:right w:val="single" w:sz="4" w:space="0" w:color="auto"/>
            </w:tcBorders>
            <w:shd w:val="clear" w:color="000000" w:fill="FFFFFF"/>
            <w:vAlign w:val="center"/>
            <w:hideMark/>
          </w:tcPr>
          <w:p w14:paraId="330F13DC" w14:textId="77777777" w:rsidR="003D13EC" w:rsidRDefault="003D13EC">
            <w:pPr>
              <w:jc w:val="center"/>
              <w:rPr>
                <w:rFonts w:ascii="Calibri" w:hAnsi="Calibri" w:cs="Calibri"/>
                <w:b/>
                <w:bCs/>
                <w:color w:val="000000"/>
              </w:rPr>
            </w:pPr>
            <w:r>
              <w:rPr>
                <w:rFonts w:ascii="Calibri" w:hAnsi="Calibri" w:cs="Calibri"/>
                <w:b/>
                <w:bCs/>
                <w:color w:val="000000"/>
              </w:rPr>
              <w:t> </w:t>
            </w:r>
          </w:p>
        </w:tc>
      </w:tr>
      <w:bookmarkEnd w:id="0"/>
      <w:tr w:rsidR="00D04C53" w14:paraId="7F9B1CD4" w14:textId="77777777" w:rsidTr="00D04C53">
        <w:trPr>
          <w:trHeight w:val="698"/>
        </w:trPr>
        <w:tc>
          <w:tcPr>
            <w:tcW w:w="2830" w:type="dxa"/>
            <w:vMerge/>
            <w:tcBorders>
              <w:top w:val="nil"/>
              <w:left w:val="single" w:sz="4" w:space="0" w:color="auto"/>
              <w:bottom w:val="single" w:sz="4" w:space="0" w:color="000000"/>
              <w:right w:val="single" w:sz="4" w:space="0" w:color="auto"/>
            </w:tcBorders>
            <w:vAlign w:val="center"/>
            <w:hideMark/>
          </w:tcPr>
          <w:p w14:paraId="29CC43E1" w14:textId="77777777" w:rsidR="003D13EC" w:rsidRPr="00195B60" w:rsidRDefault="003D13EC">
            <w:pPr>
              <w:rPr>
                <w:rFonts w:ascii="Calibri" w:hAnsi="Calibri" w:cs="Calibri"/>
                <w:color w:val="000000"/>
                <w:sz w:val="20"/>
                <w:szCs w:val="20"/>
              </w:rPr>
            </w:pPr>
          </w:p>
        </w:tc>
        <w:tc>
          <w:tcPr>
            <w:tcW w:w="2410" w:type="dxa"/>
            <w:gridSpan w:val="2"/>
            <w:tcBorders>
              <w:top w:val="nil"/>
              <w:left w:val="nil"/>
              <w:bottom w:val="single" w:sz="4" w:space="0" w:color="auto"/>
              <w:right w:val="single" w:sz="4" w:space="0" w:color="auto"/>
            </w:tcBorders>
            <w:shd w:val="clear" w:color="000000" w:fill="FFFFFF"/>
            <w:vAlign w:val="center"/>
            <w:hideMark/>
          </w:tcPr>
          <w:p w14:paraId="1C54DD31" w14:textId="77777777" w:rsidR="003D13EC" w:rsidRPr="00195B60" w:rsidRDefault="003D13EC">
            <w:pPr>
              <w:rPr>
                <w:rFonts w:ascii="Calibri" w:hAnsi="Calibri" w:cs="Calibri"/>
                <w:color w:val="000000"/>
                <w:sz w:val="20"/>
                <w:szCs w:val="20"/>
              </w:rPr>
            </w:pPr>
            <w:r w:rsidRPr="00195B60">
              <w:rPr>
                <w:rFonts w:ascii="Calibri" w:hAnsi="Calibri" w:cs="Calibri"/>
                <w:color w:val="000000"/>
                <w:sz w:val="20"/>
                <w:szCs w:val="20"/>
              </w:rPr>
              <w:t xml:space="preserve">4.2 Explain the difference between government policy and legislation. </w:t>
            </w:r>
          </w:p>
        </w:tc>
        <w:tc>
          <w:tcPr>
            <w:tcW w:w="567" w:type="dxa"/>
            <w:tcBorders>
              <w:top w:val="nil"/>
              <w:left w:val="nil"/>
              <w:bottom w:val="single" w:sz="4" w:space="0" w:color="auto"/>
              <w:right w:val="single" w:sz="4" w:space="0" w:color="auto"/>
            </w:tcBorders>
            <w:shd w:val="clear" w:color="000000" w:fill="FFFFFF"/>
            <w:vAlign w:val="center"/>
            <w:hideMark/>
          </w:tcPr>
          <w:p w14:paraId="7EB65B17" w14:textId="77777777" w:rsidR="003D13EC" w:rsidRPr="00D04C53" w:rsidRDefault="003D13EC">
            <w:pPr>
              <w:jc w:val="center"/>
              <w:rPr>
                <w:rFonts w:ascii="Calibri" w:hAnsi="Calibri" w:cs="Calibri"/>
                <w:color w:val="000000"/>
                <w:sz w:val="20"/>
                <w:szCs w:val="20"/>
              </w:rPr>
            </w:pPr>
            <w:r w:rsidRPr="00D04C53">
              <w:rPr>
                <w:rFonts w:ascii="Calibri" w:hAnsi="Calibri" w:cs="Calibri"/>
                <w:color w:val="000000"/>
                <w:sz w:val="20"/>
                <w:szCs w:val="20"/>
              </w:rPr>
              <w:t>60</w:t>
            </w:r>
          </w:p>
        </w:tc>
        <w:tc>
          <w:tcPr>
            <w:tcW w:w="709" w:type="dxa"/>
            <w:tcBorders>
              <w:top w:val="nil"/>
              <w:left w:val="nil"/>
              <w:bottom w:val="single" w:sz="4" w:space="0" w:color="auto"/>
              <w:right w:val="single" w:sz="4" w:space="0" w:color="auto"/>
            </w:tcBorders>
            <w:shd w:val="clear" w:color="000000" w:fill="FFFFFF"/>
            <w:vAlign w:val="center"/>
            <w:hideMark/>
          </w:tcPr>
          <w:p w14:paraId="34D18DB2" w14:textId="77777777" w:rsidR="003D13EC" w:rsidRPr="00D04C53" w:rsidRDefault="003D13EC">
            <w:pPr>
              <w:jc w:val="center"/>
              <w:rPr>
                <w:rFonts w:ascii="Calibri" w:hAnsi="Calibri" w:cs="Calibri"/>
                <w:color w:val="000000"/>
                <w:sz w:val="20"/>
                <w:szCs w:val="20"/>
              </w:rPr>
            </w:pPr>
            <w:r w:rsidRPr="00D04C53">
              <w:rPr>
                <w:rFonts w:ascii="Calibri" w:hAnsi="Calibri" w:cs="Calibri"/>
                <w:color w:val="000000"/>
                <w:sz w:val="20"/>
                <w:szCs w:val="20"/>
              </w:rPr>
              <w:t>20</w:t>
            </w:r>
          </w:p>
        </w:tc>
        <w:tc>
          <w:tcPr>
            <w:tcW w:w="567" w:type="dxa"/>
            <w:tcBorders>
              <w:top w:val="nil"/>
              <w:left w:val="nil"/>
              <w:bottom w:val="single" w:sz="4" w:space="0" w:color="auto"/>
              <w:right w:val="single" w:sz="4" w:space="0" w:color="auto"/>
            </w:tcBorders>
            <w:shd w:val="clear" w:color="000000" w:fill="FFFFFF"/>
            <w:vAlign w:val="center"/>
            <w:hideMark/>
          </w:tcPr>
          <w:p w14:paraId="6635C7BE"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Q2</w:t>
            </w:r>
          </w:p>
        </w:tc>
        <w:tc>
          <w:tcPr>
            <w:tcW w:w="709" w:type="dxa"/>
            <w:tcBorders>
              <w:top w:val="nil"/>
              <w:left w:val="nil"/>
              <w:bottom w:val="single" w:sz="4" w:space="0" w:color="auto"/>
              <w:right w:val="single" w:sz="4" w:space="0" w:color="auto"/>
            </w:tcBorders>
            <w:shd w:val="clear" w:color="000000" w:fill="FFFFFF"/>
            <w:vAlign w:val="center"/>
            <w:hideMark/>
          </w:tcPr>
          <w:p w14:paraId="383CBB4F"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Q2</w:t>
            </w:r>
          </w:p>
        </w:tc>
        <w:tc>
          <w:tcPr>
            <w:tcW w:w="708" w:type="dxa"/>
            <w:tcBorders>
              <w:top w:val="nil"/>
              <w:left w:val="nil"/>
              <w:bottom w:val="single" w:sz="4" w:space="0" w:color="auto"/>
              <w:right w:val="single" w:sz="4" w:space="0" w:color="auto"/>
            </w:tcBorders>
            <w:shd w:val="clear" w:color="000000" w:fill="FFFFFF"/>
            <w:vAlign w:val="center"/>
            <w:hideMark/>
          </w:tcPr>
          <w:p w14:paraId="0CEAA623"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14:paraId="20F4376D"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 </w:t>
            </w:r>
          </w:p>
        </w:tc>
        <w:tc>
          <w:tcPr>
            <w:tcW w:w="709" w:type="dxa"/>
            <w:tcBorders>
              <w:top w:val="nil"/>
              <w:left w:val="nil"/>
              <w:bottom w:val="single" w:sz="4" w:space="0" w:color="auto"/>
              <w:right w:val="single" w:sz="4" w:space="0" w:color="auto"/>
            </w:tcBorders>
            <w:vAlign w:val="center"/>
            <w:hideMark/>
          </w:tcPr>
          <w:p w14:paraId="53FF189A"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OL1 Q4 (f)</w:t>
            </w:r>
          </w:p>
        </w:tc>
        <w:tc>
          <w:tcPr>
            <w:tcW w:w="462" w:type="dxa"/>
            <w:tcBorders>
              <w:top w:val="nil"/>
              <w:left w:val="nil"/>
              <w:bottom w:val="single" w:sz="4" w:space="0" w:color="auto"/>
              <w:right w:val="single" w:sz="4" w:space="0" w:color="auto"/>
            </w:tcBorders>
            <w:shd w:val="clear" w:color="000000" w:fill="FFFFFF"/>
            <w:vAlign w:val="center"/>
            <w:hideMark/>
          </w:tcPr>
          <w:p w14:paraId="7C5FBB23" w14:textId="77777777" w:rsidR="003D13EC" w:rsidRDefault="003D13EC">
            <w:pPr>
              <w:jc w:val="center"/>
              <w:rPr>
                <w:rFonts w:ascii="Calibri" w:hAnsi="Calibri" w:cs="Calibri"/>
                <w:b/>
                <w:bCs/>
                <w:color w:val="000000"/>
              </w:rPr>
            </w:pPr>
            <w:r>
              <w:rPr>
                <w:rFonts w:ascii="Calibri" w:hAnsi="Calibri" w:cs="Calibri"/>
                <w:b/>
                <w:bCs/>
                <w:color w:val="000000"/>
              </w:rPr>
              <w:t> </w:t>
            </w:r>
          </w:p>
        </w:tc>
      </w:tr>
      <w:tr w:rsidR="00D04C53" w14:paraId="69005C96" w14:textId="77777777" w:rsidTr="00D04C53">
        <w:trPr>
          <w:trHeight w:val="698"/>
        </w:trPr>
        <w:tc>
          <w:tcPr>
            <w:tcW w:w="2830" w:type="dxa"/>
            <w:vMerge/>
            <w:tcBorders>
              <w:top w:val="nil"/>
              <w:left w:val="single" w:sz="4" w:space="0" w:color="auto"/>
              <w:bottom w:val="single" w:sz="4" w:space="0" w:color="000000"/>
              <w:right w:val="single" w:sz="4" w:space="0" w:color="auto"/>
            </w:tcBorders>
            <w:vAlign w:val="center"/>
            <w:hideMark/>
          </w:tcPr>
          <w:p w14:paraId="7CADFF9A" w14:textId="77777777" w:rsidR="003D13EC" w:rsidRPr="00195B60" w:rsidRDefault="003D13EC">
            <w:pPr>
              <w:rPr>
                <w:rFonts w:ascii="Calibri" w:hAnsi="Calibri" w:cs="Calibri"/>
                <w:color w:val="000000"/>
                <w:sz w:val="20"/>
                <w:szCs w:val="20"/>
              </w:rPr>
            </w:pPr>
          </w:p>
        </w:tc>
        <w:tc>
          <w:tcPr>
            <w:tcW w:w="2410" w:type="dxa"/>
            <w:gridSpan w:val="2"/>
            <w:tcBorders>
              <w:top w:val="nil"/>
              <w:left w:val="nil"/>
              <w:bottom w:val="single" w:sz="4" w:space="0" w:color="auto"/>
              <w:right w:val="single" w:sz="4" w:space="0" w:color="auto"/>
            </w:tcBorders>
            <w:shd w:val="clear" w:color="000000" w:fill="FFFFFF"/>
            <w:vAlign w:val="center"/>
            <w:hideMark/>
          </w:tcPr>
          <w:p w14:paraId="3A33AA43" w14:textId="77777777" w:rsidR="003D13EC" w:rsidRPr="00195B60" w:rsidRDefault="003D13EC">
            <w:pPr>
              <w:rPr>
                <w:rFonts w:ascii="Calibri" w:hAnsi="Calibri" w:cs="Calibri"/>
                <w:color w:val="000000"/>
                <w:sz w:val="20"/>
                <w:szCs w:val="20"/>
              </w:rPr>
            </w:pPr>
            <w:r w:rsidRPr="00195B60">
              <w:rPr>
                <w:rFonts w:ascii="Calibri" w:hAnsi="Calibri" w:cs="Calibri"/>
                <w:color w:val="000000"/>
                <w:sz w:val="20"/>
                <w:szCs w:val="20"/>
              </w:rPr>
              <w:t xml:space="preserve">4.3 Outline the role played by business in the development of national policy. </w:t>
            </w:r>
          </w:p>
        </w:tc>
        <w:tc>
          <w:tcPr>
            <w:tcW w:w="567" w:type="dxa"/>
            <w:tcBorders>
              <w:top w:val="nil"/>
              <w:left w:val="nil"/>
              <w:bottom w:val="single" w:sz="4" w:space="0" w:color="auto"/>
              <w:right w:val="single" w:sz="4" w:space="0" w:color="auto"/>
            </w:tcBorders>
            <w:shd w:val="clear" w:color="000000" w:fill="FFFFFF"/>
            <w:vAlign w:val="center"/>
            <w:hideMark/>
          </w:tcPr>
          <w:p w14:paraId="6B1794CB" w14:textId="77777777" w:rsidR="003D13EC" w:rsidRPr="00D04C53" w:rsidRDefault="003D13EC">
            <w:pPr>
              <w:jc w:val="center"/>
              <w:rPr>
                <w:rFonts w:ascii="Calibri" w:hAnsi="Calibri" w:cs="Calibri"/>
                <w:color w:val="000000"/>
                <w:sz w:val="20"/>
                <w:szCs w:val="20"/>
              </w:rPr>
            </w:pPr>
            <w:r w:rsidRPr="00D04C53">
              <w:rPr>
                <w:rFonts w:ascii="Calibri" w:hAnsi="Calibri" w:cs="Calibri"/>
                <w:color w:val="000000"/>
                <w:sz w:val="20"/>
                <w:szCs w:val="20"/>
              </w:rPr>
              <w:t>61</w:t>
            </w:r>
          </w:p>
        </w:tc>
        <w:tc>
          <w:tcPr>
            <w:tcW w:w="709" w:type="dxa"/>
            <w:tcBorders>
              <w:top w:val="nil"/>
              <w:left w:val="nil"/>
              <w:bottom w:val="single" w:sz="4" w:space="0" w:color="auto"/>
              <w:right w:val="single" w:sz="4" w:space="0" w:color="auto"/>
            </w:tcBorders>
            <w:shd w:val="clear" w:color="000000" w:fill="FFFFFF"/>
            <w:vAlign w:val="center"/>
            <w:hideMark/>
          </w:tcPr>
          <w:p w14:paraId="02B42264" w14:textId="77777777" w:rsidR="003D13EC" w:rsidRPr="00D04C53" w:rsidRDefault="003D13EC">
            <w:pPr>
              <w:jc w:val="center"/>
              <w:rPr>
                <w:rFonts w:ascii="Calibri" w:hAnsi="Calibri" w:cs="Calibri"/>
                <w:color w:val="000000"/>
                <w:sz w:val="20"/>
                <w:szCs w:val="20"/>
              </w:rPr>
            </w:pPr>
            <w:r w:rsidRPr="00D04C53">
              <w:rPr>
                <w:rFonts w:ascii="Calibri" w:hAnsi="Calibri" w:cs="Calibri"/>
                <w:color w:val="000000"/>
                <w:sz w:val="20"/>
                <w:szCs w:val="20"/>
              </w:rPr>
              <w:t>30</w:t>
            </w:r>
          </w:p>
        </w:tc>
        <w:tc>
          <w:tcPr>
            <w:tcW w:w="567" w:type="dxa"/>
            <w:tcBorders>
              <w:top w:val="nil"/>
              <w:left w:val="nil"/>
              <w:bottom w:val="single" w:sz="4" w:space="0" w:color="auto"/>
              <w:right w:val="single" w:sz="4" w:space="0" w:color="auto"/>
            </w:tcBorders>
            <w:shd w:val="clear" w:color="000000" w:fill="FFFFFF"/>
            <w:vAlign w:val="center"/>
            <w:hideMark/>
          </w:tcPr>
          <w:p w14:paraId="53980682"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Q3</w:t>
            </w:r>
          </w:p>
        </w:tc>
        <w:tc>
          <w:tcPr>
            <w:tcW w:w="709" w:type="dxa"/>
            <w:tcBorders>
              <w:top w:val="nil"/>
              <w:left w:val="nil"/>
              <w:bottom w:val="single" w:sz="4" w:space="0" w:color="auto"/>
              <w:right w:val="single" w:sz="4" w:space="0" w:color="auto"/>
            </w:tcBorders>
            <w:shd w:val="clear" w:color="000000" w:fill="FFFFFF"/>
            <w:vAlign w:val="center"/>
            <w:hideMark/>
          </w:tcPr>
          <w:p w14:paraId="0A3E7B34"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Q3</w:t>
            </w:r>
          </w:p>
        </w:tc>
        <w:tc>
          <w:tcPr>
            <w:tcW w:w="708" w:type="dxa"/>
            <w:tcBorders>
              <w:top w:val="nil"/>
              <w:left w:val="nil"/>
              <w:bottom w:val="single" w:sz="4" w:space="0" w:color="auto"/>
              <w:right w:val="single" w:sz="4" w:space="0" w:color="auto"/>
            </w:tcBorders>
            <w:shd w:val="clear" w:color="000000" w:fill="FFFFFF"/>
            <w:vAlign w:val="center"/>
            <w:hideMark/>
          </w:tcPr>
          <w:p w14:paraId="1A09396F"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14:paraId="6EED0BFF"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14:paraId="16F22A14"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 </w:t>
            </w:r>
          </w:p>
        </w:tc>
        <w:tc>
          <w:tcPr>
            <w:tcW w:w="462" w:type="dxa"/>
            <w:tcBorders>
              <w:top w:val="nil"/>
              <w:left w:val="nil"/>
              <w:bottom w:val="single" w:sz="4" w:space="0" w:color="auto"/>
              <w:right w:val="single" w:sz="4" w:space="0" w:color="auto"/>
            </w:tcBorders>
            <w:shd w:val="clear" w:color="000000" w:fill="FFFFFF"/>
            <w:vAlign w:val="center"/>
            <w:hideMark/>
          </w:tcPr>
          <w:p w14:paraId="6344FF3B" w14:textId="77777777" w:rsidR="003D13EC" w:rsidRDefault="003D13EC">
            <w:pPr>
              <w:jc w:val="center"/>
              <w:rPr>
                <w:rFonts w:ascii="Calibri" w:hAnsi="Calibri" w:cs="Calibri"/>
                <w:b/>
                <w:bCs/>
                <w:color w:val="000000"/>
              </w:rPr>
            </w:pPr>
            <w:r>
              <w:rPr>
                <w:rFonts w:ascii="Calibri" w:hAnsi="Calibri" w:cs="Calibri"/>
                <w:b/>
                <w:bCs/>
                <w:color w:val="000000"/>
              </w:rPr>
              <w:t> </w:t>
            </w:r>
          </w:p>
        </w:tc>
      </w:tr>
      <w:tr w:rsidR="00D04C53" w14:paraId="4ACEA977" w14:textId="77777777" w:rsidTr="00D04C53">
        <w:trPr>
          <w:trHeight w:val="1746"/>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4DECE4BF" w14:textId="77777777" w:rsidR="003D13EC" w:rsidRPr="00195B60" w:rsidRDefault="003D13EC">
            <w:pPr>
              <w:rPr>
                <w:rFonts w:ascii="Calibri" w:hAnsi="Calibri" w:cs="Calibri"/>
                <w:color w:val="000000"/>
                <w:sz w:val="20"/>
                <w:szCs w:val="20"/>
              </w:rPr>
            </w:pPr>
            <w:r w:rsidRPr="00195B60">
              <w:rPr>
                <w:rFonts w:ascii="Calibri" w:hAnsi="Calibri" w:cs="Calibri"/>
                <w:color w:val="000000"/>
                <w:sz w:val="20"/>
                <w:szCs w:val="20"/>
              </w:rPr>
              <w:t xml:space="preserve">the key actors in EU policy development (including the Council of the European Union, the European Commission, the European Parliament, and the </w:t>
            </w:r>
            <w:r w:rsidRPr="00195B60">
              <w:rPr>
                <w:rFonts w:ascii="Calibri" w:hAnsi="Calibri" w:cs="Calibri"/>
                <w:color w:val="000000"/>
                <w:sz w:val="20"/>
                <w:szCs w:val="20"/>
              </w:rPr>
              <w:br/>
              <w:t>European Central Bank).</w:t>
            </w:r>
          </w:p>
        </w:tc>
        <w:tc>
          <w:tcPr>
            <w:tcW w:w="2410" w:type="dxa"/>
            <w:gridSpan w:val="2"/>
            <w:tcBorders>
              <w:top w:val="nil"/>
              <w:left w:val="nil"/>
              <w:bottom w:val="single" w:sz="4" w:space="0" w:color="auto"/>
              <w:right w:val="single" w:sz="4" w:space="0" w:color="auto"/>
            </w:tcBorders>
            <w:shd w:val="clear" w:color="000000" w:fill="FFFFFF"/>
            <w:vAlign w:val="center"/>
            <w:hideMark/>
          </w:tcPr>
          <w:p w14:paraId="14104FB4" w14:textId="77777777" w:rsidR="003D13EC" w:rsidRPr="00195B60" w:rsidRDefault="003D13EC">
            <w:pPr>
              <w:rPr>
                <w:rFonts w:ascii="Calibri" w:hAnsi="Calibri" w:cs="Calibri"/>
                <w:color w:val="000000"/>
                <w:sz w:val="20"/>
                <w:szCs w:val="20"/>
              </w:rPr>
            </w:pPr>
            <w:r w:rsidRPr="00195B60">
              <w:rPr>
                <w:rFonts w:ascii="Calibri" w:hAnsi="Calibri" w:cs="Calibri"/>
                <w:color w:val="000000"/>
                <w:sz w:val="20"/>
                <w:szCs w:val="20"/>
              </w:rPr>
              <w:t xml:space="preserve">4.4. Identify the key decision-makers in European policy development. </w:t>
            </w:r>
          </w:p>
        </w:tc>
        <w:tc>
          <w:tcPr>
            <w:tcW w:w="567" w:type="dxa"/>
            <w:tcBorders>
              <w:top w:val="nil"/>
              <w:left w:val="nil"/>
              <w:bottom w:val="single" w:sz="4" w:space="0" w:color="auto"/>
              <w:right w:val="single" w:sz="4" w:space="0" w:color="auto"/>
            </w:tcBorders>
            <w:shd w:val="clear" w:color="000000" w:fill="FFFFFF"/>
            <w:vAlign w:val="center"/>
            <w:hideMark/>
          </w:tcPr>
          <w:p w14:paraId="50CE5779" w14:textId="77777777" w:rsidR="003D13EC" w:rsidRPr="00D04C53" w:rsidRDefault="003D13EC">
            <w:pPr>
              <w:jc w:val="center"/>
              <w:rPr>
                <w:rFonts w:ascii="Calibri" w:hAnsi="Calibri" w:cs="Calibri"/>
                <w:color w:val="000000"/>
                <w:sz w:val="20"/>
                <w:szCs w:val="20"/>
              </w:rPr>
            </w:pPr>
            <w:r w:rsidRPr="00D04C53">
              <w:rPr>
                <w:rFonts w:ascii="Calibri" w:hAnsi="Calibri" w:cs="Calibri"/>
                <w:color w:val="000000"/>
                <w:sz w:val="20"/>
                <w:szCs w:val="20"/>
              </w:rPr>
              <w:t>62-63</w:t>
            </w:r>
          </w:p>
        </w:tc>
        <w:tc>
          <w:tcPr>
            <w:tcW w:w="709" w:type="dxa"/>
            <w:tcBorders>
              <w:top w:val="nil"/>
              <w:left w:val="nil"/>
              <w:bottom w:val="single" w:sz="4" w:space="0" w:color="auto"/>
              <w:right w:val="single" w:sz="4" w:space="0" w:color="auto"/>
            </w:tcBorders>
            <w:shd w:val="clear" w:color="000000" w:fill="FFFFFF"/>
            <w:vAlign w:val="center"/>
            <w:hideMark/>
          </w:tcPr>
          <w:p w14:paraId="16FEA7CF" w14:textId="77777777" w:rsidR="003D13EC" w:rsidRPr="00D04C53" w:rsidRDefault="003D13EC">
            <w:pPr>
              <w:jc w:val="center"/>
              <w:rPr>
                <w:rFonts w:ascii="Calibri" w:hAnsi="Calibri" w:cs="Calibri"/>
                <w:color w:val="000000"/>
                <w:sz w:val="20"/>
                <w:szCs w:val="20"/>
              </w:rPr>
            </w:pPr>
            <w:r w:rsidRPr="00D04C53">
              <w:rPr>
                <w:rFonts w:ascii="Calibri" w:hAnsi="Calibri" w:cs="Calibri"/>
                <w:color w:val="000000"/>
                <w:sz w:val="20"/>
                <w:szCs w:val="20"/>
              </w:rPr>
              <w:t>40</w:t>
            </w:r>
          </w:p>
        </w:tc>
        <w:tc>
          <w:tcPr>
            <w:tcW w:w="567" w:type="dxa"/>
            <w:tcBorders>
              <w:top w:val="nil"/>
              <w:left w:val="nil"/>
              <w:bottom w:val="single" w:sz="4" w:space="0" w:color="auto"/>
              <w:right w:val="single" w:sz="4" w:space="0" w:color="auto"/>
            </w:tcBorders>
            <w:shd w:val="clear" w:color="000000" w:fill="FFFFFF"/>
            <w:vAlign w:val="center"/>
            <w:hideMark/>
          </w:tcPr>
          <w:p w14:paraId="4278646D"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Q4</w:t>
            </w:r>
          </w:p>
        </w:tc>
        <w:tc>
          <w:tcPr>
            <w:tcW w:w="709" w:type="dxa"/>
            <w:tcBorders>
              <w:top w:val="nil"/>
              <w:left w:val="nil"/>
              <w:bottom w:val="single" w:sz="4" w:space="0" w:color="auto"/>
              <w:right w:val="single" w:sz="4" w:space="0" w:color="auto"/>
            </w:tcBorders>
            <w:shd w:val="clear" w:color="000000" w:fill="FFFFFF"/>
            <w:vAlign w:val="center"/>
            <w:hideMark/>
          </w:tcPr>
          <w:p w14:paraId="1FB1743B"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Q4</w:t>
            </w:r>
          </w:p>
        </w:tc>
        <w:tc>
          <w:tcPr>
            <w:tcW w:w="708" w:type="dxa"/>
            <w:tcBorders>
              <w:top w:val="nil"/>
              <w:left w:val="nil"/>
              <w:bottom w:val="single" w:sz="4" w:space="0" w:color="auto"/>
              <w:right w:val="single" w:sz="4" w:space="0" w:color="auto"/>
            </w:tcBorders>
            <w:shd w:val="clear" w:color="000000" w:fill="FFFFFF"/>
            <w:vAlign w:val="center"/>
            <w:hideMark/>
          </w:tcPr>
          <w:p w14:paraId="75C4AB9C"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14:paraId="14F87802"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14:paraId="1B20B3C7" w14:textId="77777777" w:rsidR="003D13EC" w:rsidRPr="00D04C53" w:rsidRDefault="003D13EC">
            <w:pPr>
              <w:rPr>
                <w:rFonts w:ascii="Calibri" w:hAnsi="Calibri" w:cs="Calibri"/>
                <w:b/>
                <w:bCs/>
                <w:color w:val="000000"/>
                <w:sz w:val="20"/>
                <w:szCs w:val="20"/>
              </w:rPr>
            </w:pPr>
            <w:r w:rsidRPr="00D04C53">
              <w:rPr>
                <w:rFonts w:ascii="Calibri" w:hAnsi="Calibri" w:cs="Calibri"/>
                <w:b/>
                <w:bCs/>
                <w:color w:val="000000"/>
                <w:sz w:val="20"/>
                <w:szCs w:val="20"/>
              </w:rPr>
              <w:t>OL1 Q3 (f)</w:t>
            </w:r>
          </w:p>
        </w:tc>
        <w:tc>
          <w:tcPr>
            <w:tcW w:w="462" w:type="dxa"/>
            <w:tcBorders>
              <w:top w:val="nil"/>
              <w:left w:val="nil"/>
              <w:bottom w:val="single" w:sz="4" w:space="0" w:color="auto"/>
              <w:right w:val="single" w:sz="4" w:space="0" w:color="auto"/>
            </w:tcBorders>
            <w:shd w:val="clear" w:color="000000" w:fill="FFFFFF"/>
            <w:vAlign w:val="center"/>
            <w:hideMark/>
          </w:tcPr>
          <w:p w14:paraId="509DA4F8" w14:textId="77777777" w:rsidR="003D13EC" w:rsidRDefault="003D13EC">
            <w:pPr>
              <w:jc w:val="center"/>
              <w:rPr>
                <w:rFonts w:ascii="Calibri" w:hAnsi="Calibri" w:cs="Calibri"/>
                <w:b/>
                <w:bCs/>
                <w:color w:val="000000"/>
              </w:rPr>
            </w:pPr>
            <w:r>
              <w:rPr>
                <w:rFonts w:ascii="Calibri" w:hAnsi="Calibri" w:cs="Calibri"/>
                <w:b/>
                <w:bCs/>
                <w:color w:val="000000"/>
              </w:rPr>
              <w:t> </w:t>
            </w:r>
          </w:p>
        </w:tc>
      </w:tr>
      <w:tr w:rsidR="00D04C53" w14:paraId="5F3FFCDB" w14:textId="77777777" w:rsidTr="00D04C53">
        <w:trPr>
          <w:trHeight w:val="1047"/>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75481F3B" w14:textId="77777777" w:rsidR="003D13EC" w:rsidRPr="00195B60" w:rsidRDefault="003D13EC">
            <w:pPr>
              <w:rPr>
                <w:rFonts w:ascii="Calibri" w:hAnsi="Calibri" w:cs="Calibri"/>
                <w:color w:val="000000"/>
                <w:sz w:val="20"/>
                <w:szCs w:val="20"/>
              </w:rPr>
            </w:pPr>
            <w:r w:rsidRPr="00195B60">
              <w:rPr>
                <w:rFonts w:ascii="Calibri" w:hAnsi="Calibri" w:cs="Calibri"/>
                <w:color w:val="000000"/>
                <w:sz w:val="20"/>
                <w:szCs w:val="20"/>
              </w:rPr>
              <w:t>The difference between EU regulations, directives and opinions based on how the Irish government must respond at national level.</w:t>
            </w:r>
          </w:p>
        </w:tc>
        <w:tc>
          <w:tcPr>
            <w:tcW w:w="2410" w:type="dxa"/>
            <w:gridSpan w:val="2"/>
            <w:tcBorders>
              <w:top w:val="nil"/>
              <w:left w:val="nil"/>
              <w:bottom w:val="single" w:sz="4" w:space="0" w:color="auto"/>
              <w:right w:val="single" w:sz="4" w:space="0" w:color="auto"/>
            </w:tcBorders>
            <w:shd w:val="clear" w:color="000000" w:fill="FFFFFF"/>
            <w:vAlign w:val="center"/>
            <w:hideMark/>
          </w:tcPr>
          <w:p w14:paraId="6AE314F0" w14:textId="77777777" w:rsidR="003D13EC" w:rsidRPr="00195B60" w:rsidRDefault="003D13EC">
            <w:pPr>
              <w:rPr>
                <w:rFonts w:ascii="Calibri" w:hAnsi="Calibri" w:cs="Calibri"/>
                <w:color w:val="000000"/>
                <w:sz w:val="20"/>
                <w:szCs w:val="20"/>
              </w:rPr>
            </w:pPr>
            <w:r w:rsidRPr="00195B60">
              <w:rPr>
                <w:rFonts w:ascii="Calibri" w:hAnsi="Calibri" w:cs="Calibri"/>
                <w:color w:val="000000"/>
                <w:sz w:val="20"/>
                <w:szCs w:val="20"/>
              </w:rPr>
              <w:t xml:space="preserve">4.5 Distinguish between European regulations, directives, and opinions. </w:t>
            </w:r>
          </w:p>
        </w:tc>
        <w:tc>
          <w:tcPr>
            <w:tcW w:w="567" w:type="dxa"/>
            <w:tcBorders>
              <w:top w:val="nil"/>
              <w:left w:val="nil"/>
              <w:bottom w:val="single" w:sz="4" w:space="0" w:color="auto"/>
              <w:right w:val="single" w:sz="4" w:space="0" w:color="auto"/>
            </w:tcBorders>
            <w:shd w:val="clear" w:color="000000" w:fill="FFFFFF"/>
            <w:vAlign w:val="center"/>
            <w:hideMark/>
          </w:tcPr>
          <w:p w14:paraId="24A73ACB" w14:textId="77777777" w:rsidR="003D13EC" w:rsidRPr="00D04C53" w:rsidRDefault="003D13EC">
            <w:pPr>
              <w:jc w:val="center"/>
              <w:rPr>
                <w:rFonts w:ascii="Calibri" w:hAnsi="Calibri" w:cs="Calibri"/>
                <w:color w:val="000000"/>
                <w:sz w:val="20"/>
                <w:szCs w:val="20"/>
              </w:rPr>
            </w:pPr>
            <w:r w:rsidRPr="00D04C53">
              <w:rPr>
                <w:rFonts w:ascii="Calibri" w:hAnsi="Calibri" w:cs="Calibri"/>
                <w:color w:val="000000"/>
                <w:sz w:val="20"/>
                <w:szCs w:val="20"/>
              </w:rPr>
              <w:t>64</w:t>
            </w:r>
          </w:p>
        </w:tc>
        <w:tc>
          <w:tcPr>
            <w:tcW w:w="709" w:type="dxa"/>
            <w:tcBorders>
              <w:top w:val="nil"/>
              <w:left w:val="nil"/>
              <w:bottom w:val="single" w:sz="4" w:space="0" w:color="auto"/>
              <w:right w:val="single" w:sz="4" w:space="0" w:color="auto"/>
            </w:tcBorders>
            <w:shd w:val="clear" w:color="000000" w:fill="FFFFFF"/>
            <w:vAlign w:val="center"/>
            <w:hideMark/>
          </w:tcPr>
          <w:p w14:paraId="3E873E1C" w14:textId="77777777" w:rsidR="003D13EC" w:rsidRPr="00D04C53" w:rsidRDefault="003D13EC">
            <w:pPr>
              <w:jc w:val="center"/>
              <w:rPr>
                <w:rFonts w:ascii="Calibri" w:hAnsi="Calibri" w:cs="Calibri"/>
                <w:color w:val="000000"/>
                <w:sz w:val="20"/>
                <w:szCs w:val="20"/>
              </w:rPr>
            </w:pPr>
            <w:r w:rsidRPr="00D04C53">
              <w:rPr>
                <w:rFonts w:ascii="Calibri" w:hAnsi="Calibri" w:cs="Calibri"/>
                <w:color w:val="000000"/>
                <w:sz w:val="20"/>
                <w:szCs w:val="20"/>
              </w:rPr>
              <w:t>30</w:t>
            </w:r>
          </w:p>
        </w:tc>
        <w:tc>
          <w:tcPr>
            <w:tcW w:w="567" w:type="dxa"/>
            <w:tcBorders>
              <w:top w:val="nil"/>
              <w:left w:val="nil"/>
              <w:bottom w:val="single" w:sz="4" w:space="0" w:color="auto"/>
              <w:right w:val="single" w:sz="4" w:space="0" w:color="auto"/>
            </w:tcBorders>
            <w:shd w:val="clear" w:color="000000" w:fill="FFFFFF"/>
            <w:vAlign w:val="center"/>
            <w:hideMark/>
          </w:tcPr>
          <w:p w14:paraId="65669322"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Q5</w:t>
            </w:r>
          </w:p>
        </w:tc>
        <w:tc>
          <w:tcPr>
            <w:tcW w:w="709" w:type="dxa"/>
            <w:tcBorders>
              <w:top w:val="nil"/>
              <w:left w:val="nil"/>
              <w:bottom w:val="single" w:sz="4" w:space="0" w:color="auto"/>
              <w:right w:val="single" w:sz="4" w:space="0" w:color="auto"/>
            </w:tcBorders>
            <w:shd w:val="clear" w:color="000000" w:fill="FFFFFF"/>
            <w:vAlign w:val="center"/>
            <w:hideMark/>
          </w:tcPr>
          <w:p w14:paraId="2B276CD3"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Q5</w:t>
            </w:r>
          </w:p>
        </w:tc>
        <w:tc>
          <w:tcPr>
            <w:tcW w:w="708" w:type="dxa"/>
            <w:tcBorders>
              <w:top w:val="nil"/>
              <w:left w:val="nil"/>
              <w:bottom w:val="single" w:sz="4" w:space="0" w:color="auto"/>
              <w:right w:val="single" w:sz="4" w:space="0" w:color="auto"/>
            </w:tcBorders>
            <w:shd w:val="clear" w:color="000000" w:fill="FFFFFF"/>
            <w:vAlign w:val="center"/>
            <w:hideMark/>
          </w:tcPr>
          <w:p w14:paraId="22869C97"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14:paraId="213220B4"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14:paraId="1B1D56AF" w14:textId="77777777" w:rsidR="003D13EC" w:rsidRPr="00D04C53" w:rsidRDefault="003D13EC">
            <w:pPr>
              <w:rPr>
                <w:rFonts w:ascii="Calibri" w:hAnsi="Calibri" w:cs="Calibri"/>
                <w:b/>
                <w:bCs/>
                <w:color w:val="000000"/>
                <w:sz w:val="20"/>
                <w:szCs w:val="20"/>
              </w:rPr>
            </w:pPr>
            <w:r w:rsidRPr="00D04C53">
              <w:rPr>
                <w:rFonts w:ascii="Calibri" w:hAnsi="Calibri" w:cs="Calibri"/>
                <w:b/>
                <w:bCs/>
                <w:color w:val="000000"/>
                <w:sz w:val="20"/>
                <w:szCs w:val="20"/>
              </w:rPr>
              <w:t>OL1 Q3 (g)</w:t>
            </w:r>
          </w:p>
        </w:tc>
        <w:tc>
          <w:tcPr>
            <w:tcW w:w="462" w:type="dxa"/>
            <w:tcBorders>
              <w:top w:val="nil"/>
              <w:left w:val="nil"/>
              <w:bottom w:val="single" w:sz="4" w:space="0" w:color="auto"/>
              <w:right w:val="single" w:sz="4" w:space="0" w:color="auto"/>
            </w:tcBorders>
            <w:shd w:val="clear" w:color="000000" w:fill="FFFFFF"/>
            <w:vAlign w:val="center"/>
            <w:hideMark/>
          </w:tcPr>
          <w:p w14:paraId="4F934161" w14:textId="77777777" w:rsidR="003D13EC" w:rsidRDefault="003D13EC">
            <w:pPr>
              <w:jc w:val="center"/>
              <w:rPr>
                <w:rFonts w:ascii="Calibri" w:hAnsi="Calibri" w:cs="Calibri"/>
                <w:b/>
                <w:bCs/>
                <w:color w:val="000000"/>
              </w:rPr>
            </w:pPr>
            <w:r>
              <w:rPr>
                <w:rFonts w:ascii="Calibri" w:hAnsi="Calibri" w:cs="Calibri"/>
                <w:b/>
                <w:bCs/>
                <w:color w:val="000000"/>
              </w:rPr>
              <w:t> </w:t>
            </w:r>
          </w:p>
        </w:tc>
      </w:tr>
      <w:tr w:rsidR="00D04C53" w14:paraId="38D1EC82" w14:textId="77777777" w:rsidTr="00D04C53">
        <w:trPr>
          <w:trHeight w:val="3841"/>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34D43680" w14:textId="77777777" w:rsidR="003D13EC" w:rsidRPr="00195B60" w:rsidRDefault="003D13EC">
            <w:pPr>
              <w:rPr>
                <w:rFonts w:ascii="Calibri" w:hAnsi="Calibri" w:cs="Calibri"/>
                <w:color w:val="000000"/>
                <w:sz w:val="20"/>
                <w:szCs w:val="20"/>
              </w:rPr>
            </w:pPr>
            <w:r w:rsidRPr="00195B60">
              <w:rPr>
                <w:rFonts w:ascii="Calibri" w:hAnsi="Calibri" w:cs="Calibri"/>
                <w:color w:val="000000"/>
                <w:sz w:val="20"/>
                <w:szCs w:val="20"/>
              </w:rPr>
              <w:t>how the EU impacts on business activity in Ireland with a focus on the purpose of the directive/legislation, how is has been implemented in Ireland, how it can impact both positively and negatively on different stakeholders, and whether it fosters ethical and sustainable business practice and/or the use of technology. (*The regulation and directive evaluated here must be different to any legislation explored in section one and section three of Strand Four )</w:t>
            </w:r>
          </w:p>
        </w:tc>
        <w:tc>
          <w:tcPr>
            <w:tcW w:w="2410" w:type="dxa"/>
            <w:gridSpan w:val="2"/>
            <w:tcBorders>
              <w:top w:val="nil"/>
              <w:left w:val="nil"/>
              <w:bottom w:val="single" w:sz="4" w:space="0" w:color="auto"/>
              <w:right w:val="single" w:sz="4" w:space="0" w:color="auto"/>
            </w:tcBorders>
            <w:shd w:val="clear" w:color="000000" w:fill="FFFFFF"/>
            <w:vAlign w:val="center"/>
            <w:hideMark/>
          </w:tcPr>
          <w:p w14:paraId="4C3B9747" w14:textId="77777777" w:rsidR="003D13EC" w:rsidRPr="00195B60" w:rsidRDefault="003D13EC">
            <w:pPr>
              <w:rPr>
                <w:rFonts w:ascii="Calibri" w:hAnsi="Calibri" w:cs="Calibri"/>
                <w:color w:val="000000"/>
                <w:sz w:val="20"/>
                <w:szCs w:val="20"/>
              </w:rPr>
            </w:pPr>
            <w:r w:rsidRPr="00195B60">
              <w:rPr>
                <w:rFonts w:ascii="Calibri" w:hAnsi="Calibri" w:cs="Calibri"/>
                <w:color w:val="000000"/>
                <w:sz w:val="20"/>
                <w:szCs w:val="20"/>
              </w:rPr>
              <w:t>4.6 Evaluate the effect of one EU regulation of their choice and one EU directive of their choice on business activity in Ireland.</w:t>
            </w:r>
          </w:p>
        </w:tc>
        <w:tc>
          <w:tcPr>
            <w:tcW w:w="567" w:type="dxa"/>
            <w:tcBorders>
              <w:top w:val="nil"/>
              <w:left w:val="nil"/>
              <w:bottom w:val="single" w:sz="4" w:space="0" w:color="auto"/>
              <w:right w:val="single" w:sz="4" w:space="0" w:color="auto"/>
            </w:tcBorders>
            <w:shd w:val="clear" w:color="000000" w:fill="FFFFFF"/>
            <w:vAlign w:val="center"/>
            <w:hideMark/>
          </w:tcPr>
          <w:p w14:paraId="25276346" w14:textId="77777777" w:rsidR="003D13EC" w:rsidRPr="00D04C53" w:rsidRDefault="003D13EC">
            <w:pPr>
              <w:jc w:val="center"/>
              <w:rPr>
                <w:rFonts w:ascii="Calibri" w:hAnsi="Calibri" w:cs="Calibri"/>
                <w:color w:val="000000"/>
                <w:sz w:val="20"/>
                <w:szCs w:val="20"/>
              </w:rPr>
            </w:pPr>
            <w:r w:rsidRPr="00D04C53">
              <w:rPr>
                <w:rFonts w:ascii="Calibri" w:hAnsi="Calibri" w:cs="Calibri"/>
                <w:color w:val="000000"/>
                <w:sz w:val="20"/>
                <w:szCs w:val="20"/>
              </w:rPr>
              <w:t>65-66</w:t>
            </w:r>
          </w:p>
        </w:tc>
        <w:tc>
          <w:tcPr>
            <w:tcW w:w="709" w:type="dxa"/>
            <w:tcBorders>
              <w:top w:val="nil"/>
              <w:left w:val="nil"/>
              <w:bottom w:val="single" w:sz="4" w:space="0" w:color="auto"/>
              <w:right w:val="single" w:sz="4" w:space="0" w:color="auto"/>
            </w:tcBorders>
            <w:shd w:val="clear" w:color="000000" w:fill="FFFFFF"/>
            <w:vAlign w:val="center"/>
            <w:hideMark/>
          </w:tcPr>
          <w:p w14:paraId="73183E28" w14:textId="77777777" w:rsidR="003D13EC" w:rsidRPr="00D04C53" w:rsidRDefault="003D13EC">
            <w:pPr>
              <w:jc w:val="center"/>
              <w:rPr>
                <w:rFonts w:ascii="Calibri" w:hAnsi="Calibri" w:cs="Calibri"/>
                <w:color w:val="000000"/>
                <w:sz w:val="20"/>
                <w:szCs w:val="20"/>
              </w:rPr>
            </w:pPr>
            <w:r w:rsidRPr="00D04C53">
              <w:rPr>
                <w:rFonts w:ascii="Calibri" w:hAnsi="Calibri" w:cs="Calibri"/>
                <w:color w:val="000000"/>
                <w:sz w:val="20"/>
                <w:szCs w:val="20"/>
              </w:rPr>
              <w:t>40</w:t>
            </w:r>
          </w:p>
        </w:tc>
        <w:tc>
          <w:tcPr>
            <w:tcW w:w="567" w:type="dxa"/>
            <w:tcBorders>
              <w:top w:val="nil"/>
              <w:left w:val="nil"/>
              <w:bottom w:val="single" w:sz="4" w:space="0" w:color="auto"/>
              <w:right w:val="single" w:sz="4" w:space="0" w:color="auto"/>
            </w:tcBorders>
            <w:shd w:val="clear" w:color="000000" w:fill="FFFFFF"/>
            <w:vAlign w:val="center"/>
            <w:hideMark/>
          </w:tcPr>
          <w:p w14:paraId="04157A8C"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Q6</w:t>
            </w:r>
          </w:p>
        </w:tc>
        <w:tc>
          <w:tcPr>
            <w:tcW w:w="709" w:type="dxa"/>
            <w:tcBorders>
              <w:top w:val="nil"/>
              <w:left w:val="nil"/>
              <w:bottom w:val="single" w:sz="4" w:space="0" w:color="auto"/>
              <w:right w:val="single" w:sz="4" w:space="0" w:color="auto"/>
            </w:tcBorders>
            <w:shd w:val="clear" w:color="000000" w:fill="FFFFFF"/>
            <w:vAlign w:val="center"/>
            <w:hideMark/>
          </w:tcPr>
          <w:p w14:paraId="470B03A2"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Q6, Q7</w:t>
            </w:r>
          </w:p>
        </w:tc>
        <w:tc>
          <w:tcPr>
            <w:tcW w:w="708" w:type="dxa"/>
            <w:tcBorders>
              <w:top w:val="nil"/>
              <w:left w:val="nil"/>
              <w:bottom w:val="single" w:sz="4" w:space="0" w:color="auto"/>
              <w:right w:val="single" w:sz="4" w:space="0" w:color="auto"/>
            </w:tcBorders>
            <w:shd w:val="clear" w:color="000000" w:fill="FFFFFF"/>
            <w:vAlign w:val="center"/>
            <w:hideMark/>
          </w:tcPr>
          <w:p w14:paraId="0C972F3A"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HL1 Q5 (c)</w:t>
            </w:r>
          </w:p>
        </w:tc>
        <w:tc>
          <w:tcPr>
            <w:tcW w:w="709" w:type="dxa"/>
            <w:tcBorders>
              <w:top w:val="nil"/>
              <w:left w:val="nil"/>
              <w:bottom w:val="single" w:sz="4" w:space="0" w:color="auto"/>
              <w:right w:val="single" w:sz="4" w:space="0" w:color="auto"/>
            </w:tcBorders>
            <w:shd w:val="clear" w:color="000000" w:fill="FFFFFF"/>
            <w:vAlign w:val="center"/>
            <w:hideMark/>
          </w:tcPr>
          <w:p w14:paraId="1EFB8197"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HL2 Q5 (d)</w:t>
            </w:r>
          </w:p>
        </w:tc>
        <w:tc>
          <w:tcPr>
            <w:tcW w:w="709" w:type="dxa"/>
            <w:tcBorders>
              <w:top w:val="nil"/>
              <w:left w:val="nil"/>
              <w:bottom w:val="single" w:sz="4" w:space="0" w:color="auto"/>
              <w:right w:val="single" w:sz="4" w:space="0" w:color="auto"/>
            </w:tcBorders>
            <w:shd w:val="clear" w:color="000000" w:fill="FFFFFF"/>
            <w:vAlign w:val="center"/>
            <w:hideMark/>
          </w:tcPr>
          <w:p w14:paraId="31A73634"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 </w:t>
            </w:r>
          </w:p>
        </w:tc>
        <w:tc>
          <w:tcPr>
            <w:tcW w:w="462" w:type="dxa"/>
            <w:tcBorders>
              <w:top w:val="nil"/>
              <w:left w:val="nil"/>
              <w:bottom w:val="single" w:sz="4" w:space="0" w:color="auto"/>
              <w:right w:val="single" w:sz="4" w:space="0" w:color="auto"/>
            </w:tcBorders>
            <w:shd w:val="clear" w:color="000000" w:fill="FFFFFF"/>
            <w:vAlign w:val="center"/>
            <w:hideMark/>
          </w:tcPr>
          <w:p w14:paraId="76D73324" w14:textId="77777777" w:rsidR="003D13EC" w:rsidRDefault="003D13EC">
            <w:pPr>
              <w:jc w:val="center"/>
              <w:rPr>
                <w:rFonts w:ascii="Calibri" w:hAnsi="Calibri" w:cs="Calibri"/>
                <w:b/>
                <w:bCs/>
                <w:color w:val="000000"/>
              </w:rPr>
            </w:pPr>
            <w:r>
              <w:rPr>
                <w:rFonts w:ascii="Calibri" w:hAnsi="Calibri" w:cs="Calibri"/>
                <w:b/>
                <w:bCs/>
                <w:color w:val="000000"/>
              </w:rPr>
              <w:t> </w:t>
            </w:r>
          </w:p>
        </w:tc>
      </w:tr>
      <w:tr w:rsidR="00D04C53" w14:paraId="075F8FA9" w14:textId="77777777" w:rsidTr="00D04C53">
        <w:trPr>
          <w:trHeight w:val="698"/>
        </w:trPr>
        <w:tc>
          <w:tcPr>
            <w:tcW w:w="2830" w:type="dxa"/>
            <w:tcBorders>
              <w:top w:val="nil"/>
              <w:left w:val="nil"/>
              <w:bottom w:val="nil"/>
              <w:right w:val="nil"/>
            </w:tcBorders>
            <w:shd w:val="clear" w:color="000000" w:fill="FFFFFF"/>
            <w:noWrap/>
            <w:vAlign w:val="center"/>
            <w:hideMark/>
          </w:tcPr>
          <w:p w14:paraId="686AF796" w14:textId="77777777" w:rsidR="003D13EC" w:rsidRPr="00195B60" w:rsidRDefault="003D13EC">
            <w:pPr>
              <w:rPr>
                <w:rFonts w:ascii="Calibri" w:hAnsi="Calibri" w:cs="Calibri"/>
                <w:color w:val="000000"/>
                <w:sz w:val="20"/>
                <w:szCs w:val="20"/>
              </w:rPr>
            </w:pPr>
            <w:r w:rsidRPr="00195B60">
              <w:rPr>
                <w:rFonts w:ascii="Calibri" w:hAnsi="Calibri" w:cs="Calibri"/>
                <w:color w:val="000000"/>
                <w:sz w:val="20"/>
                <w:szCs w:val="20"/>
              </w:rPr>
              <w:t> </w:t>
            </w:r>
          </w:p>
        </w:tc>
        <w:tc>
          <w:tcPr>
            <w:tcW w:w="2410" w:type="dxa"/>
            <w:gridSpan w:val="2"/>
            <w:tcBorders>
              <w:top w:val="nil"/>
              <w:left w:val="nil"/>
              <w:bottom w:val="nil"/>
              <w:right w:val="nil"/>
            </w:tcBorders>
            <w:shd w:val="clear" w:color="000000" w:fill="FFFFFF"/>
            <w:vAlign w:val="center"/>
            <w:hideMark/>
          </w:tcPr>
          <w:p w14:paraId="6AA936D1" w14:textId="77777777" w:rsidR="003D13EC" w:rsidRPr="00195B60" w:rsidRDefault="003D13EC">
            <w:pPr>
              <w:rPr>
                <w:rFonts w:ascii="Calibri" w:hAnsi="Calibri" w:cs="Calibri"/>
                <w:color w:val="000000"/>
                <w:sz w:val="20"/>
                <w:szCs w:val="20"/>
              </w:rPr>
            </w:pPr>
            <w:r w:rsidRPr="00195B60">
              <w:rPr>
                <w:rFonts w:ascii="Calibri" w:hAnsi="Calibri" w:cs="Calibri"/>
                <w:color w:val="000000"/>
                <w:sz w:val="20"/>
                <w:szCs w:val="20"/>
              </w:rPr>
              <w:t> </w:t>
            </w:r>
          </w:p>
        </w:tc>
        <w:tc>
          <w:tcPr>
            <w:tcW w:w="567" w:type="dxa"/>
            <w:tcBorders>
              <w:top w:val="nil"/>
              <w:left w:val="single" w:sz="4" w:space="0" w:color="auto"/>
              <w:bottom w:val="single" w:sz="4" w:space="0" w:color="auto"/>
              <w:right w:val="single" w:sz="4" w:space="0" w:color="auto"/>
            </w:tcBorders>
            <w:shd w:val="clear" w:color="000000" w:fill="C1F0C8"/>
            <w:vAlign w:val="center"/>
            <w:hideMark/>
          </w:tcPr>
          <w:p w14:paraId="78A8DD65" w14:textId="77777777" w:rsidR="003D13EC" w:rsidRPr="00D04C53" w:rsidRDefault="003D13EC">
            <w:pPr>
              <w:jc w:val="center"/>
              <w:rPr>
                <w:rFonts w:ascii="Calibri" w:hAnsi="Calibri" w:cs="Calibri"/>
                <w:color w:val="000000"/>
                <w:sz w:val="20"/>
                <w:szCs w:val="20"/>
              </w:rPr>
            </w:pPr>
            <w:r w:rsidRPr="00D04C53">
              <w:rPr>
                <w:rFonts w:ascii="Calibri" w:hAnsi="Calibri" w:cs="Calibri"/>
                <w:color w:val="000000"/>
                <w:sz w:val="20"/>
                <w:szCs w:val="20"/>
              </w:rPr>
              <w:t>Total Time:</w:t>
            </w:r>
          </w:p>
        </w:tc>
        <w:tc>
          <w:tcPr>
            <w:tcW w:w="709" w:type="dxa"/>
            <w:tcBorders>
              <w:top w:val="nil"/>
              <w:left w:val="nil"/>
              <w:bottom w:val="single" w:sz="4" w:space="0" w:color="auto"/>
              <w:right w:val="single" w:sz="4" w:space="0" w:color="auto"/>
            </w:tcBorders>
            <w:shd w:val="clear" w:color="000000" w:fill="C1F0C8"/>
            <w:vAlign w:val="center"/>
            <w:hideMark/>
          </w:tcPr>
          <w:p w14:paraId="014253FF" w14:textId="77777777" w:rsidR="003D13EC" w:rsidRPr="00D04C53" w:rsidRDefault="003D13EC">
            <w:pPr>
              <w:jc w:val="center"/>
              <w:rPr>
                <w:rFonts w:ascii="Calibri" w:hAnsi="Calibri" w:cs="Calibri"/>
                <w:color w:val="000000"/>
                <w:sz w:val="20"/>
                <w:szCs w:val="20"/>
              </w:rPr>
            </w:pPr>
            <w:r w:rsidRPr="00D04C53">
              <w:rPr>
                <w:rFonts w:ascii="Calibri" w:hAnsi="Calibri" w:cs="Calibri"/>
                <w:color w:val="000000"/>
                <w:sz w:val="20"/>
                <w:szCs w:val="20"/>
              </w:rPr>
              <w:t>240</w:t>
            </w:r>
          </w:p>
        </w:tc>
        <w:tc>
          <w:tcPr>
            <w:tcW w:w="567" w:type="dxa"/>
            <w:tcBorders>
              <w:top w:val="nil"/>
              <w:left w:val="nil"/>
              <w:bottom w:val="single" w:sz="4" w:space="0" w:color="auto"/>
              <w:right w:val="single" w:sz="4" w:space="0" w:color="auto"/>
            </w:tcBorders>
            <w:shd w:val="clear" w:color="000000" w:fill="C1F0C8"/>
            <w:vAlign w:val="center"/>
            <w:hideMark/>
          </w:tcPr>
          <w:p w14:paraId="689D0B1E"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Hours:</w:t>
            </w:r>
          </w:p>
        </w:tc>
        <w:tc>
          <w:tcPr>
            <w:tcW w:w="709" w:type="dxa"/>
            <w:tcBorders>
              <w:top w:val="nil"/>
              <w:left w:val="nil"/>
              <w:bottom w:val="single" w:sz="4" w:space="0" w:color="auto"/>
              <w:right w:val="single" w:sz="4" w:space="0" w:color="auto"/>
            </w:tcBorders>
            <w:shd w:val="clear" w:color="000000" w:fill="C1F0C8"/>
            <w:vAlign w:val="center"/>
            <w:hideMark/>
          </w:tcPr>
          <w:p w14:paraId="6BC0618D"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4.0</w:t>
            </w:r>
          </w:p>
        </w:tc>
        <w:tc>
          <w:tcPr>
            <w:tcW w:w="708" w:type="dxa"/>
            <w:tcBorders>
              <w:top w:val="nil"/>
              <w:left w:val="nil"/>
              <w:bottom w:val="nil"/>
              <w:right w:val="nil"/>
            </w:tcBorders>
            <w:shd w:val="clear" w:color="000000" w:fill="FFFFFF"/>
            <w:vAlign w:val="center"/>
            <w:hideMark/>
          </w:tcPr>
          <w:p w14:paraId="4E6B59DB"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 </w:t>
            </w:r>
          </w:p>
        </w:tc>
        <w:tc>
          <w:tcPr>
            <w:tcW w:w="709" w:type="dxa"/>
            <w:tcBorders>
              <w:top w:val="nil"/>
              <w:left w:val="nil"/>
              <w:bottom w:val="nil"/>
              <w:right w:val="nil"/>
            </w:tcBorders>
            <w:shd w:val="clear" w:color="000000" w:fill="FFFFFF"/>
            <w:vAlign w:val="center"/>
            <w:hideMark/>
          </w:tcPr>
          <w:p w14:paraId="0762F550"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 </w:t>
            </w:r>
          </w:p>
        </w:tc>
        <w:tc>
          <w:tcPr>
            <w:tcW w:w="709" w:type="dxa"/>
            <w:tcBorders>
              <w:top w:val="nil"/>
              <w:left w:val="nil"/>
              <w:bottom w:val="nil"/>
              <w:right w:val="nil"/>
            </w:tcBorders>
            <w:shd w:val="clear" w:color="000000" w:fill="FFFFFF"/>
            <w:vAlign w:val="center"/>
            <w:hideMark/>
          </w:tcPr>
          <w:p w14:paraId="7A69ADDD" w14:textId="77777777" w:rsidR="003D13EC" w:rsidRPr="00D04C53" w:rsidRDefault="003D13EC">
            <w:pPr>
              <w:jc w:val="center"/>
              <w:rPr>
                <w:rFonts w:ascii="Calibri" w:hAnsi="Calibri" w:cs="Calibri"/>
                <w:b/>
                <w:bCs/>
                <w:color w:val="000000"/>
                <w:sz w:val="20"/>
                <w:szCs w:val="20"/>
              </w:rPr>
            </w:pPr>
            <w:r w:rsidRPr="00D04C53">
              <w:rPr>
                <w:rFonts w:ascii="Calibri" w:hAnsi="Calibri" w:cs="Calibri"/>
                <w:b/>
                <w:bCs/>
                <w:color w:val="000000"/>
                <w:sz w:val="20"/>
                <w:szCs w:val="20"/>
              </w:rPr>
              <w:t> </w:t>
            </w:r>
          </w:p>
        </w:tc>
        <w:tc>
          <w:tcPr>
            <w:tcW w:w="462" w:type="dxa"/>
            <w:tcBorders>
              <w:top w:val="nil"/>
              <w:left w:val="nil"/>
              <w:bottom w:val="nil"/>
              <w:right w:val="nil"/>
            </w:tcBorders>
            <w:shd w:val="clear" w:color="000000" w:fill="FFFFFF"/>
            <w:vAlign w:val="center"/>
            <w:hideMark/>
          </w:tcPr>
          <w:p w14:paraId="433FF324" w14:textId="77777777" w:rsidR="003D13EC" w:rsidRDefault="003D13EC">
            <w:pPr>
              <w:jc w:val="center"/>
              <w:rPr>
                <w:rFonts w:ascii="Calibri" w:hAnsi="Calibri" w:cs="Calibri"/>
                <w:b/>
                <w:bCs/>
                <w:color w:val="000000"/>
              </w:rPr>
            </w:pPr>
            <w:r>
              <w:rPr>
                <w:rFonts w:ascii="Calibri" w:hAnsi="Calibri" w:cs="Calibri"/>
                <w:b/>
                <w:bCs/>
                <w:color w:val="000000"/>
              </w:rPr>
              <w:t> </w:t>
            </w:r>
          </w:p>
        </w:tc>
      </w:tr>
    </w:tbl>
    <w:p w14:paraId="205D7A91" w14:textId="79F36CE1" w:rsidR="00DA14E5" w:rsidRDefault="00DA14E5">
      <w:pPr>
        <w:rPr>
          <w:rFonts w:ascii="Calibri" w:hAnsi="Calibri" w:cs="Calibri"/>
        </w:rPr>
      </w:pPr>
      <w:r>
        <w:rPr>
          <w:rFonts w:ascii="Calibri" w:hAnsi="Calibri" w:cs="Calibri"/>
        </w:rPr>
        <w:br w:type="page"/>
      </w:r>
    </w:p>
    <w:p w14:paraId="2AB6AAAC" w14:textId="7C6B9A84" w:rsidR="003F5740" w:rsidRDefault="003F5740" w:rsidP="003F5740">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sidR="003D13EC">
        <w:rPr>
          <w:rFonts w:ascii="Calibri" w:hAnsi="Calibri" w:cs="Calibri"/>
          <w:b/>
          <w:bCs/>
          <w:color w:val="E97132" w:themeColor="accent2"/>
          <w:sz w:val="48"/>
          <w:szCs w:val="48"/>
        </w:rPr>
        <w:t>1</w:t>
      </w:r>
      <w:r w:rsidRPr="004C4A39">
        <w:rPr>
          <w:rFonts w:ascii="Calibri" w:hAnsi="Calibri" w:cs="Calibri"/>
          <w:b/>
          <w:bCs/>
          <w:color w:val="E97132" w:themeColor="accent2"/>
          <w:sz w:val="48"/>
          <w:szCs w:val="48"/>
        </w:rPr>
        <w:t xml:space="preserve"> Ch</w:t>
      </w:r>
      <w:r w:rsidR="003D13EC">
        <w:rPr>
          <w:rFonts w:ascii="Calibri" w:hAnsi="Calibri" w:cs="Calibri"/>
          <w:b/>
          <w:bCs/>
          <w:color w:val="E97132" w:themeColor="accent2"/>
          <w:sz w:val="48"/>
          <w:szCs w:val="48"/>
        </w:rPr>
        <w:t xml:space="preserve"> 4</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00195B60">
        <w:rPr>
          <w:rFonts w:ascii="Calibri" w:hAnsi="Calibri" w:cs="Calibri"/>
          <w:b/>
          <w:bCs/>
          <w:color w:val="E97132" w:themeColor="accent2"/>
          <w:sz w:val="48"/>
          <w:szCs w:val="48"/>
        </w:rPr>
        <w:t xml:space="preserve"> 4</w:t>
      </w:r>
      <w:r w:rsidRPr="004C4A39">
        <w:rPr>
          <w:rFonts w:ascii="Calibri" w:hAnsi="Calibri" w:cs="Calibri"/>
          <w:b/>
          <w:bCs/>
          <w:color w:val="E97132" w:themeColor="accent2"/>
          <w:sz w:val="48"/>
          <w:szCs w:val="48"/>
        </w:rPr>
        <w:t>.1</w:t>
      </w:r>
      <w:r>
        <w:rPr>
          <w:rFonts w:ascii="Calibri" w:hAnsi="Calibri" w:cs="Calibri"/>
          <w:b/>
          <w:bCs/>
          <w:color w:val="E97132" w:themeColor="accent2"/>
          <w:sz w:val="48"/>
          <w:szCs w:val="48"/>
        </w:rPr>
        <w:t>)</w:t>
      </w:r>
    </w:p>
    <w:p w14:paraId="3CBE61B9" w14:textId="0B8D4A41"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195B60">
        <w:rPr>
          <w:rFonts w:ascii="Calibri" w:hAnsi="Calibri" w:cs="Calibri"/>
          <w:b/>
          <w:bCs/>
          <w:color w:val="E97132" w:themeColor="accent2"/>
          <w:sz w:val="22"/>
          <w:szCs w:val="22"/>
        </w:rPr>
        <w:t>143-147</w:t>
      </w:r>
    </w:p>
    <w:p w14:paraId="6EB7DCDB" w14:textId="00C1C151"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5364AF">
        <w:rPr>
          <w:rFonts w:ascii="Calibri" w:hAnsi="Calibri" w:cs="Calibri"/>
          <w:b/>
          <w:bCs/>
          <w:color w:val="E97132" w:themeColor="accent2"/>
          <w:sz w:val="22"/>
          <w:szCs w:val="22"/>
        </w:rPr>
        <w:t>HL Q1 | OL Q1</w:t>
      </w:r>
    </w:p>
    <w:p w14:paraId="1EA0B7EB" w14:textId="0DBB8729"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5364AF">
        <w:rPr>
          <w:rFonts w:ascii="Calibri" w:hAnsi="Calibri" w:cs="Calibri"/>
          <w:b/>
          <w:bCs/>
          <w:color w:val="E97132" w:themeColor="accent2"/>
          <w:sz w:val="22"/>
          <w:szCs w:val="22"/>
        </w:rPr>
        <w:t>80 minutes</w:t>
      </w:r>
    </w:p>
    <w:tbl>
      <w:tblPr>
        <w:tblStyle w:val="TableGrid"/>
        <w:tblW w:w="0" w:type="auto"/>
        <w:tblLook w:val="04A0" w:firstRow="1" w:lastRow="0" w:firstColumn="1" w:lastColumn="0" w:noHBand="0" w:noVBand="1"/>
      </w:tblPr>
      <w:tblGrid>
        <w:gridCol w:w="1552"/>
        <w:gridCol w:w="8872"/>
      </w:tblGrid>
      <w:tr w:rsidR="003F5740" w:rsidRPr="00772722" w14:paraId="7C50427B" w14:textId="77777777" w:rsidTr="003D281B">
        <w:trPr>
          <w:trHeight w:val="570"/>
        </w:trPr>
        <w:tc>
          <w:tcPr>
            <w:tcW w:w="1552" w:type="dxa"/>
            <w:shd w:val="clear" w:color="auto" w:fill="E97132" w:themeFill="accent2"/>
            <w:vAlign w:val="center"/>
          </w:tcPr>
          <w:p w14:paraId="16BC7DAD"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582E1E61" w14:textId="2180A13F" w:rsidR="003F5740" w:rsidRPr="00772722" w:rsidRDefault="00195B60" w:rsidP="003D281B">
            <w:pPr>
              <w:spacing w:line="276" w:lineRule="auto"/>
              <w:rPr>
                <w:rFonts w:ascii="Calibri" w:hAnsi="Calibri" w:cs="Calibri"/>
                <w:sz w:val="22"/>
                <w:szCs w:val="22"/>
                <w:lang w:val="en-GB"/>
              </w:rPr>
            </w:pPr>
            <w:r w:rsidRPr="00195B60">
              <w:rPr>
                <w:rFonts w:ascii="Calibri" w:hAnsi="Calibri" w:cs="Calibri"/>
                <w:sz w:val="22"/>
                <w:szCs w:val="22"/>
                <w:lang w:val="en-GB"/>
              </w:rPr>
              <w:t>4.1 Outline three Irish government policies that impact on three different sectors of the economy in Ireland*.</w:t>
            </w:r>
          </w:p>
        </w:tc>
      </w:tr>
      <w:tr w:rsidR="003F5740" w:rsidRPr="00772722" w14:paraId="0616B727" w14:textId="77777777" w:rsidTr="003D281B">
        <w:trPr>
          <w:trHeight w:val="570"/>
        </w:trPr>
        <w:tc>
          <w:tcPr>
            <w:tcW w:w="1552" w:type="dxa"/>
            <w:shd w:val="clear" w:color="auto" w:fill="E97132" w:themeFill="accent2"/>
            <w:vAlign w:val="center"/>
          </w:tcPr>
          <w:p w14:paraId="2E136152"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38894B33" w14:textId="315FE1E6" w:rsidR="003F5740" w:rsidRPr="00772722" w:rsidRDefault="00195B60" w:rsidP="003D281B">
            <w:pPr>
              <w:spacing w:line="276" w:lineRule="auto"/>
              <w:rPr>
                <w:rFonts w:ascii="Calibri" w:hAnsi="Calibri" w:cs="Calibri"/>
                <w:sz w:val="22"/>
                <w:szCs w:val="22"/>
              </w:rPr>
            </w:pPr>
            <w:r w:rsidRPr="00195B60">
              <w:rPr>
                <w:rFonts w:ascii="Calibri" w:hAnsi="Calibri" w:cs="Calibri"/>
                <w:sz w:val="22"/>
                <w:szCs w:val="22"/>
              </w:rPr>
              <w:t>how Irish government policy* impacts across different sectors of the economy</w:t>
            </w:r>
          </w:p>
        </w:tc>
      </w:tr>
      <w:tr w:rsidR="003F5740" w:rsidRPr="00772722" w14:paraId="234C5D9C" w14:textId="77777777" w:rsidTr="003D281B">
        <w:trPr>
          <w:trHeight w:val="226"/>
        </w:trPr>
        <w:tc>
          <w:tcPr>
            <w:tcW w:w="1552" w:type="dxa"/>
            <w:shd w:val="clear" w:color="auto" w:fill="E97132" w:themeFill="accent2"/>
            <w:vAlign w:val="center"/>
          </w:tcPr>
          <w:p w14:paraId="307CFB8E"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45CB4CC1" w14:textId="3949F029" w:rsidR="003F5740" w:rsidRPr="005364AF" w:rsidRDefault="005364AF" w:rsidP="003D281B">
            <w:pPr>
              <w:spacing w:line="276" w:lineRule="auto"/>
              <w:rPr>
                <w:rFonts w:ascii="Calibri" w:hAnsi="Calibri" w:cs="Calibri"/>
                <w:sz w:val="22"/>
                <w:szCs w:val="22"/>
              </w:rPr>
            </w:pPr>
            <w:r>
              <w:rPr>
                <w:rFonts w:ascii="Calibri" w:hAnsi="Calibri" w:cs="Calibri"/>
                <w:b/>
                <w:bCs/>
                <w:sz w:val="22"/>
                <w:szCs w:val="22"/>
              </w:rPr>
              <w:t>OL1</w:t>
            </w:r>
            <w:r w:rsidRPr="005364AF">
              <w:rPr>
                <w:rFonts w:ascii="Calibri" w:hAnsi="Calibri" w:cs="Calibri"/>
                <w:b/>
                <w:bCs/>
                <w:sz w:val="22"/>
                <w:szCs w:val="22"/>
              </w:rPr>
              <w:t>(ii</w:t>
            </w:r>
            <w:r w:rsidRPr="00091962">
              <w:rPr>
                <w:rFonts w:ascii="Calibri" w:hAnsi="Calibri" w:cs="Calibri"/>
                <w:b/>
                <w:bCs/>
                <w:sz w:val="22"/>
                <w:szCs w:val="22"/>
              </w:rPr>
              <w:t xml:space="preserve">) </w:t>
            </w:r>
            <w:r w:rsidR="00091962" w:rsidRPr="00091962">
              <w:rPr>
                <w:rFonts w:ascii="Calibri" w:hAnsi="Calibri" w:cs="Calibri"/>
                <w:b/>
                <w:bCs/>
                <w:sz w:val="22"/>
                <w:szCs w:val="22"/>
              </w:rPr>
              <w:t>Q4 (e)</w:t>
            </w:r>
            <w:r w:rsidR="00091962">
              <w:rPr>
                <w:rFonts w:ascii="Calibri" w:hAnsi="Calibri" w:cs="Calibri"/>
                <w:sz w:val="22"/>
                <w:szCs w:val="22"/>
              </w:rPr>
              <w:t xml:space="preserve"> </w:t>
            </w:r>
            <w:r w:rsidRPr="005364AF">
              <w:rPr>
                <w:rFonts w:ascii="Calibri" w:hAnsi="Calibri" w:cs="Calibri"/>
                <w:sz w:val="22"/>
                <w:szCs w:val="22"/>
              </w:rPr>
              <w:t xml:space="preserve">Identify one government policy and describe the impact this policy may have on any sector of the Irish economy </w:t>
            </w:r>
          </w:p>
        </w:tc>
      </w:tr>
      <w:tr w:rsidR="003F5740" w:rsidRPr="00772722" w14:paraId="2003999C" w14:textId="77777777" w:rsidTr="003D281B">
        <w:trPr>
          <w:trHeight w:val="570"/>
        </w:trPr>
        <w:tc>
          <w:tcPr>
            <w:tcW w:w="1552" w:type="dxa"/>
            <w:shd w:val="clear" w:color="auto" w:fill="E97132" w:themeFill="accent2"/>
            <w:vAlign w:val="center"/>
          </w:tcPr>
          <w:p w14:paraId="43AFE6D0"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4E369BCB" w14:textId="77777777" w:rsidR="003F5740" w:rsidRPr="00772722" w:rsidRDefault="003F5740" w:rsidP="003D281B">
            <w:pPr>
              <w:spacing w:line="276" w:lineRule="auto"/>
              <w:rPr>
                <w:rFonts w:ascii="Calibri" w:hAnsi="Calibri" w:cs="Calibri"/>
                <w:sz w:val="22"/>
                <w:szCs w:val="22"/>
              </w:rPr>
            </w:pPr>
          </w:p>
        </w:tc>
      </w:tr>
    </w:tbl>
    <w:p w14:paraId="6DC747B6" w14:textId="77777777" w:rsidR="006A42E6" w:rsidRPr="00772722" w:rsidRDefault="006A42E6" w:rsidP="006A42E6">
      <w:pPr>
        <w:spacing w:line="276" w:lineRule="auto"/>
        <w:rPr>
          <w:rFonts w:ascii="Calibri" w:hAnsi="Calibri" w:cs="Calibri"/>
          <w:b/>
          <w:bCs/>
          <w:sz w:val="22"/>
          <w:szCs w:val="22"/>
        </w:rPr>
      </w:pPr>
    </w:p>
    <w:p w14:paraId="11170FF9" w14:textId="77777777" w:rsidR="006A42E6" w:rsidRPr="00772722" w:rsidRDefault="006A42E6" w:rsidP="006A42E6">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3CCC8ADD" w14:textId="77777777" w:rsidR="006A42E6" w:rsidRPr="00B526A5" w:rsidRDefault="006A42E6" w:rsidP="006A42E6">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B526A5">
        <w:rPr>
          <w:rFonts w:ascii="Calibri" w:hAnsi="Calibri" w:cs="Calibri"/>
          <w:b/>
          <w:bCs/>
          <w:sz w:val="22"/>
          <w:szCs w:val="22"/>
        </w:rPr>
        <w:t xml:space="preserve">Outline: </w:t>
      </w:r>
      <w:r w:rsidRPr="00E849E5">
        <w:rPr>
          <w:rFonts w:ascii="Calibri" w:hAnsi="Calibri" w:cs="Calibri"/>
          <w:sz w:val="22"/>
          <w:szCs w:val="22"/>
        </w:rPr>
        <w:t>Give the main points; restrict to essential</w:t>
      </w:r>
      <w:r>
        <w:rPr>
          <w:rFonts w:ascii="Calibri" w:hAnsi="Calibri" w:cs="Calibri"/>
          <w:sz w:val="22"/>
          <w:szCs w:val="22"/>
        </w:rPr>
        <w:t xml:space="preserve"> </w:t>
      </w:r>
      <w:r w:rsidRPr="00E849E5">
        <w:rPr>
          <w:rFonts w:ascii="Calibri" w:hAnsi="Calibri" w:cs="Calibri"/>
          <w:sz w:val="22"/>
          <w:szCs w:val="22"/>
        </w:rPr>
        <w:t>points of information</w:t>
      </w:r>
    </w:p>
    <w:p w14:paraId="02A76872" w14:textId="42BE3345" w:rsidR="006A42E6" w:rsidRDefault="00D04C53" w:rsidP="006A42E6">
      <w:pPr>
        <w:pBdr>
          <w:top w:val="single" w:sz="4" w:space="1" w:color="auto"/>
          <w:left w:val="single" w:sz="4" w:space="4" w:color="auto"/>
          <w:bottom w:val="single" w:sz="4" w:space="1" w:color="auto"/>
          <w:right w:val="single" w:sz="4" w:space="4" w:color="auto"/>
        </w:pBdr>
        <w:spacing w:line="276" w:lineRule="auto"/>
        <w:rPr>
          <w:rFonts w:ascii="Calibri" w:hAnsi="Calibri" w:cs="Calibri"/>
          <w:color w:val="000000"/>
          <w:sz w:val="22"/>
          <w:szCs w:val="22"/>
        </w:rPr>
      </w:pPr>
      <w:r>
        <w:rPr>
          <w:rFonts w:ascii="Calibri" w:hAnsi="Calibri" w:cs="Calibri"/>
          <w:b/>
          <w:bCs/>
          <w:color w:val="000000"/>
          <w:sz w:val="22"/>
          <w:szCs w:val="22"/>
        </w:rPr>
        <w:t>*</w:t>
      </w:r>
      <w:r w:rsidR="006A42E6" w:rsidRPr="00A72720">
        <w:rPr>
          <w:rFonts w:ascii="Calibri" w:hAnsi="Calibri" w:cs="Calibri"/>
          <w:b/>
          <w:bCs/>
          <w:color w:val="000000"/>
          <w:sz w:val="22"/>
          <w:szCs w:val="22"/>
        </w:rPr>
        <w:t>Irish government policy</w:t>
      </w:r>
      <w:r w:rsidR="006A42E6">
        <w:t xml:space="preserve">: </w:t>
      </w:r>
      <w:r w:rsidR="006A42E6" w:rsidRPr="00A72720">
        <w:rPr>
          <w:rFonts w:ascii="Calibri" w:hAnsi="Calibri" w:cs="Calibri"/>
          <w:color w:val="000000"/>
          <w:sz w:val="22"/>
          <w:szCs w:val="22"/>
        </w:rPr>
        <w:t>Refers to the policy of the Irish government which includes actions or statements of guidance which are adopted by the government and used as a basis for decision-making.</w:t>
      </w:r>
    </w:p>
    <w:p w14:paraId="6B5E9C34" w14:textId="464086AC" w:rsidR="006A42E6" w:rsidRPr="009751A3" w:rsidRDefault="00D04C53" w:rsidP="006A42E6">
      <w:pPr>
        <w:pBdr>
          <w:top w:val="single" w:sz="4" w:space="1" w:color="auto"/>
          <w:left w:val="single" w:sz="4" w:space="4" w:color="auto"/>
          <w:bottom w:val="single" w:sz="4" w:space="1" w:color="auto"/>
          <w:right w:val="single" w:sz="4" w:space="4" w:color="auto"/>
        </w:pBdr>
        <w:spacing w:line="276" w:lineRule="auto"/>
      </w:pPr>
      <w:r>
        <w:rPr>
          <w:rFonts w:ascii="Calibri" w:hAnsi="Calibri" w:cs="Calibri"/>
          <w:b/>
          <w:bCs/>
          <w:color w:val="000000"/>
          <w:sz w:val="22"/>
          <w:szCs w:val="22"/>
        </w:rPr>
        <w:t>*</w:t>
      </w:r>
      <w:r w:rsidR="006A42E6" w:rsidRPr="00A72720">
        <w:rPr>
          <w:rFonts w:ascii="Calibri" w:hAnsi="Calibri" w:cs="Calibri"/>
          <w:b/>
          <w:bCs/>
          <w:color w:val="000000"/>
          <w:sz w:val="22"/>
          <w:szCs w:val="22"/>
        </w:rPr>
        <w:t>Sector of the economy (in Ireland)</w:t>
      </w:r>
      <w:r w:rsidR="006A42E6">
        <w:rPr>
          <w:rFonts w:ascii="Calibri" w:hAnsi="Calibri" w:cs="Calibri"/>
          <w:b/>
          <w:bCs/>
          <w:color w:val="000000"/>
          <w:sz w:val="22"/>
          <w:szCs w:val="22"/>
        </w:rPr>
        <w:t xml:space="preserve">: </w:t>
      </w:r>
      <w:r w:rsidR="006A42E6" w:rsidRPr="00A72720">
        <w:rPr>
          <w:rFonts w:ascii="Calibri" w:hAnsi="Calibri" w:cs="Calibri"/>
          <w:color w:val="000000"/>
          <w:sz w:val="22"/>
          <w:szCs w:val="22"/>
        </w:rPr>
        <w:t>The different economic activity sectors which categorise producers/service providers based on the goods or services they output. The Central Statistics Office (CSO) publish the list of sectors within the Irish economy.</w:t>
      </w:r>
      <w:r>
        <w:rPr>
          <w:noProof/>
          <w14:ligatures w14:val="standardContextual"/>
        </w:rPr>
        <w:drawing>
          <wp:inline distT="0" distB="0" distL="0" distR="0" wp14:anchorId="347B439C" wp14:editId="1D8A57B2">
            <wp:extent cx="6645910" cy="1919605"/>
            <wp:effectExtent l="0" t="0" r="0" b="0"/>
            <wp:docPr id="1001483919" name="Picture 1" descr="A table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83919" name="Picture 1" descr="A table with text and numbers&#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6645910" cy="1919605"/>
                    </a:xfrm>
                    <a:prstGeom prst="rect">
                      <a:avLst/>
                    </a:prstGeom>
                  </pic:spPr>
                </pic:pic>
              </a:graphicData>
            </a:graphic>
          </wp:inline>
        </w:drawing>
      </w:r>
    </w:p>
    <w:p w14:paraId="4528A780" w14:textId="77777777" w:rsidR="003F5740" w:rsidRDefault="003F5740" w:rsidP="003F5740">
      <w:pPr>
        <w:spacing w:line="276" w:lineRule="auto"/>
        <w:rPr>
          <w:rFonts w:ascii="Calibri" w:hAnsi="Calibri" w:cs="Calibri"/>
          <w:b/>
          <w:bCs/>
          <w:sz w:val="22"/>
          <w:szCs w:val="22"/>
        </w:rPr>
      </w:pPr>
    </w:p>
    <w:p w14:paraId="44F79F9D" w14:textId="3551DB9C" w:rsidR="006A42E6" w:rsidRPr="006A42E6" w:rsidRDefault="006A42E6" w:rsidP="003F5740">
      <w:pPr>
        <w:spacing w:line="276" w:lineRule="auto"/>
        <w:rPr>
          <w:rFonts w:ascii="Calibri" w:hAnsi="Calibri" w:cs="Calibri"/>
          <w:b/>
          <w:bCs/>
          <w:color w:val="E97132" w:themeColor="accent2"/>
          <w:sz w:val="22"/>
          <w:szCs w:val="22"/>
          <w:lang w:val="en-GB"/>
        </w:rPr>
      </w:pPr>
      <w:r w:rsidRPr="004E423D">
        <w:rPr>
          <w:rFonts w:ascii="Calibri" w:hAnsi="Calibri" w:cs="Calibri"/>
          <w:b/>
          <w:bCs/>
          <w:color w:val="E97132" w:themeColor="accent2"/>
          <w:sz w:val="22"/>
          <w:szCs w:val="22"/>
          <w:lang w:val="en-GB"/>
        </w:rPr>
        <w:t>R&amp;R activity</w:t>
      </w:r>
    </w:p>
    <w:tbl>
      <w:tblPr>
        <w:tblStyle w:val="TableGrid"/>
        <w:tblW w:w="0" w:type="auto"/>
        <w:tblLook w:val="04A0" w:firstRow="1" w:lastRow="0" w:firstColumn="1" w:lastColumn="0" w:noHBand="0" w:noVBand="1"/>
      </w:tblPr>
      <w:tblGrid>
        <w:gridCol w:w="1555"/>
        <w:gridCol w:w="8885"/>
      </w:tblGrid>
      <w:tr w:rsidR="003F5740" w:rsidRPr="00772722" w14:paraId="5DE154E1" w14:textId="77777777" w:rsidTr="00D04C53">
        <w:trPr>
          <w:trHeight w:val="616"/>
        </w:trPr>
        <w:tc>
          <w:tcPr>
            <w:tcW w:w="1555" w:type="dxa"/>
            <w:shd w:val="clear" w:color="auto" w:fill="E97132" w:themeFill="accent2"/>
            <w:vAlign w:val="center"/>
          </w:tcPr>
          <w:p w14:paraId="0DB13063" w14:textId="5E8163DE" w:rsidR="003F5740" w:rsidRDefault="003F5740" w:rsidP="003D281B">
            <w:pPr>
              <w:spacing w:line="276" w:lineRule="auto"/>
              <w:rPr>
                <w:rFonts w:ascii="Calibri" w:hAnsi="Calibri" w:cs="Calibri"/>
                <w:b/>
                <w:bCs/>
                <w:color w:val="FFFFFF" w:themeColor="background1"/>
                <w:sz w:val="22"/>
                <w:szCs w:val="22"/>
                <w:lang w:val="en-GB"/>
              </w:rPr>
            </w:pPr>
          </w:p>
          <w:p w14:paraId="6CFECBAE" w14:textId="77777777" w:rsidR="006A42E6" w:rsidRDefault="006A42E6" w:rsidP="003D281B">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Pg 59</w:t>
            </w:r>
          </w:p>
          <w:p w14:paraId="43AEAB52" w14:textId="3276C82C" w:rsidR="006A42E6" w:rsidRPr="00772722" w:rsidRDefault="006A42E6" w:rsidP="003D281B">
            <w:pPr>
              <w:spacing w:line="276" w:lineRule="auto"/>
              <w:rPr>
                <w:rFonts w:ascii="Calibri" w:hAnsi="Calibri" w:cs="Calibri"/>
                <w:b/>
                <w:bCs/>
                <w:color w:val="FFFFFF" w:themeColor="background1"/>
                <w:sz w:val="22"/>
                <w:szCs w:val="22"/>
                <w:lang w:val="en-GB"/>
              </w:rPr>
            </w:pPr>
          </w:p>
        </w:tc>
        <w:tc>
          <w:tcPr>
            <w:tcW w:w="8885" w:type="dxa"/>
            <w:vAlign w:val="center"/>
          </w:tcPr>
          <w:p w14:paraId="1EEF501E" w14:textId="26162B30" w:rsidR="003F5740" w:rsidRPr="00B526A5" w:rsidRDefault="00D04C53" w:rsidP="003D281B">
            <w:pPr>
              <w:spacing w:line="276" w:lineRule="auto"/>
              <w:rPr>
                <w:rFonts w:ascii="Calibri" w:hAnsi="Calibri" w:cs="Calibri"/>
                <w:sz w:val="22"/>
                <w:szCs w:val="22"/>
                <w:highlight w:val="yellow"/>
              </w:rPr>
            </w:pPr>
            <w:r w:rsidRPr="00D04C53">
              <w:rPr>
                <w:rFonts w:ascii="Calibri" w:hAnsi="Calibri" w:cs="Calibri"/>
                <w:sz w:val="22"/>
                <w:szCs w:val="22"/>
              </w:rPr>
              <w:t>Students own answers</w:t>
            </w:r>
            <w:r>
              <w:rPr>
                <w:rFonts w:ascii="Calibri" w:hAnsi="Calibri" w:cs="Calibri"/>
                <w:sz w:val="22"/>
                <w:szCs w:val="22"/>
              </w:rPr>
              <w:t xml:space="preserve"> – can refer to solutions in activity book and sample paper packs</w:t>
            </w:r>
          </w:p>
        </w:tc>
      </w:tr>
    </w:tbl>
    <w:p w14:paraId="481FEB37" w14:textId="77777777" w:rsidR="003F5740" w:rsidRPr="00772722"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772722" w14:paraId="3DB83ADD" w14:textId="77777777" w:rsidTr="003D281B">
        <w:tc>
          <w:tcPr>
            <w:tcW w:w="3485" w:type="dxa"/>
            <w:shd w:val="clear" w:color="auto" w:fill="E97132" w:themeFill="accent2"/>
          </w:tcPr>
          <w:p w14:paraId="0B8F75C6"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19A5E9C6"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0D06174A"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3F5740" w:rsidRPr="00772722" w14:paraId="028445B7" w14:textId="77777777" w:rsidTr="003D281B">
        <w:tc>
          <w:tcPr>
            <w:tcW w:w="3485" w:type="dxa"/>
          </w:tcPr>
          <w:p w14:paraId="5FB706FA" w14:textId="5F287C00" w:rsidR="003F5740" w:rsidRPr="00772722" w:rsidRDefault="00D04C53" w:rsidP="003D281B">
            <w:pPr>
              <w:pStyle w:val="ListParagraph"/>
              <w:numPr>
                <w:ilvl w:val="0"/>
                <w:numId w:val="2"/>
              </w:numPr>
              <w:spacing w:line="276" w:lineRule="auto"/>
              <w:rPr>
                <w:rFonts w:ascii="Calibri" w:hAnsi="Calibri" w:cs="Calibri"/>
                <w:sz w:val="22"/>
                <w:szCs w:val="22"/>
              </w:rPr>
            </w:pPr>
            <w:r w:rsidRPr="00D04C53">
              <w:rPr>
                <w:rFonts w:ascii="Calibri" w:hAnsi="Calibri" w:cs="Calibri"/>
                <w:sz w:val="22"/>
                <w:szCs w:val="22"/>
              </w:rPr>
              <w:t>Examples of current Irish government policies (e.g. Climate Action Plan, Housing for All, AI Strategy</w:t>
            </w:r>
          </w:p>
        </w:tc>
        <w:tc>
          <w:tcPr>
            <w:tcW w:w="3485" w:type="dxa"/>
          </w:tcPr>
          <w:p w14:paraId="0B9384BB" w14:textId="17B1F2B6" w:rsidR="003F5740" w:rsidRPr="00772722" w:rsidRDefault="00D04C53" w:rsidP="003D281B">
            <w:pPr>
              <w:pStyle w:val="ListParagraph"/>
              <w:numPr>
                <w:ilvl w:val="0"/>
                <w:numId w:val="2"/>
              </w:numPr>
              <w:spacing w:line="276" w:lineRule="auto"/>
              <w:rPr>
                <w:rFonts w:ascii="Calibri" w:hAnsi="Calibri" w:cs="Calibri"/>
                <w:sz w:val="22"/>
                <w:szCs w:val="22"/>
              </w:rPr>
            </w:pPr>
            <w:r w:rsidRPr="00D04C53">
              <w:rPr>
                <w:rFonts w:ascii="Calibri" w:hAnsi="Calibri" w:cs="Calibri"/>
                <w:sz w:val="22"/>
                <w:szCs w:val="22"/>
              </w:rPr>
              <w:t>That policy guides decision-making and can impact sectors differently (positive/negative effects)</w:t>
            </w:r>
          </w:p>
        </w:tc>
        <w:tc>
          <w:tcPr>
            <w:tcW w:w="3486" w:type="dxa"/>
          </w:tcPr>
          <w:p w14:paraId="3557C098" w14:textId="7F1D0882" w:rsidR="003F5740" w:rsidRPr="00772722" w:rsidRDefault="00D04C53" w:rsidP="003D281B">
            <w:pPr>
              <w:pStyle w:val="ListParagraph"/>
              <w:numPr>
                <w:ilvl w:val="0"/>
                <w:numId w:val="2"/>
              </w:numPr>
              <w:spacing w:line="276" w:lineRule="auto"/>
              <w:rPr>
                <w:rFonts w:ascii="Calibri" w:hAnsi="Calibri" w:cs="Calibri"/>
                <w:sz w:val="22"/>
                <w:szCs w:val="22"/>
              </w:rPr>
            </w:pPr>
            <w:r w:rsidRPr="00D04C53">
              <w:rPr>
                <w:rFonts w:ascii="Calibri" w:hAnsi="Calibri" w:cs="Calibri"/>
                <w:sz w:val="22"/>
                <w:szCs w:val="22"/>
              </w:rPr>
              <w:t>Outline the main features of a policy and explain its impact on a specific sector of the Irish economy.</w:t>
            </w:r>
          </w:p>
        </w:tc>
      </w:tr>
    </w:tbl>
    <w:p w14:paraId="27731D54" w14:textId="77777777" w:rsidR="003F5740" w:rsidRPr="00772722" w:rsidRDefault="003F5740" w:rsidP="003F5740">
      <w:pPr>
        <w:spacing w:line="276" w:lineRule="auto"/>
        <w:rPr>
          <w:rFonts w:ascii="Calibri" w:hAnsi="Calibri" w:cs="Calibri"/>
          <w:b/>
          <w:bCs/>
          <w:sz w:val="22"/>
          <w:szCs w:val="22"/>
          <w:lang w:val="en-GB"/>
        </w:rPr>
      </w:pPr>
    </w:p>
    <w:p w14:paraId="0638DA91"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297"/>
        <w:gridCol w:w="5159"/>
      </w:tblGrid>
      <w:tr w:rsidR="003F5740" w:rsidRPr="00772722" w14:paraId="35066B7A" w14:textId="77777777" w:rsidTr="003D281B">
        <w:trPr>
          <w:trHeight w:val="230"/>
        </w:trPr>
        <w:tc>
          <w:tcPr>
            <w:tcW w:w="7409" w:type="dxa"/>
            <w:shd w:val="clear" w:color="auto" w:fill="E97132" w:themeFill="accent2"/>
          </w:tcPr>
          <w:p w14:paraId="4E2595E3"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12F3FB8F"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5A960EED" w14:textId="77777777" w:rsidTr="003D281B">
        <w:trPr>
          <w:trHeight w:val="1141"/>
        </w:trPr>
        <w:tc>
          <w:tcPr>
            <w:tcW w:w="7409" w:type="dxa"/>
          </w:tcPr>
          <w:p w14:paraId="4BD2E497" w14:textId="77777777" w:rsidR="00D04C53" w:rsidRPr="00D04C53" w:rsidRDefault="00D04C53" w:rsidP="00D04C53">
            <w:pPr>
              <w:numPr>
                <w:ilvl w:val="0"/>
                <w:numId w:val="14"/>
              </w:numPr>
              <w:spacing w:line="276" w:lineRule="auto"/>
              <w:rPr>
                <w:rFonts w:ascii="Calibri" w:hAnsi="Calibri" w:cs="Calibri"/>
                <w:sz w:val="22"/>
                <w:szCs w:val="22"/>
              </w:rPr>
            </w:pPr>
            <w:r w:rsidRPr="00D04C53">
              <w:rPr>
                <w:rFonts w:ascii="Calibri" w:hAnsi="Calibri" w:cs="Calibri"/>
                <w:sz w:val="22"/>
                <w:szCs w:val="22"/>
              </w:rPr>
              <w:lastRenderedPageBreak/>
              <w:t>Use a worked example (e.g. Climate Action Plan – Energy sector) with a short case video.</w:t>
            </w:r>
          </w:p>
          <w:p w14:paraId="5255E895" w14:textId="5D09AC65" w:rsidR="003F5740" w:rsidRPr="00D04C53" w:rsidRDefault="00D04C53" w:rsidP="003D281B">
            <w:pPr>
              <w:numPr>
                <w:ilvl w:val="0"/>
                <w:numId w:val="14"/>
              </w:numPr>
              <w:spacing w:line="276" w:lineRule="auto"/>
              <w:rPr>
                <w:rFonts w:ascii="Calibri" w:hAnsi="Calibri" w:cs="Calibri"/>
                <w:sz w:val="22"/>
                <w:szCs w:val="22"/>
              </w:rPr>
            </w:pPr>
            <w:r w:rsidRPr="00D04C53">
              <w:rPr>
                <w:rFonts w:ascii="Calibri" w:hAnsi="Calibri" w:cs="Calibri"/>
                <w:sz w:val="22"/>
                <w:szCs w:val="22"/>
              </w:rPr>
              <w:t>Provide sentence starters for weaker students: </w:t>
            </w:r>
            <w:r w:rsidRPr="00D04C53">
              <w:rPr>
                <w:rFonts w:ascii="Calibri" w:hAnsi="Calibri" w:cs="Calibri"/>
                <w:i/>
                <w:iCs/>
                <w:sz w:val="22"/>
                <w:szCs w:val="22"/>
              </w:rPr>
              <w:t>“The policy is… This impacts the sector because…”</w:t>
            </w:r>
          </w:p>
        </w:tc>
        <w:tc>
          <w:tcPr>
            <w:tcW w:w="7409" w:type="dxa"/>
          </w:tcPr>
          <w:p w14:paraId="2B9F32F0" w14:textId="77777777" w:rsidR="00D04C53" w:rsidRPr="00D04C53" w:rsidRDefault="00D04C53" w:rsidP="00D04C53">
            <w:pPr>
              <w:numPr>
                <w:ilvl w:val="0"/>
                <w:numId w:val="15"/>
              </w:numPr>
              <w:spacing w:line="276" w:lineRule="auto"/>
              <w:rPr>
                <w:rFonts w:ascii="Calibri" w:hAnsi="Calibri" w:cs="Calibri"/>
                <w:sz w:val="22"/>
                <w:szCs w:val="22"/>
              </w:rPr>
            </w:pPr>
            <w:r w:rsidRPr="00D04C53">
              <w:rPr>
                <w:rFonts w:ascii="Calibri" w:hAnsi="Calibri" w:cs="Calibri"/>
                <w:sz w:val="22"/>
                <w:szCs w:val="22"/>
              </w:rPr>
              <w:t>Ask students to compare two different sectors impacted by the same policy (e.g. Climate Action Plan → energy vs transport).</w:t>
            </w:r>
          </w:p>
          <w:p w14:paraId="44C87DFC" w14:textId="0724D9A5" w:rsidR="003F5740" w:rsidRPr="00D04C53" w:rsidRDefault="00D04C53" w:rsidP="003D281B">
            <w:pPr>
              <w:numPr>
                <w:ilvl w:val="0"/>
                <w:numId w:val="15"/>
              </w:numPr>
              <w:spacing w:line="276" w:lineRule="auto"/>
              <w:rPr>
                <w:rFonts w:ascii="Calibri" w:hAnsi="Calibri" w:cs="Calibri"/>
                <w:sz w:val="22"/>
                <w:szCs w:val="22"/>
              </w:rPr>
            </w:pPr>
            <w:r w:rsidRPr="00D04C53">
              <w:rPr>
                <w:rFonts w:ascii="Calibri" w:hAnsi="Calibri" w:cs="Calibri"/>
                <w:sz w:val="22"/>
                <w:szCs w:val="22"/>
              </w:rPr>
              <w:t>Debate task: Should EV incentives remain as policy or become law?</w:t>
            </w:r>
          </w:p>
        </w:tc>
      </w:tr>
    </w:tbl>
    <w:p w14:paraId="49C786E5" w14:textId="77777777" w:rsidR="003F5740" w:rsidRPr="00772722" w:rsidRDefault="003F5740" w:rsidP="003F5740">
      <w:pPr>
        <w:rPr>
          <w:rFonts w:ascii="Calibri" w:hAnsi="Calibri" w:cs="Calibri"/>
          <w:b/>
          <w:bCs/>
          <w:sz w:val="22"/>
          <w:szCs w:val="22"/>
          <w:lang w:val="en-GB"/>
        </w:rPr>
      </w:pPr>
    </w:p>
    <w:p w14:paraId="068ECF25" w14:textId="77777777" w:rsidR="003F5740" w:rsidRPr="00772722" w:rsidRDefault="003F5740" w:rsidP="003F5740">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2FAD6AA7" w14:textId="71F58D0D" w:rsidR="003F5740" w:rsidRDefault="00D04C53" w:rsidP="003F5740">
      <w:pPr>
        <w:rPr>
          <w:rFonts w:ascii="Calibri" w:hAnsi="Calibri" w:cs="Calibri"/>
          <w:b/>
          <w:bCs/>
          <w:lang w:val="en-GB"/>
        </w:rPr>
      </w:pPr>
      <w:r>
        <w:rPr>
          <w:rFonts w:ascii="Calibri" w:hAnsi="Calibri" w:cs="Calibri"/>
          <w:lang w:val="en-GB"/>
        </w:rPr>
        <w:t>It looks like students need to learn off a policy and impact, so it would be good to encourage then to identify different policies that they have an interest in to both differentiate their answers and also make it easier to remember.</w:t>
      </w:r>
      <w:r w:rsidR="003F5740">
        <w:rPr>
          <w:rFonts w:ascii="Calibri" w:hAnsi="Calibri" w:cs="Calibri"/>
          <w:b/>
          <w:bCs/>
          <w:lang w:val="en-GB"/>
        </w:rPr>
        <w:br w:type="page"/>
      </w:r>
    </w:p>
    <w:p w14:paraId="2AE14297" w14:textId="1AB85829" w:rsidR="003F5740" w:rsidRDefault="003F5740" w:rsidP="003F5740">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sidR="00B526A5">
        <w:rPr>
          <w:rFonts w:ascii="Calibri" w:hAnsi="Calibri" w:cs="Calibri"/>
          <w:b/>
          <w:bCs/>
          <w:color w:val="E97132" w:themeColor="accent2"/>
          <w:sz w:val="48"/>
          <w:szCs w:val="48"/>
        </w:rPr>
        <w:t>1</w:t>
      </w:r>
      <w:r w:rsidRPr="004C4A39">
        <w:rPr>
          <w:rFonts w:ascii="Calibri" w:hAnsi="Calibri" w:cs="Calibri"/>
          <w:b/>
          <w:bCs/>
          <w:color w:val="E97132" w:themeColor="accent2"/>
          <w:sz w:val="48"/>
          <w:szCs w:val="48"/>
        </w:rPr>
        <w:t xml:space="preserve"> Ch </w:t>
      </w:r>
      <w:r w:rsidR="00B526A5">
        <w:rPr>
          <w:rFonts w:ascii="Calibri" w:hAnsi="Calibri" w:cs="Calibri"/>
          <w:b/>
          <w:bCs/>
          <w:color w:val="E97132" w:themeColor="accent2"/>
          <w:sz w:val="48"/>
          <w:szCs w:val="48"/>
        </w:rPr>
        <w:t xml:space="preserve">4 </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sidR="00B526A5">
        <w:rPr>
          <w:rFonts w:ascii="Calibri" w:hAnsi="Calibri" w:cs="Calibri"/>
          <w:b/>
          <w:bCs/>
          <w:color w:val="E97132" w:themeColor="accent2"/>
          <w:sz w:val="48"/>
          <w:szCs w:val="48"/>
        </w:rPr>
        <w:t>4</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2)</w:t>
      </w:r>
    </w:p>
    <w:p w14:paraId="1EC45DFE" w14:textId="7B95B435"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B526A5">
        <w:rPr>
          <w:rFonts w:ascii="Calibri" w:hAnsi="Calibri" w:cs="Calibri"/>
          <w:b/>
          <w:bCs/>
          <w:color w:val="E97132" w:themeColor="accent2"/>
          <w:sz w:val="22"/>
          <w:szCs w:val="22"/>
        </w:rPr>
        <w:t>60</w:t>
      </w:r>
    </w:p>
    <w:p w14:paraId="6E56A985" w14:textId="0CC69A03"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B526A5">
        <w:rPr>
          <w:rFonts w:ascii="Calibri" w:hAnsi="Calibri" w:cs="Calibri"/>
          <w:b/>
          <w:bCs/>
          <w:color w:val="E97132" w:themeColor="accent2"/>
          <w:sz w:val="22"/>
          <w:szCs w:val="22"/>
        </w:rPr>
        <w:t>HL Q2 | OL Q2</w:t>
      </w:r>
    </w:p>
    <w:p w14:paraId="0DB241C4" w14:textId="7C8DF8A0"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B526A5">
        <w:rPr>
          <w:rFonts w:ascii="Calibri" w:hAnsi="Calibri" w:cs="Calibri"/>
          <w:b/>
          <w:bCs/>
          <w:color w:val="E97132" w:themeColor="accent2"/>
          <w:sz w:val="22"/>
          <w:szCs w:val="22"/>
        </w:rPr>
        <w:t>20</w:t>
      </w:r>
      <w:r w:rsidR="00091962">
        <w:rPr>
          <w:rFonts w:ascii="Calibri" w:hAnsi="Calibri" w:cs="Calibri"/>
          <w:b/>
          <w:bCs/>
          <w:color w:val="E97132" w:themeColor="accent2"/>
          <w:sz w:val="22"/>
          <w:szCs w:val="22"/>
        </w:rPr>
        <w:t xml:space="preserve"> minutes</w:t>
      </w:r>
    </w:p>
    <w:tbl>
      <w:tblPr>
        <w:tblStyle w:val="TableGrid"/>
        <w:tblW w:w="0" w:type="auto"/>
        <w:tblLook w:val="04A0" w:firstRow="1" w:lastRow="0" w:firstColumn="1" w:lastColumn="0" w:noHBand="0" w:noVBand="1"/>
      </w:tblPr>
      <w:tblGrid>
        <w:gridCol w:w="1552"/>
        <w:gridCol w:w="8872"/>
      </w:tblGrid>
      <w:tr w:rsidR="00B526A5" w:rsidRPr="00772722" w14:paraId="70E18524" w14:textId="77777777" w:rsidTr="003D281B">
        <w:trPr>
          <w:trHeight w:val="570"/>
        </w:trPr>
        <w:tc>
          <w:tcPr>
            <w:tcW w:w="1552" w:type="dxa"/>
            <w:shd w:val="clear" w:color="auto" w:fill="E97132" w:themeFill="accent2"/>
            <w:vAlign w:val="center"/>
          </w:tcPr>
          <w:p w14:paraId="0A91A5A4" w14:textId="77777777" w:rsidR="00B526A5" w:rsidRPr="00772722" w:rsidRDefault="00B526A5" w:rsidP="00B526A5">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108C4937" w14:textId="008DE3E9" w:rsidR="00B526A5" w:rsidRPr="00772722" w:rsidRDefault="00B526A5" w:rsidP="00B526A5">
            <w:pPr>
              <w:spacing w:line="276" w:lineRule="auto"/>
              <w:rPr>
                <w:rFonts w:ascii="Calibri" w:hAnsi="Calibri" w:cs="Calibri"/>
                <w:sz w:val="22"/>
                <w:szCs w:val="22"/>
                <w:lang w:val="en-GB"/>
              </w:rPr>
            </w:pPr>
            <w:r w:rsidRPr="00BA3B4D">
              <w:rPr>
                <w:rFonts w:ascii="Calibri" w:hAnsi="Calibri" w:cs="Calibri"/>
                <w:color w:val="000000"/>
                <w:sz w:val="22"/>
                <w:szCs w:val="22"/>
              </w:rPr>
              <w:t xml:space="preserve">4.2 Explain the difference between government policy and legislation. </w:t>
            </w:r>
          </w:p>
        </w:tc>
      </w:tr>
      <w:tr w:rsidR="00B526A5" w:rsidRPr="00772722" w14:paraId="53FC5BA0" w14:textId="77777777" w:rsidTr="003D281B">
        <w:trPr>
          <w:trHeight w:val="570"/>
        </w:trPr>
        <w:tc>
          <w:tcPr>
            <w:tcW w:w="1552" w:type="dxa"/>
            <w:shd w:val="clear" w:color="auto" w:fill="E97132" w:themeFill="accent2"/>
            <w:vAlign w:val="center"/>
          </w:tcPr>
          <w:p w14:paraId="16BD9ED5" w14:textId="77777777" w:rsidR="00B526A5" w:rsidRPr="00772722" w:rsidRDefault="00B526A5" w:rsidP="00B526A5">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03830250" w14:textId="61F18081" w:rsidR="00B526A5" w:rsidRPr="00772722" w:rsidRDefault="00092487" w:rsidP="00B526A5">
            <w:pPr>
              <w:spacing w:line="276" w:lineRule="auto"/>
              <w:rPr>
                <w:rFonts w:ascii="Calibri" w:hAnsi="Calibri" w:cs="Calibri"/>
                <w:sz w:val="22"/>
                <w:szCs w:val="22"/>
              </w:rPr>
            </w:pPr>
            <w:r>
              <w:rPr>
                <w:rFonts w:ascii="Calibri" w:hAnsi="Calibri" w:cs="Calibri"/>
                <w:color w:val="000000"/>
                <w:sz w:val="22"/>
                <w:szCs w:val="22"/>
              </w:rPr>
              <w:t>H</w:t>
            </w:r>
            <w:r w:rsidR="00B526A5" w:rsidRPr="00BA3B4D">
              <w:rPr>
                <w:rFonts w:ascii="Calibri" w:hAnsi="Calibri" w:cs="Calibri"/>
                <w:color w:val="000000"/>
                <w:sz w:val="22"/>
                <w:szCs w:val="22"/>
              </w:rPr>
              <w:t>ow policy and legislation differ</w:t>
            </w:r>
          </w:p>
        </w:tc>
      </w:tr>
      <w:tr w:rsidR="00B526A5" w:rsidRPr="00772722" w14:paraId="64C2C7F1" w14:textId="77777777" w:rsidTr="003D281B">
        <w:trPr>
          <w:trHeight w:val="226"/>
        </w:trPr>
        <w:tc>
          <w:tcPr>
            <w:tcW w:w="1552" w:type="dxa"/>
            <w:shd w:val="clear" w:color="auto" w:fill="E97132" w:themeFill="accent2"/>
            <w:vAlign w:val="center"/>
          </w:tcPr>
          <w:p w14:paraId="1353FB8B" w14:textId="77777777" w:rsidR="00B526A5" w:rsidRPr="00772722" w:rsidRDefault="00B526A5" w:rsidP="00B526A5">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17E5C4FC" w14:textId="04467B4B" w:rsidR="00B526A5" w:rsidRPr="00091962" w:rsidRDefault="00B526A5" w:rsidP="00B526A5">
            <w:pPr>
              <w:spacing w:line="276" w:lineRule="auto"/>
              <w:rPr>
                <w:rFonts w:ascii="Calibri" w:hAnsi="Calibri" w:cs="Calibri"/>
                <w:sz w:val="22"/>
                <w:szCs w:val="22"/>
              </w:rPr>
            </w:pPr>
            <w:r>
              <w:rPr>
                <w:rFonts w:ascii="Calibri" w:hAnsi="Calibri" w:cs="Calibri"/>
                <w:b/>
                <w:bCs/>
                <w:sz w:val="22"/>
                <w:szCs w:val="22"/>
              </w:rPr>
              <w:t>OL1</w:t>
            </w:r>
            <w:r w:rsidR="00091962">
              <w:rPr>
                <w:rFonts w:ascii="Calibri" w:hAnsi="Calibri" w:cs="Calibri"/>
                <w:b/>
                <w:bCs/>
                <w:sz w:val="22"/>
                <w:szCs w:val="22"/>
              </w:rPr>
              <w:t xml:space="preserve"> Q4(f) </w:t>
            </w:r>
            <w:r w:rsidR="00091962" w:rsidRPr="00BA3B4D">
              <w:rPr>
                <w:rFonts w:ascii="Calibri" w:hAnsi="Calibri" w:cs="Calibri"/>
                <w:color w:val="000000"/>
                <w:sz w:val="22"/>
                <w:szCs w:val="22"/>
              </w:rPr>
              <w:t>(</w:t>
            </w:r>
            <w:proofErr w:type="spellStart"/>
            <w:r w:rsidR="00091962" w:rsidRPr="00BA3B4D">
              <w:rPr>
                <w:rFonts w:ascii="Calibri" w:hAnsi="Calibri" w:cs="Calibri"/>
                <w:color w:val="000000"/>
                <w:sz w:val="22"/>
                <w:szCs w:val="22"/>
              </w:rPr>
              <w:t>i</w:t>
            </w:r>
            <w:proofErr w:type="spellEnd"/>
            <w:r w:rsidR="00091962" w:rsidRPr="00BA3B4D">
              <w:rPr>
                <w:rFonts w:ascii="Calibri" w:hAnsi="Calibri" w:cs="Calibri"/>
                <w:color w:val="000000"/>
                <w:sz w:val="22"/>
                <w:szCs w:val="22"/>
              </w:rPr>
              <w:t>) Choose the correct words: (symbols, laws, plans) for Government policies are XXX that outline the government’s intention. Legislation refers to XXX , which must be followed by all individuals and organisations.</w:t>
            </w:r>
          </w:p>
        </w:tc>
      </w:tr>
      <w:tr w:rsidR="00B526A5" w:rsidRPr="00772722" w14:paraId="1A9A30FD" w14:textId="77777777" w:rsidTr="003D281B">
        <w:trPr>
          <w:trHeight w:val="570"/>
        </w:trPr>
        <w:tc>
          <w:tcPr>
            <w:tcW w:w="1552" w:type="dxa"/>
            <w:shd w:val="clear" w:color="auto" w:fill="E97132" w:themeFill="accent2"/>
            <w:vAlign w:val="center"/>
          </w:tcPr>
          <w:p w14:paraId="1F7D64EF" w14:textId="77777777" w:rsidR="00B526A5" w:rsidRPr="00772722" w:rsidRDefault="00B526A5" w:rsidP="00B526A5">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2895EC62" w14:textId="018CF3C4" w:rsidR="00B526A5" w:rsidRPr="00772722" w:rsidRDefault="00092487" w:rsidP="00B526A5">
            <w:pPr>
              <w:spacing w:line="276" w:lineRule="auto"/>
              <w:rPr>
                <w:rFonts w:ascii="Calibri" w:hAnsi="Calibri" w:cs="Calibri"/>
                <w:sz w:val="22"/>
                <w:szCs w:val="22"/>
              </w:rPr>
            </w:pPr>
            <w:r w:rsidRPr="00092487">
              <w:rPr>
                <w:rFonts w:ascii="Calibri" w:hAnsi="Calibri" w:cs="Calibri"/>
                <w:sz w:val="22"/>
                <w:szCs w:val="22"/>
              </w:rPr>
              <w:t>Identify one government policy and one piece of legislation, and explain the difference between them.</w:t>
            </w:r>
          </w:p>
        </w:tc>
      </w:tr>
    </w:tbl>
    <w:p w14:paraId="77EDE128" w14:textId="77777777" w:rsidR="003F5740" w:rsidRPr="00772722" w:rsidRDefault="003F5740" w:rsidP="003F5740">
      <w:pPr>
        <w:spacing w:line="276" w:lineRule="auto"/>
        <w:rPr>
          <w:rFonts w:ascii="Calibri" w:hAnsi="Calibri" w:cs="Calibri"/>
          <w:b/>
          <w:bCs/>
          <w:sz w:val="22"/>
          <w:szCs w:val="22"/>
        </w:rPr>
      </w:pPr>
    </w:p>
    <w:p w14:paraId="7BE3B61C" w14:textId="77777777" w:rsidR="003F5740" w:rsidRPr="00772722" w:rsidRDefault="003F5740" w:rsidP="003F5740">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69CE56AA" w14:textId="7B7E1C6B" w:rsidR="003F5740" w:rsidRPr="00091962" w:rsidRDefault="00091962"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 xml:space="preserve">Explain: </w:t>
      </w:r>
      <w:r>
        <w:rPr>
          <w:rFonts w:ascii="Calibri" w:hAnsi="Calibri" w:cs="Calibri"/>
          <w:sz w:val="22"/>
          <w:szCs w:val="22"/>
        </w:rPr>
        <w:t xml:space="preserve"> </w:t>
      </w:r>
      <w:r w:rsidR="00175382">
        <w:rPr>
          <w:rFonts w:ascii="Calibri" w:hAnsi="Calibri" w:cs="Calibri"/>
          <w:sz w:val="22"/>
          <w:szCs w:val="22"/>
        </w:rPr>
        <w:t>Give a detailed account including reasons or causes</w:t>
      </w:r>
    </w:p>
    <w:p w14:paraId="2759EC79" w14:textId="77777777" w:rsidR="006A42E6" w:rsidRDefault="006A42E6" w:rsidP="006A42E6">
      <w:pPr>
        <w:spacing w:line="276" w:lineRule="auto"/>
        <w:rPr>
          <w:rFonts w:ascii="Calibri" w:hAnsi="Calibri" w:cs="Calibri"/>
          <w:b/>
          <w:bCs/>
          <w:color w:val="E97132" w:themeColor="accent2"/>
          <w:sz w:val="22"/>
          <w:szCs w:val="22"/>
          <w:lang w:val="en-GB"/>
        </w:rPr>
      </w:pPr>
    </w:p>
    <w:p w14:paraId="715E4152" w14:textId="5CA454E6" w:rsidR="006A42E6" w:rsidRPr="006A42E6" w:rsidRDefault="006A42E6" w:rsidP="006A42E6">
      <w:pPr>
        <w:spacing w:line="276" w:lineRule="auto"/>
        <w:rPr>
          <w:rFonts w:ascii="Calibri" w:hAnsi="Calibri" w:cs="Calibri"/>
          <w:b/>
          <w:bCs/>
          <w:color w:val="E97132" w:themeColor="accent2"/>
          <w:sz w:val="22"/>
          <w:szCs w:val="22"/>
          <w:lang w:val="en-GB"/>
        </w:rPr>
      </w:pPr>
      <w:r w:rsidRPr="004E423D">
        <w:rPr>
          <w:rFonts w:ascii="Calibri" w:hAnsi="Calibri" w:cs="Calibri"/>
          <w:b/>
          <w:bCs/>
          <w:color w:val="E97132" w:themeColor="accent2"/>
          <w:sz w:val="22"/>
          <w:szCs w:val="22"/>
          <w:lang w:val="en-GB"/>
        </w:rPr>
        <w:t>R&amp;R activity</w:t>
      </w:r>
    </w:p>
    <w:tbl>
      <w:tblPr>
        <w:tblStyle w:val="TableGrid"/>
        <w:tblW w:w="0" w:type="auto"/>
        <w:tblLook w:val="04A0" w:firstRow="1" w:lastRow="0" w:firstColumn="1" w:lastColumn="0" w:noHBand="0" w:noVBand="1"/>
      </w:tblPr>
      <w:tblGrid>
        <w:gridCol w:w="1555"/>
        <w:gridCol w:w="8885"/>
      </w:tblGrid>
      <w:tr w:rsidR="006A42E6" w:rsidRPr="00772722" w14:paraId="1A464F39" w14:textId="77777777" w:rsidTr="00F26787">
        <w:trPr>
          <w:trHeight w:val="686"/>
        </w:trPr>
        <w:tc>
          <w:tcPr>
            <w:tcW w:w="1555" w:type="dxa"/>
            <w:shd w:val="clear" w:color="auto" w:fill="E97132" w:themeFill="accent2"/>
            <w:vAlign w:val="center"/>
          </w:tcPr>
          <w:p w14:paraId="47FCEAAA" w14:textId="77777777" w:rsidR="006A42E6" w:rsidRDefault="006A42E6" w:rsidP="00F26787">
            <w:pPr>
              <w:spacing w:line="276" w:lineRule="auto"/>
              <w:rPr>
                <w:rFonts w:ascii="Calibri" w:hAnsi="Calibri" w:cs="Calibri"/>
                <w:b/>
                <w:bCs/>
                <w:color w:val="FFFFFF" w:themeColor="background1"/>
                <w:sz w:val="22"/>
                <w:szCs w:val="22"/>
                <w:lang w:val="en-GB"/>
              </w:rPr>
            </w:pPr>
          </w:p>
          <w:p w14:paraId="4CC3499C" w14:textId="362A46CE" w:rsidR="006A42E6" w:rsidRDefault="006A42E6" w:rsidP="00F26787">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Pg 60</w:t>
            </w:r>
          </w:p>
          <w:p w14:paraId="7AEBB4F1" w14:textId="77777777" w:rsidR="006A42E6" w:rsidRPr="00772722" w:rsidRDefault="006A42E6" w:rsidP="00F26787">
            <w:pPr>
              <w:spacing w:line="276" w:lineRule="auto"/>
              <w:rPr>
                <w:rFonts w:ascii="Calibri" w:hAnsi="Calibri" w:cs="Calibri"/>
                <w:b/>
                <w:bCs/>
                <w:color w:val="FFFFFF" w:themeColor="background1"/>
                <w:sz w:val="22"/>
                <w:szCs w:val="22"/>
                <w:lang w:val="en-GB"/>
              </w:rPr>
            </w:pPr>
          </w:p>
        </w:tc>
        <w:tc>
          <w:tcPr>
            <w:tcW w:w="8885" w:type="dxa"/>
            <w:vAlign w:val="center"/>
          </w:tcPr>
          <w:p w14:paraId="3F89887F" w14:textId="2DCB3771" w:rsidR="006A42E6" w:rsidRPr="00B526A5" w:rsidRDefault="00092487" w:rsidP="00F26787">
            <w:pPr>
              <w:spacing w:line="276" w:lineRule="auto"/>
              <w:rPr>
                <w:rFonts w:ascii="Calibri" w:hAnsi="Calibri" w:cs="Calibri"/>
                <w:sz w:val="22"/>
                <w:szCs w:val="22"/>
                <w:highlight w:val="yellow"/>
              </w:rPr>
            </w:pPr>
            <w:r w:rsidRPr="00092487">
              <w:rPr>
                <w:rFonts w:ascii="Calibri" w:hAnsi="Calibri" w:cs="Calibri"/>
                <w:sz w:val="22"/>
                <w:szCs w:val="22"/>
              </w:rPr>
              <w:t>Student answer</w:t>
            </w:r>
          </w:p>
        </w:tc>
      </w:tr>
    </w:tbl>
    <w:p w14:paraId="2BDFB9C3" w14:textId="77777777" w:rsidR="003F5740" w:rsidRPr="00772722"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772722" w14:paraId="1DD1A964" w14:textId="77777777" w:rsidTr="003D281B">
        <w:tc>
          <w:tcPr>
            <w:tcW w:w="3485" w:type="dxa"/>
            <w:shd w:val="clear" w:color="auto" w:fill="E97132" w:themeFill="accent2"/>
          </w:tcPr>
          <w:p w14:paraId="40E626EF"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58708866"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702D8845"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3F5740" w:rsidRPr="00772722" w14:paraId="537CE17C" w14:textId="77777777" w:rsidTr="003D281B">
        <w:tc>
          <w:tcPr>
            <w:tcW w:w="3485" w:type="dxa"/>
          </w:tcPr>
          <w:p w14:paraId="0F5C3194" w14:textId="4B98E8F3" w:rsidR="003F5740" w:rsidRPr="00772722" w:rsidRDefault="00092487" w:rsidP="003D281B">
            <w:pPr>
              <w:pStyle w:val="ListParagraph"/>
              <w:numPr>
                <w:ilvl w:val="0"/>
                <w:numId w:val="2"/>
              </w:numPr>
              <w:spacing w:line="276" w:lineRule="auto"/>
              <w:rPr>
                <w:rFonts w:ascii="Calibri" w:hAnsi="Calibri" w:cs="Calibri"/>
                <w:sz w:val="22"/>
                <w:szCs w:val="22"/>
              </w:rPr>
            </w:pPr>
            <w:r w:rsidRPr="00092487">
              <w:rPr>
                <w:rFonts w:ascii="Calibri" w:hAnsi="Calibri" w:cs="Calibri"/>
                <w:sz w:val="22"/>
                <w:szCs w:val="22"/>
              </w:rPr>
              <w:t>That policies are government intentions/plans; legislation is enacted law.</w:t>
            </w:r>
          </w:p>
        </w:tc>
        <w:tc>
          <w:tcPr>
            <w:tcW w:w="3485" w:type="dxa"/>
          </w:tcPr>
          <w:p w14:paraId="5EE6C2D8" w14:textId="19926ED3" w:rsidR="003F5740" w:rsidRPr="00772722" w:rsidRDefault="00092487" w:rsidP="003D281B">
            <w:pPr>
              <w:pStyle w:val="ListParagraph"/>
              <w:numPr>
                <w:ilvl w:val="0"/>
                <w:numId w:val="2"/>
              </w:numPr>
              <w:spacing w:line="276" w:lineRule="auto"/>
              <w:rPr>
                <w:rFonts w:ascii="Calibri" w:hAnsi="Calibri" w:cs="Calibri"/>
                <w:sz w:val="22"/>
                <w:szCs w:val="22"/>
              </w:rPr>
            </w:pPr>
            <w:r w:rsidRPr="00092487">
              <w:rPr>
                <w:rFonts w:ascii="Calibri" w:hAnsi="Calibri" w:cs="Calibri"/>
                <w:sz w:val="22"/>
                <w:szCs w:val="22"/>
              </w:rPr>
              <w:t>That businesses must follow legislation but may also prepare for policies likely to become law.</w:t>
            </w:r>
          </w:p>
        </w:tc>
        <w:tc>
          <w:tcPr>
            <w:tcW w:w="3486" w:type="dxa"/>
          </w:tcPr>
          <w:p w14:paraId="55CDCEA1" w14:textId="778495F9" w:rsidR="003F5740" w:rsidRPr="00772722" w:rsidRDefault="00092487" w:rsidP="003D281B">
            <w:pPr>
              <w:pStyle w:val="ListParagraph"/>
              <w:numPr>
                <w:ilvl w:val="0"/>
                <w:numId w:val="2"/>
              </w:numPr>
              <w:spacing w:line="276" w:lineRule="auto"/>
              <w:rPr>
                <w:rFonts w:ascii="Calibri" w:hAnsi="Calibri" w:cs="Calibri"/>
                <w:sz w:val="22"/>
                <w:szCs w:val="22"/>
              </w:rPr>
            </w:pPr>
            <w:r w:rsidRPr="00092487">
              <w:rPr>
                <w:rFonts w:ascii="Calibri" w:hAnsi="Calibri" w:cs="Calibri"/>
                <w:sz w:val="22"/>
                <w:szCs w:val="22"/>
              </w:rPr>
              <w:t>Explain, with examples, how policy and legislation differ.</w:t>
            </w:r>
          </w:p>
        </w:tc>
      </w:tr>
    </w:tbl>
    <w:p w14:paraId="78E33A92" w14:textId="77777777" w:rsidR="003F5740" w:rsidRPr="00772722" w:rsidRDefault="003F5740" w:rsidP="003F5740">
      <w:pPr>
        <w:spacing w:line="276" w:lineRule="auto"/>
        <w:rPr>
          <w:rFonts w:ascii="Calibri" w:hAnsi="Calibri" w:cs="Calibri"/>
          <w:b/>
          <w:bCs/>
          <w:sz w:val="22"/>
          <w:szCs w:val="22"/>
          <w:lang w:val="en-GB"/>
        </w:rPr>
      </w:pPr>
    </w:p>
    <w:p w14:paraId="404ADBCA"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588"/>
        <w:gridCol w:w="4868"/>
      </w:tblGrid>
      <w:tr w:rsidR="003F5740" w:rsidRPr="00772722" w14:paraId="01785C59" w14:textId="77777777" w:rsidTr="003D281B">
        <w:trPr>
          <w:trHeight w:val="230"/>
        </w:trPr>
        <w:tc>
          <w:tcPr>
            <w:tcW w:w="7409" w:type="dxa"/>
            <w:shd w:val="clear" w:color="auto" w:fill="E97132" w:themeFill="accent2"/>
          </w:tcPr>
          <w:p w14:paraId="12DEABAD"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036CD6C8"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239E4475" w14:textId="77777777" w:rsidTr="003D281B">
        <w:trPr>
          <w:trHeight w:val="1141"/>
        </w:trPr>
        <w:tc>
          <w:tcPr>
            <w:tcW w:w="7409" w:type="dxa"/>
          </w:tcPr>
          <w:p w14:paraId="6D065A35" w14:textId="77777777" w:rsidR="008144D5" w:rsidRPr="008144D5" w:rsidRDefault="008144D5" w:rsidP="008144D5">
            <w:pPr>
              <w:spacing w:line="276" w:lineRule="auto"/>
              <w:rPr>
                <w:rFonts w:ascii="Calibri" w:hAnsi="Calibri" w:cs="Calibri"/>
                <w:b/>
                <w:bCs/>
                <w:sz w:val="22"/>
                <w:szCs w:val="22"/>
              </w:rPr>
            </w:pPr>
            <w:r w:rsidRPr="008144D5">
              <w:rPr>
                <w:rFonts w:ascii="Calibri" w:hAnsi="Calibri" w:cs="Calibri"/>
                <w:b/>
                <w:bCs/>
                <w:sz w:val="22"/>
                <w:szCs w:val="22"/>
              </w:rPr>
              <w:t>Fill in the Blanks</w:t>
            </w:r>
          </w:p>
          <w:p w14:paraId="27BF9F90" w14:textId="77777777" w:rsidR="008144D5" w:rsidRPr="008144D5" w:rsidRDefault="008144D5" w:rsidP="008144D5">
            <w:pPr>
              <w:spacing w:line="276" w:lineRule="auto"/>
              <w:rPr>
                <w:rFonts w:ascii="Calibri" w:hAnsi="Calibri" w:cs="Calibri"/>
                <w:sz w:val="22"/>
                <w:szCs w:val="22"/>
              </w:rPr>
            </w:pPr>
            <w:r w:rsidRPr="008144D5">
              <w:rPr>
                <w:rFonts w:ascii="Calibri" w:hAnsi="Calibri" w:cs="Calibri"/>
                <w:sz w:val="22"/>
                <w:szCs w:val="22"/>
              </w:rPr>
              <w:t>Give students these sentences with missing words to complete:</w:t>
            </w:r>
          </w:p>
          <w:p w14:paraId="7D5917F9" w14:textId="08A86807" w:rsidR="008144D5" w:rsidRPr="008144D5" w:rsidRDefault="008144D5" w:rsidP="008144D5">
            <w:pPr>
              <w:numPr>
                <w:ilvl w:val="0"/>
                <w:numId w:val="17"/>
              </w:numPr>
              <w:spacing w:line="276" w:lineRule="auto"/>
              <w:rPr>
                <w:rFonts w:ascii="Calibri" w:hAnsi="Calibri" w:cs="Calibri"/>
                <w:sz w:val="22"/>
                <w:szCs w:val="22"/>
              </w:rPr>
            </w:pPr>
            <w:r w:rsidRPr="008144D5">
              <w:rPr>
                <w:rFonts w:ascii="Calibri" w:hAnsi="Calibri" w:cs="Calibri"/>
                <w:sz w:val="22"/>
                <w:szCs w:val="22"/>
              </w:rPr>
              <w:t>Government </w:t>
            </w:r>
            <w:r w:rsidRPr="008144D5">
              <w:rPr>
                <w:rFonts w:ascii="Calibri" w:hAnsi="Calibri" w:cs="Calibri"/>
                <w:b/>
                <w:bCs/>
                <w:sz w:val="22"/>
                <w:szCs w:val="22"/>
              </w:rPr>
              <w:t>__________</w:t>
            </w:r>
            <w:r w:rsidRPr="008144D5">
              <w:rPr>
                <w:rFonts w:ascii="Calibri" w:hAnsi="Calibri" w:cs="Calibri"/>
                <w:sz w:val="22"/>
                <w:szCs w:val="22"/>
              </w:rPr>
              <w:t> are plans or strategies that set out what the government wants to achieve</w:t>
            </w:r>
            <w:r>
              <w:rPr>
                <w:rFonts w:ascii="Calibri" w:hAnsi="Calibri" w:cs="Calibri"/>
                <w:sz w:val="22"/>
                <w:szCs w:val="22"/>
              </w:rPr>
              <w:t>, but are not laws.</w:t>
            </w:r>
            <w:r w:rsidRPr="008144D5">
              <w:rPr>
                <w:rFonts w:ascii="Calibri" w:hAnsi="Calibri" w:cs="Calibri"/>
                <w:sz w:val="22"/>
                <w:szCs w:val="22"/>
              </w:rPr>
              <w:br/>
            </w:r>
            <w:r w:rsidRPr="008144D5">
              <w:rPr>
                <w:rFonts w:ascii="Calibri" w:hAnsi="Calibri" w:cs="Calibri"/>
                <w:i/>
                <w:iCs/>
                <w:sz w:val="22"/>
                <w:szCs w:val="22"/>
              </w:rPr>
              <w:t>(Answer: policies)</w:t>
            </w:r>
          </w:p>
          <w:p w14:paraId="5DF9A24B" w14:textId="57D88D44" w:rsidR="008144D5" w:rsidRPr="008144D5" w:rsidRDefault="008144D5" w:rsidP="008144D5">
            <w:pPr>
              <w:numPr>
                <w:ilvl w:val="0"/>
                <w:numId w:val="17"/>
              </w:numPr>
              <w:spacing w:line="276" w:lineRule="auto"/>
              <w:rPr>
                <w:rFonts w:ascii="Calibri" w:hAnsi="Calibri" w:cs="Calibri"/>
                <w:sz w:val="22"/>
                <w:szCs w:val="22"/>
              </w:rPr>
            </w:pPr>
            <w:r w:rsidRPr="008144D5">
              <w:rPr>
                <w:rFonts w:ascii="Calibri" w:hAnsi="Calibri" w:cs="Calibri"/>
                <w:sz w:val="22"/>
                <w:szCs w:val="22"/>
              </w:rPr>
              <w:t>An example of a government policy</w:t>
            </w:r>
            <w:r>
              <w:rPr>
                <w:rFonts w:ascii="Calibri" w:hAnsi="Calibri" w:cs="Calibri"/>
                <w:sz w:val="22"/>
                <w:szCs w:val="22"/>
              </w:rPr>
              <w:t xml:space="preserve"> to protect the environment</w:t>
            </w:r>
            <w:r w:rsidRPr="008144D5">
              <w:rPr>
                <w:rFonts w:ascii="Calibri" w:hAnsi="Calibri" w:cs="Calibri"/>
                <w:sz w:val="22"/>
                <w:szCs w:val="22"/>
              </w:rPr>
              <w:t xml:space="preserve"> is the </w:t>
            </w:r>
            <w:r w:rsidRPr="008144D5">
              <w:rPr>
                <w:rFonts w:ascii="Calibri" w:hAnsi="Calibri" w:cs="Calibri"/>
                <w:b/>
                <w:bCs/>
                <w:sz w:val="22"/>
                <w:szCs w:val="22"/>
              </w:rPr>
              <w:t>__________ Action Plan 2021</w:t>
            </w:r>
            <w:r w:rsidRPr="008144D5">
              <w:rPr>
                <w:rFonts w:ascii="Calibri" w:hAnsi="Calibri" w:cs="Calibri"/>
                <w:sz w:val="22"/>
                <w:szCs w:val="22"/>
              </w:rPr>
              <w:t>.</w:t>
            </w:r>
            <w:r w:rsidRPr="008144D5">
              <w:rPr>
                <w:rFonts w:ascii="Calibri" w:hAnsi="Calibri" w:cs="Calibri"/>
                <w:sz w:val="22"/>
                <w:szCs w:val="22"/>
              </w:rPr>
              <w:br/>
            </w:r>
            <w:r w:rsidRPr="008144D5">
              <w:rPr>
                <w:rFonts w:ascii="Calibri" w:hAnsi="Calibri" w:cs="Calibri"/>
                <w:i/>
                <w:iCs/>
                <w:sz w:val="22"/>
                <w:szCs w:val="22"/>
              </w:rPr>
              <w:t>(Answer: Climate)</w:t>
            </w:r>
          </w:p>
          <w:p w14:paraId="4CD3F43B" w14:textId="77777777" w:rsidR="008144D5" w:rsidRPr="008144D5" w:rsidRDefault="008144D5" w:rsidP="008144D5">
            <w:pPr>
              <w:numPr>
                <w:ilvl w:val="0"/>
                <w:numId w:val="17"/>
              </w:numPr>
              <w:spacing w:line="276" w:lineRule="auto"/>
              <w:rPr>
                <w:rFonts w:ascii="Calibri" w:hAnsi="Calibri" w:cs="Calibri"/>
                <w:sz w:val="22"/>
                <w:szCs w:val="22"/>
              </w:rPr>
            </w:pPr>
            <w:r w:rsidRPr="008144D5">
              <w:rPr>
                <w:rFonts w:ascii="Calibri" w:hAnsi="Calibri" w:cs="Calibri"/>
                <w:b/>
                <w:bCs/>
                <w:sz w:val="22"/>
                <w:szCs w:val="22"/>
              </w:rPr>
              <w:t>__________</w:t>
            </w:r>
            <w:r w:rsidRPr="008144D5">
              <w:rPr>
                <w:rFonts w:ascii="Calibri" w:hAnsi="Calibri" w:cs="Calibri"/>
                <w:sz w:val="22"/>
                <w:szCs w:val="22"/>
              </w:rPr>
              <w:t> are laws passed by the Oireachtas that must be followed by everyone.</w:t>
            </w:r>
            <w:r w:rsidRPr="008144D5">
              <w:rPr>
                <w:rFonts w:ascii="Calibri" w:hAnsi="Calibri" w:cs="Calibri"/>
                <w:sz w:val="22"/>
                <w:szCs w:val="22"/>
              </w:rPr>
              <w:br/>
            </w:r>
            <w:r w:rsidRPr="008144D5">
              <w:rPr>
                <w:rFonts w:ascii="Calibri" w:hAnsi="Calibri" w:cs="Calibri"/>
                <w:i/>
                <w:iCs/>
                <w:sz w:val="22"/>
                <w:szCs w:val="22"/>
              </w:rPr>
              <w:t>(Answer: Legislation)</w:t>
            </w:r>
          </w:p>
          <w:p w14:paraId="7A4D653B" w14:textId="77777777" w:rsidR="008144D5" w:rsidRPr="008144D5" w:rsidRDefault="008144D5" w:rsidP="008144D5">
            <w:pPr>
              <w:numPr>
                <w:ilvl w:val="0"/>
                <w:numId w:val="17"/>
              </w:numPr>
              <w:spacing w:line="276" w:lineRule="auto"/>
              <w:rPr>
                <w:rFonts w:ascii="Calibri" w:hAnsi="Calibri" w:cs="Calibri"/>
                <w:sz w:val="22"/>
                <w:szCs w:val="22"/>
              </w:rPr>
            </w:pPr>
            <w:r w:rsidRPr="008144D5">
              <w:rPr>
                <w:rFonts w:ascii="Calibri" w:hAnsi="Calibri" w:cs="Calibri"/>
                <w:sz w:val="22"/>
                <w:szCs w:val="22"/>
              </w:rPr>
              <w:t>An example of legislation is the </w:t>
            </w:r>
            <w:r w:rsidRPr="008144D5">
              <w:rPr>
                <w:rFonts w:ascii="Calibri" w:hAnsi="Calibri" w:cs="Calibri"/>
                <w:b/>
                <w:bCs/>
                <w:sz w:val="22"/>
                <w:szCs w:val="22"/>
              </w:rPr>
              <w:t>Planning and Development __________</w:t>
            </w:r>
            <w:r w:rsidRPr="008144D5">
              <w:rPr>
                <w:rFonts w:ascii="Calibri" w:hAnsi="Calibri" w:cs="Calibri"/>
                <w:sz w:val="22"/>
                <w:szCs w:val="22"/>
              </w:rPr>
              <w:t>.</w:t>
            </w:r>
            <w:r w:rsidRPr="008144D5">
              <w:rPr>
                <w:rFonts w:ascii="Calibri" w:hAnsi="Calibri" w:cs="Calibri"/>
                <w:sz w:val="22"/>
                <w:szCs w:val="22"/>
              </w:rPr>
              <w:br/>
            </w:r>
            <w:r w:rsidRPr="008144D5">
              <w:rPr>
                <w:rFonts w:ascii="Calibri" w:hAnsi="Calibri" w:cs="Calibri"/>
                <w:i/>
                <w:iCs/>
                <w:sz w:val="22"/>
                <w:szCs w:val="22"/>
              </w:rPr>
              <w:t>(Answer: Act)</w:t>
            </w:r>
          </w:p>
          <w:p w14:paraId="017B83D3" w14:textId="7338945A" w:rsidR="003F5740" w:rsidRPr="008144D5" w:rsidRDefault="008144D5" w:rsidP="003D281B">
            <w:pPr>
              <w:numPr>
                <w:ilvl w:val="0"/>
                <w:numId w:val="17"/>
              </w:numPr>
              <w:spacing w:line="276" w:lineRule="auto"/>
              <w:rPr>
                <w:rFonts w:ascii="Calibri" w:hAnsi="Calibri" w:cs="Calibri"/>
                <w:sz w:val="22"/>
                <w:szCs w:val="22"/>
              </w:rPr>
            </w:pPr>
            <w:r w:rsidRPr="008144D5">
              <w:rPr>
                <w:rFonts w:ascii="Calibri" w:hAnsi="Calibri" w:cs="Calibri"/>
                <w:sz w:val="22"/>
                <w:szCs w:val="22"/>
              </w:rPr>
              <w:t>The key difference is that policies are </w:t>
            </w:r>
            <w:r w:rsidRPr="008144D5">
              <w:rPr>
                <w:rFonts w:ascii="Calibri" w:hAnsi="Calibri" w:cs="Calibri"/>
                <w:b/>
                <w:bCs/>
                <w:sz w:val="22"/>
                <w:szCs w:val="22"/>
              </w:rPr>
              <w:t>__________</w:t>
            </w:r>
            <w:r w:rsidRPr="008144D5">
              <w:rPr>
                <w:rFonts w:ascii="Calibri" w:hAnsi="Calibri" w:cs="Calibri"/>
                <w:sz w:val="22"/>
                <w:szCs w:val="22"/>
              </w:rPr>
              <w:t>, but legislation is </w:t>
            </w:r>
            <w:r w:rsidRPr="008144D5">
              <w:rPr>
                <w:rFonts w:ascii="Calibri" w:hAnsi="Calibri" w:cs="Calibri"/>
                <w:b/>
                <w:bCs/>
                <w:sz w:val="22"/>
                <w:szCs w:val="22"/>
              </w:rPr>
              <w:t>legally binding</w:t>
            </w:r>
            <w:r w:rsidRPr="008144D5">
              <w:rPr>
                <w:rFonts w:ascii="Calibri" w:hAnsi="Calibri" w:cs="Calibri"/>
                <w:sz w:val="22"/>
                <w:szCs w:val="22"/>
              </w:rPr>
              <w:t>.</w:t>
            </w:r>
            <w:r w:rsidRPr="008144D5">
              <w:rPr>
                <w:rFonts w:ascii="Calibri" w:hAnsi="Calibri" w:cs="Calibri"/>
                <w:sz w:val="22"/>
                <w:szCs w:val="22"/>
              </w:rPr>
              <w:br/>
            </w:r>
            <w:r w:rsidRPr="008144D5">
              <w:rPr>
                <w:rFonts w:ascii="Calibri" w:hAnsi="Calibri" w:cs="Calibri"/>
                <w:i/>
                <w:iCs/>
                <w:sz w:val="22"/>
                <w:szCs w:val="22"/>
              </w:rPr>
              <w:t>(Answer: not laws)</w:t>
            </w:r>
          </w:p>
        </w:tc>
        <w:tc>
          <w:tcPr>
            <w:tcW w:w="7409" w:type="dxa"/>
          </w:tcPr>
          <w:p w14:paraId="0EC86A41" w14:textId="77777777" w:rsidR="00092487" w:rsidRPr="00092487" w:rsidRDefault="00092487" w:rsidP="00092487">
            <w:pPr>
              <w:numPr>
                <w:ilvl w:val="0"/>
                <w:numId w:val="16"/>
              </w:numPr>
              <w:spacing w:line="276" w:lineRule="auto"/>
              <w:rPr>
                <w:rFonts w:ascii="Calibri" w:hAnsi="Calibri" w:cs="Calibri"/>
                <w:sz w:val="22"/>
                <w:szCs w:val="22"/>
              </w:rPr>
            </w:pPr>
            <w:r w:rsidRPr="00092487">
              <w:rPr>
                <w:rFonts w:ascii="Calibri" w:hAnsi="Calibri" w:cs="Calibri"/>
                <w:sz w:val="22"/>
                <w:szCs w:val="22"/>
              </w:rPr>
              <w:t>Research a current Irish government policy and identify if any legislation has followed.</w:t>
            </w:r>
          </w:p>
          <w:p w14:paraId="7A7CDFAF" w14:textId="4E482580" w:rsidR="003F5740" w:rsidRPr="00092487" w:rsidRDefault="00092487" w:rsidP="003D281B">
            <w:pPr>
              <w:numPr>
                <w:ilvl w:val="0"/>
                <w:numId w:val="16"/>
              </w:numPr>
              <w:spacing w:line="276" w:lineRule="auto"/>
              <w:rPr>
                <w:rFonts w:ascii="Calibri" w:hAnsi="Calibri" w:cs="Calibri"/>
                <w:sz w:val="22"/>
                <w:szCs w:val="22"/>
              </w:rPr>
            </w:pPr>
            <w:r w:rsidRPr="00092487">
              <w:rPr>
                <w:rFonts w:ascii="Calibri" w:hAnsi="Calibri" w:cs="Calibri"/>
                <w:sz w:val="22"/>
                <w:szCs w:val="22"/>
              </w:rPr>
              <w:t>Ask students to evaluate whether certain policies (e.g. Climate Action Plan) should remain policy or be made law</w:t>
            </w:r>
            <w:r>
              <w:rPr>
                <w:rFonts w:ascii="Calibri" w:hAnsi="Calibri" w:cs="Calibri"/>
                <w:sz w:val="22"/>
                <w:szCs w:val="22"/>
              </w:rPr>
              <w:t xml:space="preserve"> (extend from the EV starter activity).</w:t>
            </w:r>
          </w:p>
        </w:tc>
      </w:tr>
    </w:tbl>
    <w:p w14:paraId="7493E335" w14:textId="24FADCF5" w:rsidR="003F5740" w:rsidRDefault="003F5740" w:rsidP="003F5740">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sidR="00091962">
        <w:rPr>
          <w:rFonts w:ascii="Calibri" w:hAnsi="Calibri" w:cs="Calibri"/>
          <w:b/>
          <w:bCs/>
          <w:color w:val="E97132" w:themeColor="accent2"/>
          <w:sz w:val="48"/>
          <w:szCs w:val="48"/>
        </w:rPr>
        <w:t>1</w:t>
      </w:r>
      <w:r w:rsidRPr="004C4A39">
        <w:rPr>
          <w:rFonts w:ascii="Calibri" w:hAnsi="Calibri" w:cs="Calibri"/>
          <w:b/>
          <w:bCs/>
          <w:color w:val="E97132" w:themeColor="accent2"/>
          <w:sz w:val="48"/>
          <w:szCs w:val="48"/>
        </w:rPr>
        <w:t xml:space="preserve"> Ch</w:t>
      </w:r>
      <w:r w:rsidR="00091962">
        <w:rPr>
          <w:rFonts w:ascii="Calibri" w:hAnsi="Calibri" w:cs="Calibri"/>
          <w:b/>
          <w:bCs/>
          <w:color w:val="E97132" w:themeColor="accent2"/>
          <w:sz w:val="48"/>
          <w:szCs w:val="48"/>
        </w:rPr>
        <w:t xml:space="preserve"> 4</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sidR="00091962">
        <w:rPr>
          <w:rFonts w:ascii="Calibri" w:hAnsi="Calibri" w:cs="Calibri"/>
          <w:b/>
          <w:bCs/>
          <w:color w:val="E97132" w:themeColor="accent2"/>
          <w:sz w:val="48"/>
          <w:szCs w:val="48"/>
        </w:rPr>
        <w:t>4</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3)</w:t>
      </w:r>
    </w:p>
    <w:p w14:paraId="6880550C" w14:textId="333CFDD7"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091962">
        <w:rPr>
          <w:rFonts w:ascii="Calibri" w:hAnsi="Calibri" w:cs="Calibri"/>
          <w:b/>
          <w:bCs/>
          <w:color w:val="E97132" w:themeColor="accent2"/>
          <w:sz w:val="22"/>
          <w:szCs w:val="22"/>
        </w:rPr>
        <w:t>61</w:t>
      </w:r>
    </w:p>
    <w:p w14:paraId="1E4BA3AC" w14:textId="57FDE670"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091962">
        <w:rPr>
          <w:rFonts w:ascii="Calibri" w:hAnsi="Calibri" w:cs="Calibri"/>
          <w:b/>
          <w:bCs/>
          <w:color w:val="E97132" w:themeColor="accent2"/>
          <w:sz w:val="22"/>
          <w:szCs w:val="22"/>
        </w:rPr>
        <w:t>HL Q3 | OL Q3</w:t>
      </w:r>
    </w:p>
    <w:p w14:paraId="56D2D00E" w14:textId="1C46885D"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091962">
        <w:rPr>
          <w:rFonts w:ascii="Calibri" w:hAnsi="Calibri" w:cs="Calibri"/>
          <w:b/>
          <w:bCs/>
          <w:color w:val="E97132" w:themeColor="accent2"/>
          <w:sz w:val="22"/>
          <w:szCs w:val="22"/>
        </w:rPr>
        <w:t>30 minutes</w:t>
      </w:r>
    </w:p>
    <w:tbl>
      <w:tblPr>
        <w:tblStyle w:val="TableGrid"/>
        <w:tblW w:w="0" w:type="auto"/>
        <w:tblLook w:val="04A0" w:firstRow="1" w:lastRow="0" w:firstColumn="1" w:lastColumn="0" w:noHBand="0" w:noVBand="1"/>
      </w:tblPr>
      <w:tblGrid>
        <w:gridCol w:w="1696"/>
        <w:gridCol w:w="8728"/>
      </w:tblGrid>
      <w:tr w:rsidR="003F5740" w:rsidRPr="00772722" w14:paraId="5E02E48D" w14:textId="77777777" w:rsidTr="00C7018E">
        <w:trPr>
          <w:trHeight w:val="570"/>
        </w:trPr>
        <w:tc>
          <w:tcPr>
            <w:tcW w:w="1696" w:type="dxa"/>
            <w:shd w:val="clear" w:color="auto" w:fill="E97132" w:themeFill="accent2"/>
            <w:vAlign w:val="center"/>
          </w:tcPr>
          <w:p w14:paraId="7084895E"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728" w:type="dxa"/>
            <w:vAlign w:val="center"/>
          </w:tcPr>
          <w:p w14:paraId="2796C4A6" w14:textId="0CAAB444" w:rsidR="003F5740" w:rsidRPr="00772722" w:rsidRDefault="00091962" w:rsidP="003D281B">
            <w:pPr>
              <w:spacing w:line="276" w:lineRule="auto"/>
              <w:rPr>
                <w:rFonts w:ascii="Calibri" w:hAnsi="Calibri" w:cs="Calibri"/>
                <w:sz w:val="22"/>
                <w:szCs w:val="22"/>
                <w:lang w:val="en-GB"/>
              </w:rPr>
            </w:pPr>
            <w:r w:rsidRPr="00BA3B4D">
              <w:rPr>
                <w:rFonts w:ascii="Calibri" w:hAnsi="Calibri" w:cs="Calibri"/>
                <w:color w:val="000000"/>
                <w:sz w:val="22"/>
                <w:szCs w:val="22"/>
              </w:rPr>
              <w:t>4.3 Outline the role played by business in the development of national policy.</w:t>
            </w:r>
          </w:p>
        </w:tc>
      </w:tr>
      <w:tr w:rsidR="003F5740" w:rsidRPr="00772722" w14:paraId="549FB05E" w14:textId="77777777" w:rsidTr="00C7018E">
        <w:trPr>
          <w:trHeight w:val="570"/>
        </w:trPr>
        <w:tc>
          <w:tcPr>
            <w:tcW w:w="1696" w:type="dxa"/>
            <w:shd w:val="clear" w:color="auto" w:fill="E97132" w:themeFill="accent2"/>
            <w:vAlign w:val="center"/>
          </w:tcPr>
          <w:p w14:paraId="3006E3AB"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728" w:type="dxa"/>
            <w:vAlign w:val="center"/>
          </w:tcPr>
          <w:p w14:paraId="1358E6EC" w14:textId="07DB3696" w:rsidR="003F5740" w:rsidRPr="00772722" w:rsidRDefault="00C7018E" w:rsidP="003D281B">
            <w:pPr>
              <w:spacing w:line="276" w:lineRule="auto"/>
              <w:rPr>
                <w:rFonts w:ascii="Calibri" w:hAnsi="Calibri" w:cs="Calibri"/>
                <w:sz w:val="22"/>
                <w:szCs w:val="22"/>
              </w:rPr>
            </w:pPr>
            <w:r>
              <w:rPr>
                <w:rFonts w:ascii="Calibri" w:hAnsi="Calibri" w:cs="Calibri"/>
                <w:color w:val="000000"/>
                <w:sz w:val="22"/>
                <w:szCs w:val="22"/>
              </w:rPr>
              <w:t>H</w:t>
            </w:r>
            <w:r w:rsidR="00091962" w:rsidRPr="00BA3B4D">
              <w:rPr>
                <w:rFonts w:ascii="Calibri" w:hAnsi="Calibri" w:cs="Calibri"/>
                <w:color w:val="000000"/>
                <w:sz w:val="22"/>
                <w:szCs w:val="22"/>
              </w:rPr>
              <w:t xml:space="preserve">ow stakeholders in business can inform and influence policy development (including </w:t>
            </w:r>
            <w:r w:rsidR="00091962" w:rsidRPr="004B521F">
              <w:rPr>
                <w:rFonts w:ascii="Calibri" w:hAnsi="Calibri" w:cs="Calibri"/>
                <w:b/>
                <w:bCs/>
                <w:color w:val="000000"/>
                <w:sz w:val="22"/>
                <w:szCs w:val="22"/>
              </w:rPr>
              <w:t>interest groups</w:t>
            </w:r>
            <w:r w:rsidR="00091962" w:rsidRPr="00BA3B4D">
              <w:rPr>
                <w:rFonts w:ascii="Calibri" w:hAnsi="Calibri" w:cs="Calibri"/>
                <w:color w:val="000000"/>
                <w:sz w:val="22"/>
                <w:szCs w:val="22"/>
              </w:rPr>
              <w:t xml:space="preserve"> and </w:t>
            </w:r>
            <w:r w:rsidR="00091962" w:rsidRPr="004B521F">
              <w:rPr>
                <w:rFonts w:ascii="Calibri" w:hAnsi="Calibri" w:cs="Calibri"/>
                <w:b/>
                <w:bCs/>
                <w:color w:val="000000"/>
                <w:sz w:val="22"/>
                <w:szCs w:val="22"/>
              </w:rPr>
              <w:t>lobbying</w:t>
            </w:r>
            <w:r w:rsidR="00091962" w:rsidRPr="00BA3B4D">
              <w:rPr>
                <w:rFonts w:ascii="Calibri" w:hAnsi="Calibri" w:cs="Calibri"/>
                <w:color w:val="000000"/>
                <w:sz w:val="22"/>
                <w:szCs w:val="22"/>
              </w:rPr>
              <w:t>).</w:t>
            </w:r>
          </w:p>
        </w:tc>
      </w:tr>
      <w:tr w:rsidR="003F5740" w:rsidRPr="00772722" w14:paraId="66734616" w14:textId="77777777" w:rsidTr="00C7018E">
        <w:trPr>
          <w:trHeight w:val="226"/>
        </w:trPr>
        <w:tc>
          <w:tcPr>
            <w:tcW w:w="1696" w:type="dxa"/>
            <w:shd w:val="clear" w:color="auto" w:fill="E97132" w:themeFill="accent2"/>
            <w:vAlign w:val="center"/>
          </w:tcPr>
          <w:p w14:paraId="0D3DEEAD"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728" w:type="dxa"/>
            <w:vAlign w:val="center"/>
          </w:tcPr>
          <w:p w14:paraId="1BFA253D" w14:textId="17E6DB4E" w:rsidR="003F5740" w:rsidRPr="00772722" w:rsidRDefault="00091962" w:rsidP="003D281B">
            <w:pPr>
              <w:spacing w:line="276" w:lineRule="auto"/>
              <w:rPr>
                <w:rFonts w:ascii="Calibri" w:hAnsi="Calibri" w:cs="Calibri"/>
                <w:sz w:val="22"/>
                <w:szCs w:val="22"/>
              </w:rPr>
            </w:pPr>
            <w:r>
              <w:rPr>
                <w:rFonts w:ascii="Calibri" w:hAnsi="Calibri" w:cs="Calibri"/>
                <w:sz w:val="22"/>
                <w:szCs w:val="22"/>
              </w:rPr>
              <w:t>None</w:t>
            </w:r>
          </w:p>
        </w:tc>
      </w:tr>
      <w:tr w:rsidR="003F5740" w:rsidRPr="00772722" w14:paraId="796357F6" w14:textId="77777777" w:rsidTr="00C7018E">
        <w:trPr>
          <w:trHeight w:val="570"/>
        </w:trPr>
        <w:tc>
          <w:tcPr>
            <w:tcW w:w="1696" w:type="dxa"/>
            <w:shd w:val="clear" w:color="auto" w:fill="E97132" w:themeFill="accent2"/>
            <w:vAlign w:val="center"/>
          </w:tcPr>
          <w:p w14:paraId="6F54AB48"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728" w:type="dxa"/>
            <w:vAlign w:val="center"/>
          </w:tcPr>
          <w:p w14:paraId="69506F9A" w14:textId="209B9F60" w:rsidR="003F5740" w:rsidRDefault="00FB4ACE" w:rsidP="003D281B">
            <w:pPr>
              <w:spacing w:line="276" w:lineRule="auto"/>
              <w:rPr>
                <w:rFonts w:ascii="Calibri" w:hAnsi="Calibri" w:cs="Calibri"/>
                <w:color w:val="000000"/>
                <w:sz w:val="22"/>
                <w:szCs w:val="22"/>
              </w:rPr>
            </w:pPr>
            <w:r>
              <w:rPr>
                <w:rFonts w:ascii="Calibri" w:hAnsi="Calibri" w:cs="Calibri"/>
                <w:sz w:val="22"/>
                <w:szCs w:val="22"/>
              </w:rPr>
              <w:t xml:space="preserve">Outline how business owners can </w:t>
            </w:r>
            <w:r w:rsidRPr="00BA3B4D">
              <w:rPr>
                <w:rFonts w:ascii="Calibri" w:hAnsi="Calibri" w:cs="Calibri"/>
                <w:color w:val="000000"/>
                <w:sz w:val="22"/>
                <w:szCs w:val="22"/>
              </w:rPr>
              <w:t>inform and influence policy development</w:t>
            </w:r>
            <w:r>
              <w:rPr>
                <w:rFonts w:ascii="Calibri" w:hAnsi="Calibri" w:cs="Calibri"/>
                <w:color w:val="000000"/>
                <w:sz w:val="22"/>
                <w:szCs w:val="22"/>
              </w:rPr>
              <w:t xml:space="preserve"> through interest groups and lobbying</w:t>
            </w:r>
            <w:r w:rsidR="004B521F">
              <w:rPr>
                <w:rFonts w:ascii="Calibri" w:hAnsi="Calibri" w:cs="Calibri"/>
                <w:color w:val="000000"/>
                <w:sz w:val="22"/>
                <w:szCs w:val="22"/>
              </w:rPr>
              <w:t>.</w:t>
            </w:r>
          </w:p>
          <w:p w14:paraId="2FA323A8" w14:textId="77777777" w:rsidR="004B521F" w:rsidRDefault="004B521F" w:rsidP="003D281B">
            <w:pPr>
              <w:spacing w:line="276" w:lineRule="auto"/>
              <w:rPr>
                <w:rFonts w:ascii="Calibri" w:hAnsi="Calibri" w:cs="Calibri"/>
                <w:sz w:val="22"/>
                <w:szCs w:val="22"/>
              </w:rPr>
            </w:pPr>
            <w:r w:rsidRPr="004B521F">
              <w:rPr>
                <w:rFonts w:ascii="Calibri" w:hAnsi="Calibri" w:cs="Calibri"/>
                <w:sz w:val="22"/>
                <w:szCs w:val="22"/>
              </w:rPr>
              <w:t>Outline one way a business can influence government policy.</w:t>
            </w:r>
          </w:p>
          <w:p w14:paraId="1E3BDB93" w14:textId="4153E126" w:rsidR="004B521F" w:rsidRPr="00772722" w:rsidRDefault="004B521F" w:rsidP="003D281B">
            <w:pPr>
              <w:spacing w:line="276" w:lineRule="auto"/>
              <w:rPr>
                <w:rFonts w:ascii="Calibri" w:hAnsi="Calibri" w:cs="Calibri"/>
                <w:sz w:val="22"/>
                <w:szCs w:val="22"/>
              </w:rPr>
            </w:pPr>
            <w:r>
              <w:rPr>
                <w:rFonts w:ascii="Calibri" w:hAnsi="Calibri" w:cs="Calibri"/>
                <w:sz w:val="22"/>
                <w:szCs w:val="22"/>
              </w:rPr>
              <w:t>Outline</w:t>
            </w:r>
            <w:r w:rsidRPr="004B521F">
              <w:rPr>
                <w:rFonts w:ascii="Calibri" w:hAnsi="Calibri" w:cs="Calibri"/>
                <w:sz w:val="22"/>
                <w:szCs w:val="22"/>
              </w:rPr>
              <w:t xml:space="preserve"> the role of interest groups in policy formation, giving one Irish example.</w:t>
            </w:r>
          </w:p>
        </w:tc>
      </w:tr>
    </w:tbl>
    <w:p w14:paraId="19D9027B" w14:textId="77777777" w:rsidR="003F5740" w:rsidRPr="00772722" w:rsidRDefault="003F5740" w:rsidP="003F5740">
      <w:pPr>
        <w:spacing w:line="276" w:lineRule="auto"/>
        <w:rPr>
          <w:rFonts w:ascii="Calibri" w:hAnsi="Calibri" w:cs="Calibri"/>
          <w:b/>
          <w:bCs/>
          <w:sz w:val="22"/>
          <w:szCs w:val="22"/>
        </w:rPr>
      </w:pPr>
    </w:p>
    <w:p w14:paraId="3540E65A" w14:textId="77777777" w:rsidR="003F5740" w:rsidRPr="00772722" w:rsidRDefault="003F5740" w:rsidP="003F5740">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15D1D0FB" w14:textId="15F3222B" w:rsidR="003F5740" w:rsidRPr="00772722" w:rsidRDefault="00175382"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B526A5">
        <w:rPr>
          <w:rFonts w:ascii="Calibri" w:hAnsi="Calibri" w:cs="Calibri"/>
          <w:b/>
          <w:bCs/>
          <w:sz w:val="22"/>
          <w:szCs w:val="22"/>
        </w:rPr>
        <w:t xml:space="preserve">Outline: </w:t>
      </w:r>
      <w:r w:rsidRPr="00E849E5">
        <w:rPr>
          <w:rFonts w:ascii="Calibri" w:hAnsi="Calibri" w:cs="Calibri"/>
          <w:sz w:val="22"/>
          <w:szCs w:val="22"/>
        </w:rPr>
        <w:t>Give the main points; restrict to essential</w:t>
      </w:r>
      <w:r>
        <w:rPr>
          <w:rFonts w:ascii="Calibri" w:hAnsi="Calibri" w:cs="Calibri"/>
          <w:sz w:val="22"/>
          <w:szCs w:val="22"/>
        </w:rPr>
        <w:t xml:space="preserve"> </w:t>
      </w:r>
      <w:r w:rsidRPr="00E849E5">
        <w:rPr>
          <w:rFonts w:ascii="Calibri" w:hAnsi="Calibri" w:cs="Calibri"/>
          <w:sz w:val="22"/>
          <w:szCs w:val="22"/>
        </w:rPr>
        <w:t>points of information</w:t>
      </w:r>
    </w:p>
    <w:p w14:paraId="2D4AEF32" w14:textId="77777777" w:rsidR="003F5740" w:rsidRPr="00772722"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772722" w14:paraId="025CED42" w14:textId="77777777" w:rsidTr="003D281B">
        <w:tc>
          <w:tcPr>
            <w:tcW w:w="3485" w:type="dxa"/>
            <w:shd w:val="clear" w:color="auto" w:fill="E97132" w:themeFill="accent2"/>
          </w:tcPr>
          <w:p w14:paraId="2EC72BFB"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29EEF55B"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4F476E3D"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3F5740" w:rsidRPr="00772722" w14:paraId="234A43CA" w14:textId="77777777" w:rsidTr="003D281B">
        <w:tc>
          <w:tcPr>
            <w:tcW w:w="3485" w:type="dxa"/>
          </w:tcPr>
          <w:p w14:paraId="4206C150" w14:textId="05FDF471" w:rsidR="003F5740" w:rsidRPr="00772722" w:rsidRDefault="004B521F" w:rsidP="003D281B">
            <w:pPr>
              <w:pStyle w:val="ListParagraph"/>
              <w:numPr>
                <w:ilvl w:val="0"/>
                <w:numId w:val="2"/>
              </w:numPr>
              <w:spacing w:line="276" w:lineRule="auto"/>
              <w:rPr>
                <w:rFonts w:ascii="Calibri" w:hAnsi="Calibri" w:cs="Calibri"/>
                <w:sz w:val="22"/>
                <w:szCs w:val="22"/>
              </w:rPr>
            </w:pPr>
            <w:r w:rsidRPr="004B521F">
              <w:rPr>
                <w:rFonts w:ascii="Calibri" w:hAnsi="Calibri" w:cs="Calibri"/>
                <w:sz w:val="22"/>
                <w:szCs w:val="22"/>
              </w:rPr>
              <w:t>Key methods businesses use to influence policy (</w:t>
            </w:r>
            <w:r>
              <w:rPr>
                <w:rFonts w:ascii="Calibri" w:hAnsi="Calibri" w:cs="Calibri"/>
                <w:sz w:val="22"/>
                <w:szCs w:val="22"/>
              </w:rPr>
              <w:t xml:space="preserve">interest groups, </w:t>
            </w:r>
            <w:r w:rsidRPr="004B521F">
              <w:rPr>
                <w:rFonts w:ascii="Calibri" w:hAnsi="Calibri" w:cs="Calibri"/>
                <w:sz w:val="22"/>
                <w:szCs w:val="22"/>
              </w:rPr>
              <w:t>lobbying, advisory groups, media campaigns</w:t>
            </w:r>
          </w:p>
        </w:tc>
        <w:tc>
          <w:tcPr>
            <w:tcW w:w="3485" w:type="dxa"/>
          </w:tcPr>
          <w:p w14:paraId="1832E6B8" w14:textId="247D51D1" w:rsidR="003F5740" w:rsidRPr="00772722" w:rsidRDefault="004B521F" w:rsidP="003D281B">
            <w:pPr>
              <w:pStyle w:val="ListParagraph"/>
              <w:numPr>
                <w:ilvl w:val="0"/>
                <w:numId w:val="2"/>
              </w:numPr>
              <w:spacing w:line="276" w:lineRule="auto"/>
              <w:rPr>
                <w:rFonts w:ascii="Calibri" w:hAnsi="Calibri" w:cs="Calibri"/>
                <w:sz w:val="22"/>
                <w:szCs w:val="22"/>
              </w:rPr>
            </w:pPr>
            <w:r w:rsidRPr="004B521F">
              <w:rPr>
                <w:rFonts w:ascii="Calibri" w:hAnsi="Calibri" w:cs="Calibri"/>
                <w:sz w:val="22"/>
                <w:szCs w:val="22"/>
              </w:rPr>
              <w:t>Why businesses want to shape policy (costs, taxes, sector growth, regulation).</w:t>
            </w:r>
          </w:p>
        </w:tc>
        <w:tc>
          <w:tcPr>
            <w:tcW w:w="3486" w:type="dxa"/>
          </w:tcPr>
          <w:p w14:paraId="73C9E45A" w14:textId="1B3D5A8A" w:rsidR="003F5740" w:rsidRPr="00772722" w:rsidRDefault="004B521F" w:rsidP="003D281B">
            <w:pPr>
              <w:pStyle w:val="ListParagraph"/>
              <w:numPr>
                <w:ilvl w:val="0"/>
                <w:numId w:val="2"/>
              </w:numPr>
              <w:spacing w:line="276" w:lineRule="auto"/>
              <w:rPr>
                <w:rFonts w:ascii="Calibri" w:hAnsi="Calibri" w:cs="Calibri"/>
                <w:sz w:val="22"/>
                <w:szCs w:val="22"/>
              </w:rPr>
            </w:pPr>
            <w:r w:rsidRPr="004B521F">
              <w:rPr>
                <w:rFonts w:ascii="Calibri" w:hAnsi="Calibri" w:cs="Calibri"/>
                <w:sz w:val="22"/>
                <w:szCs w:val="22"/>
              </w:rPr>
              <w:t>Outline, with examples, how businesses play a role in shaping national policy.</w:t>
            </w:r>
          </w:p>
        </w:tc>
      </w:tr>
    </w:tbl>
    <w:p w14:paraId="73174FDB" w14:textId="77777777" w:rsidR="003F5740" w:rsidRPr="00772722" w:rsidRDefault="003F5740" w:rsidP="003F5740">
      <w:pPr>
        <w:spacing w:line="276" w:lineRule="auto"/>
        <w:rPr>
          <w:rFonts w:ascii="Calibri" w:hAnsi="Calibri" w:cs="Calibri"/>
          <w:b/>
          <w:bCs/>
          <w:sz w:val="22"/>
          <w:szCs w:val="22"/>
          <w:lang w:val="en-GB"/>
        </w:rPr>
      </w:pPr>
    </w:p>
    <w:p w14:paraId="605F7C98"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376"/>
        <w:gridCol w:w="5080"/>
      </w:tblGrid>
      <w:tr w:rsidR="003F5740" w:rsidRPr="00772722" w14:paraId="00FE0550" w14:textId="77777777" w:rsidTr="003D281B">
        <w:trPr>
          <w:trHeight w:val="230"/>
        </w:trPr>
        <w:tc>
          <w:tcPr>
            <w:tcW w:w="7409" w:type="dxa"/>
            <w:shd w:val="clear" w:color="auto" w:fill="E97132" w:themeFill="accent2"/>
          </w:tcPr>
          <w:p w14:paraId="4A3BAC9C"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6E59AAE5"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14C513D9" w14:textId="77777777" w:rsidTr="003D281B">
        <w:trPr>
          <w:trHeight w:val="1141"/>
        </w:trPr>
        <w:tc>
          <w:tcPr>
            <w:tcW w:w="7409" w:type="dxa"/>
          </w:tcPr>
          <w:p w14:paraId="16FF24F9" w14:textId="6DEA590C" w:rsidR="004B521F" w:rsidRPr="004B521F" w:rsidRDefault="004B521F" w:rsidP="004B521F">
            <w:pPr>
              <w:spacing w:line="276" w:lineRule="auto"/>
              <w:rPr>
                <w:rFonts w:ascii="Calibri" w:hAnsi="Calibri" w:cs="Calibri"/>
                <w:sz w:val="22"/>
                <w:szCs w:val="22"/>
              </w:rPr>
            </w:pPr>
            <w:r w:rsidRPr="004B521F">
              <w:rPr>
                <w:rFonts w:ascii="Calibri" w:hAnsi="Calibri" w:cs="Calibri"/>
                <w:sz w:val="22"/>
                <w:szCs w:val="22"/>
              </w:rPr>
              <w:t>Provide a </w:t>
            </w:r>
            <w:r w:rsidRPr="004B521F">
              <w:rPr>
                <w:rFonts w:ascii="Calibri" w:hAnsi="Calibri" w:cs="Calibri"/>
                <w:b/>
                <w:bCs/>
                <w:sz w:val="22"/>
                <w:szCs w:val="22"/>
              </w:rPr>
              <w:t>fill-in-the-blanks paragraph</w:t>
            </w:r>
            <w:r w:rsidRPr="004B521F">
              <w:rPr>
                <w:rFonts w:ascii="Calibri" w:hAnsi="Calibri" w:cs="Calibri"/>
                <w:sz w:val="22"/>
                <w:szCs w:val="22"/>
              </w:rPr>
              <w:t>:</w:t>
            </w:r>
          </w:p>
          <w:p w14:paraId="553A1ED3" w14:textId="77777777" w:rsidR="004B521F" w:rsidRPr="004B521F" w:rsidRDefault="004B521F" w:rsidP="004B521F">
            <w:pPr>
              <w:spacing w:line="276" w:lineRule="auto"/>
              <w:rPr>
                <w:rFonts w:ascii="Calibri" w:hAnsi="Calibri" w:cs="Calibri"/>
                <w:sz w:val="22"/>
                <w:szCs w:val="22"/>
              </w:rPr>
            </w:pPr>
            <w:r w:rsidRPr="004B521F">
              <w:rPr>
                <w:rFonts w:ascii="Calibri" w:hAnsi="Calibri" w:cs="Calibri"/>
                <w:sz w:val="22"/>
                <w:szCs w:val="22"/>
              </w:rPr>
              <w:t>Businesses can influence policy by joining </w:t>
            </w:r>
            <w:r w:rsidRPr="004B521F">
              <w:rPr>
                <w:rFonts w:ascii="Calibri" w:hAnsi="Calibri" w:cs="Calibri"/>
                <w:b/>
                <w:bCs/>
                <w:sz w:val="22"/>
                <w:szCs w:val="22"/>
              </w:rPr>
              <w:t>__________</w:t>
            </w:r>
            <w:r w:rsidRPr="004B521F">
              <w:rPr>
                <w:rFonts w:ascii="Calibri" w:hAnsi="Calibri" w:cs="Calibri"/>
                <w:sz w:val="22"/>
                <w:szCs w:val="22"/>
              </w:rPr>
              <w:t>, using </w:t>
            </w:r>
            <w:r w:rsidRPr="004B521F">
              <w:rPr>
                <w:rFonts w:ascii="Calibri" w:hAnsi="Calibri" w:cs="Calibri"/>
                <w:b/>
                <w:bCs/>
                <w:sz w:val="22"/>
                <w:szCs w:val="22"/>
              </w:rPr>
              <w:t>__________</w:t>
            </w:r>
            <w:r w:rsidRPr="004B521F">
              <w:rPr>
                <w:rFonts w:ascii="Calibri" w:hAnsi="Calibri" w:cs="Calibri"/>
                <w:sz w:val="22"/>
                <w:szCs w:val="22"/>
              </w:rPr>
              <w:t> to persuade politicians, and taking part in </w:t>
            </w:r>
            <w:r w:rsidRPr="004B521F">
              <w:rPr>
                <w:rFonts w:ascii="Calibri" w:hAnsi="Calibri" w:cs="Calibri"/>
                <w:b/>
                <w:bCs/>
                <w:sz w:val="22"/>
                <w:szCs w:val="22"/>
              </w:rPr>
              <w:t>__________</w:t>
            </w:r>
            <w:r w:rsidRPr="004B521F">
              <w:rPr>
                <w:rFonts w:ascii="Calibri" w:hAnsi="Calibri" w:cs="Calibri"/>
                <w:sz w:val="22"/>
                <w:szCs w:val="22"/>
              </w:rPr>
              <w:t> groups.</w:t>
            </w:r>
            <w:r w:rsidRPr="004B521F">
              <w:rPr>
                <w:rFonts w:ascii="Calibri" w:hAnsi="Calibri" w:cs="Calibri"/>
                <w:sz w:val="22"/>
                <w:szCs w:val="22"/>
              </w:rPr>
              <w:br/>
            </w:r>
            <w:r w:rsidRPr="004B521F">
              <w:rPr>
                <w:rFonts w:ascii="Calibri" w:hAnsi="Calibri" w:cs="Calibri"/>
                <w:i/>
                <w:iCs/>
                <w:sz w:val="22"/>
                <w:szCs w:val="22"/>
              </w:rPr>
              <w:t>(Answer: interest groups, lobbying, advisory)</w:t>
            </w:r>
          </w:p>
          <w:p w14:paraId="5781605F" w14:textId="77777777" w:rsidR="004B521F" w:rsidRDefault="004B521F" w:rsidP="004B521F">
            <w:pPr>
              <w:spacing w:line="276" w:lineRule="auto"/>
              <w:rPr>
                <w:rFonts w:ascii="Calibri" w:hAnsi="Calibri" w:cs="Calibri"/>
                <w:sz w:val="22"/>
                <w:szCs w:val="22"/>
              </w:rPr>
            </w:pPr>
          </w:p>
          <w:p w14:paraId="2C1E73C1" w14:textId="195B1022" w:rsidR="003F5740" w:rsidRPr="004B521F" w:rsidRDefault="004B521F" w:rsidP="003D281B">
            <w:pPr>
              <w:spacing w:line="276" w:lineRule="auto"/>
              <w:rPr>
                <w:rFonts w:ascii="Calibri" w:hAnsi="Calibri" w:cs="Calibri"/>
                <w:sz w:val="22"/>
                <w:szCs w:val="22"/>
              </w:rPr>
            </w:pPr>
            <w:r w:rsidRPr="004B521F">
              <w:rPr>
                <w:rFonts w:ascii="Calibri" w:hAnsi="Calibri" w:cs="Calibri"/>
                <w:sz w:val="22"/>
                <w:szCs w:val="22"/>
              </w:rPr>
              <w:t>Use a short case example (e.g. SIMI lobbying for EV incentives) and ask students to identify who is the stakeholder, what method they used, and what policy they wanted to influence.</w:t>
            </w:r>
          </w:p>
        </w:tc>
        <w:tc>
          <w:tcPr>
            <w:tcW w:w="7409" w:type="dxa"/>
          </w:tcPr>
          <w:p w14:paraId="274B749B" w14:textId="36B7B3E9" w:rsidR="004B521F" w:rsidRPr="004B521F" w:rsidRDefault="004B521F" w:rsidP="004B521F">
            <w:pPr>
              <w:tabs>
                <w:tab w:val="left" w:pos="1974"/>
              </w:tabs>
              <w:rPr>
                <w:rFonts w:ascii="Calibri" w:hAnsi="Calibri" w:cs="Calibri"/>
                <w:sz w:val="22"/>
                <w:szCs w:val="22"/>
                <w:lang w:val="en-GB"/>
              </w:rPr>
            </w:pPr>
            <w:r w:rsidRPr="004B521F">
              <w:rPr>
                <w:rFonts w:ascii="Calibri" w:hAnsi="Calibri" w:cs="Calibri"/>
                <w:sz w:val="22"/>
                <w:szCs w:val="22"/>
              </w:rPr>
              <w:t>Research task: Find a recent Irish example of business lobbying (e.g. farming, transport, housing) and outline its impact.</w:t>
            </w:r>
          </w:p>
        </w:tc>
      </w:tr>
    </w:tbl>
    <w:p w14:paraId="67972A22" w14:textId="77777777" w:rsidR="003F5740" w:rsidRPr="00772722" w:rsidRDefault="003F5740" w:rsidP="003F5740">
      <w:pPr>
        <w:rPr>
          <w:rFonts w:ascii="Calibri" w:hAnsi="Calibri" w:cs="Calibri"/>
          <w:b/>
          <w:bCs/>
          <w:sz w:val="22"/>
          <w:szCs w:val="22"/>
          <w:lang w:val="en-GB"/>
        </w:rPr>
      </w:pPr>
    </w:p>
    <w:p w14:paraId="2D3848AF" w14:textId="77777777" w:rsidR="003F5740" w:rsidRPr="00772722" w:rsidRDefault="003F5740" w:rsidP="003F5740">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63493A23" w14:textId="407DD021" w:rsidR="003F5740" w:rsidRDefault="004B521F" w:rsidP="003F5740">
      <w:pPr>
        <w:rPr>
          <w:rFonts w:ascii="Calibri" w:hAnsi="Calibri" w:cs="Calibri"/>
          <w:b/>
          <w:bCs/>
          <w:lang w:val="en-GB"/>
        </w:rPr>
      </w:pPr>
      <w:r>
        <w:rPr>
          <w:rFonts w:ascii="Calibri" w:hAnsi="Calibri" w:cs="Calibri"/>
          <w:b/>
          <w:bCs/>
          <w:lang w:val="en-GB"/>
        </w:rPr>
        <w:t>-</w:t>
      </w:r>
      <w:r w:rsidR="003F5740">
        <w:rPr>
          <w:rFonts w:ascii="Calibri" w:hAnsi="Calibri" w:cs="Calibri"/>
          <w:b/>
          <w:bCs/>
          <w:lang w:val="en-GB"/>
        </w:rPr>
        <w:br w:type="page"/>
      </w:r>
    </w:p>
    <w:p w14:paraId="0B484562" w14:textId="22833F2A" w:rsidR="003F5740" w:rsidRDefault="003F5740" w:rsidP="003F5740">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sidR="00175382">
        <w:rPr>
          <w:rFonts w:ascii="Calibri" w:hAnsi="Calibri" w:cs="Calibri"/>
          <w:b/>
          <w:bCs/>
          <w:color w:val="E97132" w:themeColor="accent2"/>
          <w:sz w:val="48"/>
          <w:szCs w:val="48"/>
        </w:rPr>
        <w:t>1</w:t>
      </w:r>
      <w:r w:rsidRPr="004C4A39">
        <w:rPr>
          <w:rFonts w:ascii="Calibri" w:hAnsi="Calibri" w:cs="Calibri"/>
          <w:b/>
          <w:bCs/>
          <w:color w:val="E97132" w:themeColor="accent2"/>
          <w:sz w:val="48"/>
          <w:szCs w:val="48"/>
        </w:rPr>
        <w:t xml:space="preserve"> Ch</w:t>
      </w:r>
      <w:r w:rsidR="00175382">
        <w:rPr>
          <w:rFonts w:ascii="Calibri" w:hAnsi="Calibri" w:cs="Calibri"/>
          <w:b/>
          <w:bCs/>
          <w:color w:val="E97132" w:themeColor="accent2"/>
          <w:sz w:val="48"/>
          <w:szCs w:val="48"/>
        </w:rPr>
        <w:t xml:space="preserve"> 4</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sidR="00175382">
        <w:rPr>
          <w:rFonts w:ascii="Calibri" w:hAnsi="Calibri" w:cs="Calibri"/>
          <w:b/>
          <w:bCs/>
          <w:color w:val="E97132" w:themeColor="accent2"/>
          <w:sz w:val="48"/>
          <w:szCs w:val="48"/>
        </w:rPr>
        <w:t>4</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4)</w:t>
      </w:r>
    </w:p>
    <w:p w14:paraId="6E9A6CF5" w14:textId="25A67343"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175382">
        <w:rPr>
          <w:rFonts w:ascii="Calibri" w:hAnsi="Calibri" w:cs="Calibri"/>
          <w:b/>
          <w:bCs/>
          <w:color w:val="E97132" w:themeColor="accent2"/>
          <w:sz w:val="22"/>
          <w:szCs w:val="22"/>
        </w:rPr>
        <w:t>62-63</w:t>
      </w:r>
    </w:p>
    <w:p w14:paraId="3552E139" w14:textId="5BADC8E5"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175382">
        <w:rPr>
          <w:rFonts w:ascii="Calibri" w:hAnsi="Calibri" w:cs="Calibri"/>
          <w:b/>
          <w:bCs/>
          <w:color w:val="E97132" w:themeColor="accent2"/>
          <w:sz w:val="22"/>
          <w:szCs w:val="22"/>
        </w:rPr>
        <w:t>HL Q4 | OL Q4</w:t>
      </w:r>
    </w:p>
    <w:p w14:paraId="4797290A" w14:textId="224DC90E"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175382">
        <w:rPr>
          <w:rFonts w:ascii="Calibri" w:hAnsi="Calibri" w:cs="Calibri"/>
          <w:b/>
          <w:bCs/>
          <w:color w:val="E97132" w:themeColor="accent2"/>
          <w:sz w:val="22"/>
          <w:szCs w:val="22"/>
        </w:rPr>
        <w:t>40 minutes</w:t>
      </w:r>
    </w:p>
    <w:tbl>
      <w:tblPr>
        <w:tblStyle w:val="TableGrid"/>
        <w:tblW w:w="0" w:type="auto"/>
        <w:tblLook w:val="04A0" w:firstRow="1" w:lastRow="0" w:firstColumn="1" w:lastColumn="0" w:noHBand="0" w:noVBand="1"/>
      </w:tblPr>
      <w:tblGrid>
        <w:gridCol w:w="1552"/>
        <w:gridCol w:w="8872"/>
      </w:tblGrid>
      <w:tr w:rsidR="003F5740" w:rsidRPr="00772722" w14:paraId="4E89979C" w14:textId="77777777" w:rsidTr="003D281B">
        <w:trPr>
          <w:trHeight w:val="570"/>
        </w:trPr>
        <w:tc>
          <w:tcPr>
            <w:tcW w:w="1552" w:type="dxa"/>
            <w:shd w:val="clear" w:color="auto" w:fill="E97132" w:themeFill="accent2"/>
            <w:vAlign w:val="center"/>
          </w:tcPr>
          <w:p w14:paraId="0D0E3C9A"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76379CDC" w14:textId="1543BE2C" w:rsidR="003F5740" w:rsidRPr="004B521F" w:rsidRDefault="00175382" w:rsidP="003D281B">
            <w:pPr>
              <w:spacing w:line="276" w:lineRule="auto"/>
              <w:rPr>
                <w:rFonts w:ascii="Calibri" w:hAnsi="Calibri" w:cs="Calibri"/>
                <w:sz w:val="22"/>
                <w:szCs w:val="22"/>
                <w:lang w:val="en-GB"/>
              </w:rPr>
            </w:pPr>
            <w:r w:rsidRPr="004B521F">
              <w:rPr>
                <w:rFonts w:ascii="Calibri" w:hAnsi="Calibri" w:cs="Calibri"/>
                <w:color w:val="000000"/>
                <w:sz w:val="22"/>
                <w:szCs w:val="22"/>
              </w:rPr>
              <w:t>4.4. Identify the key decision-makers in European policy development.</w:t>
            </w:r>
          </w:p>
        </w:tc>
      </w:tr>
      <w:tr w:rsidR="003F5740" w:rsidRPr="00772722" w14:paraId="06AE1E5E" w14:textId="77777777" w:rsidTr="003D281B">
        <w:trPr>
          <w:trHeight w:val="570"/>
        </w:trPr>
        <w:tc>
          <w:tcPr>
            <w:tcW w:w="1552" w:type="dxa"/>
            <w:shd w:val="clear" w:color="auto" w:fill="E97132" w:themeFill="accent2"/>
            <w:vAlign w:val="center"/>
          </w:tcPr>
          <w:p w14:paraId="0F8A26E6"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4202F642" w14:textId="172C6648" w:rsidR="003F5740" w:rsidRPr="004B521F" w:rsidRDefault="004B521F" w:rsidP="003D281B">
            <w:pPr>
              <w:spacing w:line="276" w:lineRule="auto"/>
              <w:rPr>
                <w:rFonts w:ascii="Calibri" w:hAnsi="Calibri" w:cs="Calibri"/>
                <w:sz w:val="22"/>
                <w:szCs w:val="22"/>
              </w:rPr>
            </w:pPr>
            <w:r>
              <w:rPr>
                <w:rFonts w:ascii="Calibri" w:hAnsi="Calibri" w:cs="Calibri"/>
                <w:color w:val="000000"/>
                <w:sz w:val="22"/>
                <w:szCs w:val="22"/>
              </w:rPr>
              <w:t>T</w:t>
            </w:r>
            <w:r w:rsidR="00175382" w:rsidRPr="004B521F">
              <w:rPr>
                <w:rFonts w:ascii="Calibri" w:hAnsi="Calibri" w:cs="Calibri"/>
                <w:color w:val="000000"/>
                <w:sz w:val="22"/>
                <w:szCs w:val="22"/>
              </w:rPr>
              <w:t>he key actors in EU policy development (including the Council of the European Union, the European Commission, the European Parliament, and the European Central Bank).</w:t>
            </w:r>
          </w:p>
        </w:tc>
      </w:tr>
      <w:tr w:rsidR="003F5740" w:rsidRPr="00772722" w14:paraId="26B4B594" w14:textId="77777777" w:rsidTr="003D281B">
        <w:trPr>
          <w:trHeight w:val="226"/>
        </w:trPr>
        <w:tc>
          <w:tcPr>
            <w:tcW w:w="1552" w:type="dxa"/>
            <w:shd w:val="clear" w:color="auto" w:fill="E97132" w:themeFill="accent2"/>
            <w:vAlign w:val="center"/>
          </w:tcPr>
          <w:p w14:paraId="60CFAE33"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1A5AC142" w14:textId="00154F0E" w:rsidR="003F5740" w:rsidRPr="004B521F" w:rsidRDefault="00175382" w:rsidP="003D281B">
            <w:pPr>
              <w:spacing w:line="276" w:lineRule="auto"/>
              <w:rPr>
                <w:rFonts w:ascii="Calibri" w:hAnsi="Calibri" w:cs="Calibri"/>
                <w:sz w:val="22"/>
                <w:szCs w:val="22"/>
              </w:rPr>
            </w:pPr>
            <w:r w:rsidRPr="004B521F">
              <w:rPr>
                <w:rFonts w:ascii="Calibri" w:hAnsi="Calibri" w:cs="Calibri"/>
                <w:b/>
                <w:bCs/>
                <w:sz w:val="22"/>
                <w:szCs w:val="22"/>
              </w:rPr>
              <w:t xml:space="preserve">OL1 Q3 (f) </w:t>
            </w:r>
            <w:r w:rsidR="00755A57" w:rsidRPr="004B521F">
              <w:rPr>
                <w:rFonts w:ascii="Calibri" w:hAnsi="Calibri" w:cs="Calibri"/>
                <w:color w:val="000000"/>
                <w:sz w:val="22"/>
                <w:szCs w:val="22"/>
              </w:rPr>
              <w:t>(</w:t>
            </w:r>
            <w:proofErr w:type="spellStart"/>
            <w:r w:rsidR="00755A57" w:rsidRPr="004B521F">
              <w:rPr>
                <w:rFonts w:ascii="Calibri" w:hAnsi="Calibri" w:cs="Calibri"/>
                <w:color w:val="000000"/>
                <w:sz w:val="22"/>
                <w:szCs w:val="22"/>
              </w:rPr>
              <w:t>i</w:t>
            </w:r>
            <w:proofErr w:type="spellEnd"/>
            <w:r w:rsidR="00755A57" w:rsidRPr="004B521F">
              <w:rPr>
                <w:rFonts w:ascii="Calibri" w:hAnsi="Calibri" w:cs="Calibri"/>
                <w:color w:val="000000"/>
                <w:sz w:val="22"/>
                <w:szCs w:val="22"/>
              </w:rPr>
              <w:t>) Identify two European Union (EU) policy making institutions.</w:t>
            </w:r>
          </w:p>
        </w:tc>
      </w:tr>
      <w:tr w:rsidR="003F5740" w:rsidRPr="00772722" w14:paraId="21C414E9" w14:textId="77777777" w:rsidTr="003D281B">
        <w:trPr>
          <w:trHeight w:val="570"/>
        </w:trPr>
        <w:tc>
          <w:tcPr>
            <w:tcW w:w="1552" w:type="dxa"/>
            <w:shd w:val="clear" w:color="auto" w:fill="E97132" w:themeFill="accent2"/>
            <w:vAlign w:val="center"/>
          </w:tcPr>
          <w:p w14:paraId="7DA6B5DE"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7F9C144F" w14:textId="1D5CA21D" w:rsidR="003F5740" w:rsidRPr="00772722" w:rsidRDefault="004B521F" w:rsidP="003D281B">
            <w:pPr>
              <w:spacing w:line="276" w:lineRule="auto"/>
              <w:rPr>
                <w:rFonts w:ascii="Calibri" w:hAnsi="Calibri" w:cs="Calibri"/>
                <w:sz w:val="22"/>
                <w:szCs w:val="22"/>
              </w:rPr>
            </w:pPr>
            <w:r>
              <w:rPr>
                <w:rFonts w:ascii="Calibri" w:hAnsi="Calibri" w:cs="Calibri"/>
                <w:sz w:val="22"/>
                <w:szCs w:val="22"/>
              </w:rPr>
              <w:t>-</w:t>
            </w:r>
          </w:p>
        </w:tc>
      </w:tr>
    </w:tbl>
    <w:p w14:paraId="7A586FB6" w14:textId="77777777" w:rsidR="003F5740" w:rsidRPr="00772722" w:rsidRDefault="003F5740" w:rsidP="003F5740">
      <w:pPr>
        <w:spacing w:line="276" w:lineRule="auto"/>
        <w:rPr>
          <w:rFonts w:ascii="Calibri" w:hAnsi="Calibri" w:cs="Calibri"/>
          <w:b/>
          <w:bCs/>
          <w:sz w:val="22"/>
          <w:szCs w:val="22"/>
        </w:rPr>
      </w:pPr>
    </w:p>
    <w:p w14:paraId="2DC28F5B" w14:textId="77777777" w:rsidR="003F5740" w:rsidRPr="00772722" w:rsidRDefault="003F5740" w:rsidP="003F5740">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1C026D34" w14:textId="521D6E9B" w:rsidR="003F5740" w:rsidRPr="00772722" w:rsidRDefault="00F548E2"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B526A5">
        <w:rPr>
          <w:rFonts w:ascii="Calibri" w:hAnsi="Calibri" w:cs="Calibri"/>
          <w:b/>
          <w:bCs/>
          <w:sz w:val="22"/>
          <w:szCs w:val="22"/>
        </w:rPr>
        <w:t xml:space="preserve">Identify: </w:t>
      </w:r>
      <w:r>
        <w:rPr>
          <w:rFonts w:ascii="Calibri" w:hAnsi="Calibri" w:cs="Calibri"/>
          <w:sz w:val="22"/>
          <w:szCs w:val="22"/>
        </w:rPr>
        <w:t>Recognise patterns, facts, or details; provide an answer from a number of possibilities; recognise and state briefly a distinguishing fact or feature</w:t>
      </w:r>
    </w:p>
    <w:p w14:paraId="242420E2" w14:textId="77777777" w:rsidR="003F5740" w:rsidRPr="00772722"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772722" w14:paraId="5BBD0C4D" w14:textId="77777777" w:rsidTr="003D281B">
        <w:tc>
          <w:tcPr>
            <w:tcW w:w="3485" w:type="dxa"/>
            <w:shd w:val="clear" w:color="auto" w:fill="E97132" w:themeFill="accent2"/>
          </w:tcPr>
          <w:p w14:paraId="190E5266"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557BD3CB"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0A78EA31"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3F5740" w:rsidRPr="00772722" w14:paraId="3438C6DE" w14:textId="77777777" w:rsidTr="003D281B">
        <w:tc>
          <w:tcPr>
            <w:tcW w:w="3485" w:type="dxa"/>
          </w:tcPr>
          <w:p w14:paraId="7E8DD024" w14:textId="3CAA5279" w:rsidR="003F5740" w:rsidRPr="004B521F" w:rsidRDefault="004B521F" w:rsidP="004B521F">
            <w:pPr>
              <w:pStyle w:val="ListParagraph"/>
              <w:numPr>
                <w:ilvl w:val="0"/>
                <w:numId w:val="2"/>
              </w:numPr>
              <w:spacing w:line="276" w:lineRule="auto"/>
              <w:rPr>
                <w:rFonts w:ascii="Calibri" w:hAnsi="Calibri" w:cs="Calibri"/>
                <w:sz w:val="22"/>
                <w:szCs w:val="22"/>
              </w:rPr>
            </w:pPr>
            <w:r w:rsidRPr="004B521F">
              <w:rPr>
                <w:rFonts w:ascii="Calibri" w:hAnsi="Calibri" w:cs="Calibri"/>
                <w:sz w:val="22"/>
                <w:szCs w:val="22"/>
              </w:rPr>
              <w:t>The names</w:t>
            </w:r>
            <w:r>
              <w:rPr>
                <w:rFonts w:ascii="Calibri" w:hAnsi="Calibri" w:cs="Calibri"/>
                <w:sz w:val="22"/>
                <w:szCs w:val="22"/>
              </w:rPr>
              <w:t xml:space="preserve"> and roles</w:t>
            </w:r>
            <w:r w:rsidRPr="004B521F">
              <w:rPr>
                <w:rFonts w:ascii="Calibri" w:hAnsi="Calibri" w:cs="Calibri"/>
                <w:sz w:val="22"/>
                <w:szCs w:val="22"/>
              </w:rPr>
              <w:t xml:space="preserve"> of the</w:t>
            </w:r>
            <w:r>
              <w:rPr>
                <w:rFonts w:ascii="Calibri" w:hAnsi="Calibri" w:cs="Calibri"/>
                <w:sz w:val="22"/>
                <w:szCs w:val="22"/>
              </w:rPr>
              <w:t xml:space="preserve"> </w:t>
            </w:r>
            <w:r w:rsidRPr="004B521F">
              <w:rPr>
                <w:rFonts w:ascii="Calibri" w:hAnsi="Calibri" w:cs="Calibri"/>
                <w:sz w:val="22"/>
                <w:szCs w:val="22"/>
              </w:rPr>
              <w:t>main EU decision-making bodies</w:t>
            </w:r>
          </w:p>
        </w:tc>
        <w:tc>
          <w:tcPr>
            <w:tcW w:w="3485" w:type="dxa"/>
          </w:tcPr>
          <w:p w14:paraId="2177040B" w14:textId="39385EF5" w:rsidR="003F5740" w:rsidRPr="00772722" w:rsidRDefault="004B521F" w:rsidP="003D281B">
            <w:pPr>
              <w:pStyle w:val="ListParagraph"/>
              <w:numPr>
                <w:ilvl w:val="0"/>
                <w:numId w:val="2"/>
              </w:numPr>
              <w:spacing w:line="276" w:lineRule="auto"/>
              <w:rPr>
                <w:rFonts w:ascii="Calibri" w:hAnsi="Calibri" w:cs="Calibri"/>
                <w:sz w:val="22"/>
                <w:szCs w:val="22"/>
              </w:rPr>
            </w:pPr>
            <w:r w:rsidRPr="004B521F">
              <w:rPr>
                <w:rFonts w:ascii="Calibri" w:hAnsi="Calibri" w:cs="Calibri"/>
                <w:sz w:val="22"/>
                <w:szCs w:val="22"/>
              </w:rPr>
              <w:t>Their basic roles in EU policy development and how they differ.</w:t>
            </w:r>
          </w:p>
        </w:tc>
        <w:tc>
          <w:tcPr>
            <w:tcW w:w="3486" w:type="dxa"/>
          </w:tcPr>
          <w:p w14:paraId="6DE2E359" w14:textId="08FA9BD6" w:rsidR="003F5740" w:rsidRPr="00772722" w:rsidRDefault="004B521F" w:rsidP="003D281B">
            <w:pPr>
              <w:pStyle w:val="ListParagraph"/>
              <w:numPr>
                <w:ilvl w:val="0"/>
                <w:numId w:val="2"/>
              </w:numPr>
              <w:spacing w:line="276" w:lineRule="auto"/>
              <w:rPr>
                <w:rFonts w:ascii="Calibri" w:hAnsi="Calibri" w:cs="Calibri"/>
                <w:sz w:val="22"/>
                <w:szCs w:val="22"/>
              </w:rPr>
            </w:pPr>
            <w:r w:rsidRPr="004B521F">
              <w:rPr>
                <w:rFonts w:ascii="Calibri" w:hAnsi="Calibri" w:cs="Calibri"/>
                <w:sz w:val="22"/>
                <w:szCs w:val="22"/>
              </w:rPr>
              <w:t>Identify the correct EU body when given a description of its function.</w:t>
            </w:r>
          </w:p>
        </w:tc>
      </w:tr>
    </w:tbl>
    <w:p w14:paraId="0131FDF5" w14:textId="77777777" w:rsidR="003F5740" w:rsidRPr="00772722" w:rsidRDefault="003F5740" w:rsidP="003F5740">
      <w:pPr>
        <w:spacing w:line="276" w:lineRule="auto"/>
        <w:rPr>
          <w:rFonts w:ascii="Calibri" w:hAnsi="Calibri" w:cs="Calibri"/>
          <w:b/>
          <w:bCs/>
          <w:sz w:val="22"/>
          <w:szCs w:val="22"/>
          <w:lang w:val="en-GB"/>
        </w:rPr>
      </w:pPr>
    </w:p>
    <w:p w14:paraId="75E8422B"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238"/>
        <w:gridCol w:w="5218"/>
      </w:tblGrid>
      <w:tr w:rsidR="003F5740" w:rsidRPr="00772722" w14:paraId="3F2B6261" w14:textId="77777777" w:rsidTr="003D281B">
        <w:trPr>
          <w:trHeight w:val="230"/>
        </w:trPr>
        <w:tc>
          <w:tcPr>
            <w:tcW w:w="7409" w:type="dxa"/>
            <w:shd w:val="clear" w:color="auto" w:fill="E97132" w:themeFill="accent2"/>
          </w:tcPr>
          <w:p w14:paraId="6A3F653B"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1D1B662C"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3CA57309" w14:textId="77777777" w:rsidTr="003D281B">
        <w:trPr>
          <w:trHeight w:val="1141"/>
        </w:trPr>
        <w:tc>
          <w:tcPr>
            <w:tcW w:w="7409" w:type="dxa"/>
          </w:tcPr>
          <w:p w14:paraId="2CD96A73" w14:textId="2E2CEF18" w:rsidR="004B521F" w:rsidRPr="004B521F" w:rsidRDefault="004B521F" w:rsidP="004B521F">
            <w:pPr>
              <w:spacing w:line="276" w:lineRule="auto"/>
              <w:rPr>
                <w:rFonts w:ascii="Calibri" w:hAnsi="Calibri" w:cs="Calibri"/>
                <w:sz w:val="22"/>
                <w:szCs w:val="22"/>
              </w:rPr>
            </w:pPr>
            <w:r>
              <w:rPr>
                <w:rFonts w:ascii="Calibri" w:hAnsi="Calibri" w:cs="Calibri"/>
                <w:sz w:val="22"/>
                <w:szCs w:val="22"/>
              </w:rPr>
              <w:t>-</w:t>
            </w:r>
            <w:r w:rsidRPr="004B521F">
              <w:rPr>
                <w:rFonts w:ascii="Calibri" w:hAnsi="Calibri" w:cs="Calibri"/>
                <w:sz w:val="22"/>
                <w:szCs w:val="22"/>
              </w:rPr>
              <w:t xml:space="preserve">  Provide a matching exercise: Match the body (Commission, Parliament, Council, ECB) with its function.</w:t>
            </w:r>
          </w:p>
          <w:p w14:paraId="2BD58316" w14:textId="08D6BFD9" w:rsidR="004B521F" w:rsidRPr="004B521F" w:rsidRDefault="004B521F" w:rsidP="004B521F">
            <w:pPr>
              <w:spacing w:line="276" w:lineRule="auto"/>
              <w:rPr>
                <w:rFonts w:ascii="Calibri" w:hAnsi="Calibri" w:cs="Calibri"/>
                <w:sz w:val="22"/>
                <w:szCs w:val="22"/>
              </w:rPr>
            </w:pPr>
            <w:r>
              <w:rPr>
                <w:rFonts w:ascii="Calibri" w:hAnsi="Calibri" w:cs="Calibri"/>
                <w:sz w:val="22"/>
                <w:szCs w:val="22"/>
              </w:rPr>
              <w:t>-</w:t>
            </w:r>
            <w:r w:rsidRPr="004B521F">
              <w:rPr>
                <w:rFonts w:ascii="Calibri" w:hAnsi="Calibri" w:cs="Calibri"/>
                <w:sz w:val="22"/>
                <w:szCs w:val="22"/>
              </w:rPr>
              <w:t xml:space="preserve">  Use a diagram/infographic to show how EU law-making works (Commission → Parliament &amp; Council).</w:t>
            </w:r>
          </w:p>
          <w:p w14:paraId="7E69E625" w14:textId="5CFD2DE7" w:rsidR="004B521F" w:rsidRPr="004B521F" w:rsidRDefault="004B521F" w:rsidP="004B521F">
            <w:pPr>
              <w:rPr>
                <w:rFonts w:ascii="Calibri" w:hAnsi="Calibri" w:cs="Calibri"/>
                <w:sz w:val="22"/>
                <w:szCs w:val="22"/>
                <w:lang w:val="en-GB"/>
              </w:rPr>
            </w:pPr>
            <w:r>
              <w:rPr>
                <w:rFonts w:ascii="Calibri" w:hAnsi="Calibri" w:cs="Calibri"/>
                <w:sz w:val="22"/>
                <w:szCs w:val="22"/>
                <w:lang w:val="en-GB"/>
              </w:rPr>
              <w:t>(one is provided on page 63</w:t>
            </w:r>
          </w:p>
        </w:tc>
        <w:tc>
          <w:tcPr>
            <w:tcW w:w="7409" w:type="dxa"/>
          </w:tcPr>
          <w:p w14:paraId="3FAF2183" w14:textId="42A786F7" w:rsidR="003F5740" w:rsidRPr="00772722" w:rsidRDefault="004B521F" w:rsidP="003D281B">
            <w:pPr>
              <w:spacing w:line="276" w:lineRule="auto"/>
              <w:rPr>
                <w:rFonts w:ascii="Calibri" w:hAnsi="Calibri" w:cs="Calibri"/>
                <w:sz w:val="22"/>
                <w:szCs w:val="22"/>
                <w:lang w:val="en-GB"/>
              </w:rPr>
            </w:pPr>
            <w:r w:rsidRPr="004B521F">
              <w:rPr>
                <w:rFonts w:ascii="Calibri" w:hAnsi="Calibri" w:cs="Calibri"/>
                <w:sz w:val="22"/>
                <w:szCs w:val="22"/>
              </w:rPr>
              <w:t>Research task: Find a recent EU directive/regulation and identify which institutions were involved in its adoption.</w:t>
            </w:r>
          </w:p>
        </w:tc>
      </w:tr>
    </w:tbl>
    <w:p w14:paraId="323AEEF2" w14:textId="77777777" w:rsidR="003F5740" w:rsidRPr="00772722" w:rsidRDefault="003F5740" w:rsidP="003F5740">
      <w:pPr>
        <w:rPr>
          <w:rFonts w:ascii="Calibri" w:hAnsi="Calibri" w:cs="Calibri"/>
          <w:b/>
          <w:bCs/>
          <w:sz w:val="22"/>
          <w:szCs w:val="22"/>
          <w:lang w:val="en-GB"/>
        </w:rPr>
      </w:pPr>
    </w:p>
    <w:p w14:paraId="19ED891E" w14:textId="77777777" w:rsidR="003F5740" w:rsidRPr="00772722" w:rsidRDefault="003F5740" w:rsidP="003F5740">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63AFAA3F" w14:textId="6A4A369F" w:rsidR="003F5740" w:rsidRPr="004B521F" w:rsidRDefault="004B521F">
      <w:pPr>
        <w:spacing w:after="160" w:line="278" w:lineRule="auto"/>
        <w:rPr>
          <w:rFonts w:ascii="Calibri" w:hAnsi="Calibri" w:cs="Calibri"/>
          <w:b/>
          <w:bCs/>
          <w:color w:val="E97132" w:themeColor="accent2"/>
          <w:sz w:val="48"/>
          <w:szCs w:val="48"/>
        </w:rPr>
      </w:pPr>
      <w:r w:rsidRPr="004B521F">
        <w:rPr>
          <w:rFonts w:ascii="Calibri" w:hAnsi="Calibri" w:cs="Calibri"/>
          <w:lang w:val="en-GB"/>
        </w:rPr>
        <w:t>Identify is the outcome verb so it doesn’t look like students will need to know</w:t>
      </w:r>
      <w:r>
        <w:rPr>
          <w:rFonts w:ascii="Calibri" w:hAnsi="Calibri" w:cs="Calibri"/>
          <w:lang w:val="en-GB"/>
        </w:rPr>
        <w:t xml:space="preserve"> lots of information on each, and more likely just know their role for multiple choice/fill in the blanks/True or false style questions.</w:t>
      </w:r>
      <w:r w:rsidRPr="004B521F">
        <w:rPr>
          <w:rFonts w:ascii="Calibri" w:hAnsi="Calibri" w:cs="Calibri"/>
          <w:lang w:val="en-GB"/>
        </w:rPr>
        <w:t xml:space="preserve"> </w:t>
      </w:r>
      <w:r w:rsidR="003F5740" w:rsidRPr="004B521F">
        <w:rPr>
          <w:rFonts w:ascii="Calibri" w:hAnsi="Calibri" w:cs="Calibri"/>
          <w:b/>
          <w:bCs/>
          <w:color w:val="E97132" w:themeColor="accent2"/>
          <w:sz w:val="48"/>
          <w:szCs w:val="48"/>
        </w:rPr>
        <w:br w:type="page"/>
      </w:r>
    </w:p>
    <w:p w14:paraId="65231364" w14:textId="3708ECF2" w:rsidR="003F5740" w:rsidRDefault="003F5740" w:rsidP="003F5740">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sidR="00755A57">
        <w:rPr>
          <w:rFonts w:ascii="Calibri" w:hAnsi="Calibri" w:cs="Calibri"/>
          <w:b/>
          <w:bCs/>
          <w:color w:val="E97132" w:themeColor="accent2"/>
          <w:sz w:val="48"/>
          <w:szCs w:val="48"/>
        </w:rPr>
        <w:t>1</w:t>
      </w:r>
      <w:r w:rsidRPr="004C4A39">
        <w:rPr>
          <w:rFonts w:ascii="Calibri" w:hAnsi="Calibri" w:cs="Calibri"/>
          <w:b/>
          <w:bCs/>
          <w:color w:val="E97132" w:themeColor="accent2"/>
          <w:sz w:val="48"/>
          <w:szCs w:val="48"/>
        </w:rPr>
        <w:t xml:space="preserve"> Ch</w:t>
      </w:r>
      <w:r w:rsidR="00755A57">
        <w:rPr>
          <w:rFonts w:ascii="Calibri" w:hAnsi="Calibri" w:cs="Calibri"/>
          <w:b/>
          <w:bCs/>
          <w:color w:val="E97132" w:themeColor="accent2"/>
          <w:sz w:val="48"/>
          <w:szCs w:val="48"/>
        </w:rPr>
        <w:t xml:space="preserve"> 4</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sidR="00755A57">
        <w:rPr>
          <w:rFonts w:ascii="Calibri" w:hAnsi="Calibri" w:cs="Calibri"/>
          <w:b/>
          <w:bCs/>
          <w:color w:val="E97132" w:themeColor="accent2"/>
          <w:sz w:val="48"/>
          <w:szCs w:val="48"/>
        </w:rPr>
        <w:t>4</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5)</w:t>
      </w:r>
    </w:p>
    <w:p w14:paraId="0DABE1BC" w14:textId="32BB3C70"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440BAA">
        <w:rPr>
          <w:rFonts w:ascii="Calibri" w:hAnsi="Calibri" w:cs="Calibri"/>
          <w:b/>
          <w:bCs/>
          <w:color w:val="E97132" w:themeColor="accent2"/>
          <w:sz w:val="22"/>
          <w:szCs w:val="22"/>
        </w:rPr>
        <w:t>64</w:t>
      </w:r>
    </w:p>
    <w:p w14:paraId="15FFAD2F" w14:textId="6621A1CB"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440BAA">
        <w:rPr>
          <w:rFonts w:ascii="Calibri" w:hAnsi="Calibri" w:cs="Calibri"/>
          <w:b/>
          <w:bCs/>
          <w:color w:val="E97132" w:themeColor="accent2"/>
          <w:sz w:val="22"/>
          <w:szCs w:val="22"/>
        </w:rPr>
        <w:t>HL Q5 | OL Q5</w:t>
      </w:r>
    </w:p>
    <w:p w14:paraId="0CA3AD48" w14:textId="1545B41E"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440BAA">
        <w:rPr>
          <w:rFonts w:ascii="Calibri" w:hAnsi="Calibri" w:cs="Calibri"/>
          <w:b/>
          <w:bCs/>
          <w:color w:val="E97132" w:themeColor="accent2"/>
          <w:sz w:val="22"/>
          <w:szCs w:val="22"/>
        </w:rPr>
        <w:t>30 minutes</w:t>
      </w:r>
    </w:p>
    <w:tbl>
      <w:tblPr>
        <w:tblStyle w:val="TableGrid"/>
        <w:tblW w:w="0" w:type="auto"/>
        <w:tblLook w:val="04A0" w:firstRow="1" w:lastRow="0" w:firstColumn="1" w:lastColumn="0" w:noHBand="0" w:noVBand="1"/>
      </w:tblPr>
      <w:tblGrid>
        <w:gridCol w:w="1552"/>
        <w:gridCol w:w="8872"/>
      </w:tblGrid>
      <w:tr w:rsidR="003F5740" w:rsidRPr="00772722" w14:paraId="256F343C" w14:textId="77777777" w:rsidTr="003D281B">
        <w:trPr>
          <w:trHeight w:val="570"/>
        </w:trPr>
        <w:tc>
          <w:tcPr>
            <w:tcW w:w="1552" w:type="dxa"/>
            <w:shd w:val="clear" w:color="auto" w:fill="E97132" w:themeFill="accent2"/>
            <w:vAlign w:val="center"/>
          </w:tcPr>
          <w:p w14:paraId="7E3B6863"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482097DF" w14:textId="08B8623A" w:rsidR="003F5740" w:rsidRPr="00772722" w:rsidRDefault="00440BAA" w:rsidP="003D281B">
            <w:pPr>
              <w:spacing w:line="276" w:lineRule="auto"/>
              <w:rPr>
                <w:rFonts w:ascii="Calibri" w:hAnsi="Calibri" w:cs="Calibri"/>
                <w:sz w:val="22"/>
                <w:szCs w:val="22"/>
                <w:lang w:val="en-GB"/>
              </w:rPr>
            </w:pPr>
            <w:r w:rsidRPr="00BA3B4D">
              <w:rPr>
                <w:rFonts w:ascii="Calibri" w:hAnsi="Calibri" w:cs="Calibri"/>
                <w:color w:val="000000"/>
                <w:sz w:val="22"/>
                <w:szCs w:val="22"/>
              </w:rPr>
              <w:t>4.5 Distinguish between European regulations, directives, and opinions.</w:t>
            </w:r>
          </w:p>
        </w:tc>
      </w:tr>
      <w:tr w:rsidR="003F5740" w:rsidRPr="00772722" w14:paraId="5BFE6202" w14:textId="77777777" w:rsidTr="003D281B">
        <w:trPr>
          <w:trHeight w:val="570"/>
        </w:trPr>
        <w:tc>
          <w:tcPr>
            <w:tcW w:w="1552" w:type="dxa"/>
            <w:shd w:val="clear" w:color="auto" w:fill="E97132" w:themeFill="accent2"/>
            <w:vAlign w:val="center"/>
          </w:tcPr>
          <w:p w14:paraId="36339CB1"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750F034C" w14:textId="074AF3E2" w:rsidR="003F5740" w:rsidRPr="00772722" w:rsidRDefault="00440BAA" w:rsidP="003D281B">
            <w:pPr>
              <w:spacing w:line="276" w:lineRule="auto"/>
              <w:rPr>
                <w:rFonts w:ascii="Calibri" w:hAnsi="Calibri" w:cs="Calibri"/>
                <w:sz w:val="22"/>
                <w:szCs w:val="22"/>
              </w:rPr>
            </w:pPr>
            <w:r w:rsidRPr="00BA3B4D">
              <w:rPr>
                <w:rFonts w:ascii="Calibri" w:hAnsi="Calibri" w:cs="Calibri"/>
                <w:color w:val="000000"/>
                <w:sz w:val="22"/>
                <w:szCs w:val="22"/>
              </w:rPr>
              <w:t>The difference between EU regulations, directives and opinions based on how the Irish government must respond at national level.</w:t>
            </w:r>
          </w:p>
        </w:tc>
      </w:tr>
      <w:tr w:rsidR="003F5740" w:rsidRPr="00772722" w14:paraId="27DC6E8C" w14:textId="77777777" w:rsidTr="003B51F9">
        <w:trPr>
          <w:trHeight w:val="1384"/>
        </w:trPr>
        <w:tc>
          <w:tcPr>
            <w:tcW w:w="1552" w:type="dxa"/>
            <w:shd w:val="clear" w:color="auto" w:fill="E97132" w:themeFill="accent2"/>
            <w:vAlign w:val="center"/>
          </w:tcPr>
          <w:p w14:paraId="4902DA0A"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0D73A061" w14:textId="425CE6D9" w:rsidR="003F5740" w:rsidRPr="00440BAA" w:rsidRDefault="00440BAA" w:rsidP="003D281B">
            <w:pPr>
              <w:spacing w:line="276" w:lineRule="auto"/>
              <w:rPr>
                <w:rFonts w:ascii="Calibri" w:hAnsi="Calibri" w:cs="Calibri"/>
                <w:sz w:val="22"/>
                <w:szCs w:val="22"/>
              </w:rPr>
            </w:pPr>
            <w:r>
              <w:rPr>
                <w:rFonts w:ascii="Calibri" w:hAnsi="Calibri" w:cs="Calibri"/>
                <w:b/>
                <w:bCs/>
                <w:sz w:val="22"/>
                <w:szCs w:val="22"/>
              </w:rPr>
              <w:t>OL1 Q3 (g)</w:t>
            </w:r>
            <w:r>
              <w:rPr>
                <w:rFonts w:ascii="Calibri" w:hAnsi="Calibri" w:cs="Calibri"/>
                <w:sz w:val="22"/>
                <w:szCs w:val="22"/>
              </w:rPr>
              <w:t xml:space="preserve"> </w:t>
            </w:r>
            <w:r w:rsidRPr="00BA3B4D">
              <w:rPr>
                <w:rFonts w:ascii="Calibri" w:hAnsi="Calibri" w:cs="Calibri"/>
                <w:color w:val="000000"/>
                <w:sz w:val="22"/>
                <w:szCs w:val="22"/>
              </w:rPr>
              <w:t>(ii) Circle the correct option in each of the following statements: An EU directive / regulation applies to all EU member states and has immediate effect. An EU opinion / regulation allows an EU institution to make a statement that is not legally binding.</w:t>
            </w:r>
          </w:p>
        </w:tc>
      </w:tr>
      <w:tr w:rsidR="003F5740" w:rsidRPr="00772722" w14:paraId="55B1936F" w14:textId="77777777" w:rsidTr="003B51F9">
        <w:trPr>
          <w:trHeight w:val="1313"/>
        </w:trPr>
        <w:tc>
          <w:tcPr>
            <w:tcW w:w="1552" w:type="dxa"/>
            <w:shd w:val="clear" w:color="auto" w:fill="E97132" w:themeFill="accent2"/>
            <w:vAlign w:val="center"/>
          </w:tcPr>
          <w:p w14:paraId="4E89CB5F"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715EEC38" w14:textId="77777777" w:rsidR="003B51F9" w:rsidRPr="003B51F9" w:rsidRDefault="003B51F9" w:rsidP="003B51F9">
            <w:pPr>
              <w:numPr>
                <w:ilvl w:val="0"/>
                <w:numId w:val="19"/>
              </w:numPr>
              <w:spacing w:line="276" w:lineRule="auto"/>
              <w:rPr>
                <w:rFonts w:ascii="Calibri" w:hAnsi="Calibri" w:cs="Calibri"/>
                <w:sz w:val="22"/>
                <w:szCs w:val="22"/>
              </w:rPr>
            </w:pPr>
            <w:r w:rsidRPr="003B51F9">
              <w:rPr>
                <w:rFonts w:ascii="Calibri" w:hAnsi="Calibri" w:cs="Calibri"/>
                <w:sz w:val="22"/>
                <w:szCs w:val="22"/>
              </w:rPr>
              <w:t>Distinguish between an EU directive and a regulation, giving one example of each.</w:t>
            </w:r>
          </w:p>
          <w:p w14:paraId="61991C46" w14:textId="77777777" w:rsidR="003B51F9" w:rsidRPr="003B51F9" w:rsidRDefault="003B51F9" w:rsidP="003B51F9">
            <w:pPr>
              <w:numPr>
                <w:ilvl w:val="0"/>
                <w:numId w:val="19"/>
              </w:numPr>
              <w:spacing w:line="276" w:lineRule="auto"/>
              <w:rPr>
                <w:rFonts w:ascii="Calibri" w:hAnsi="Calibri" w:cs="Calibri"/>
                <w:sz w:val="22"/>
                <w:szCs w:val="22"/>
              </w:rPr>
            </w:pPr>
            <w:r w:rsidRPr="003B51F9">
              <w:rPr>
                <w:rFonts w:ascii="Calibri" w:hAnsi="Calibri" w:cs="Calibri"/>
                <w:sz w:val="22"/>
                <w:szCs w:val="22"/>
              </w:rPr>
              <w:t>Identify which EU instrument is non-binding.</w:t>
            </w:r>
          </w:p>
          <w:p w14:paraId="174BE58A" w14:textId="5407B4B7" w:rsidR="003F5740" w:rsidRPr="003B51F9" w:rsidRDefault="003B51F9" w:rsidP="003D281B">
            <w:pPr>
              <w:numPr>
                <w:ilvl w:val="0"/>
                <w:numId w:val="19"/>
              </w:numPr>
              <w:spacing w:line="276" w:lineRule="auto"/>
              <w:rPr>
                <w:rFonts w:ascii="Calibri" w:hAnsi="Calibri" w:cs="Calibri"/>
                <w:sz w:val="22"/>
                <w:szCs w:val="22"/>
              </w:rPr>
            </w:pPr>
            <w:r w:rsidRPr="003B51F9">
              <w:rPr>
                <w:rFonts w:ascii="Calibri" w:hAnsi="Calibri" w:cs="Calibri"/>
                <w:sz w:val="22"/>
                <w:szCs w:val="22"/>
              </w:rPr>
              <w:t>Explain how the Irish government implements directives at national level.</w:t>
            </w:r>
          </w:p>
        </w:tc>
      </w:tr>
    </w:tbl>
    <w:p w14:paraId="78D81F65" w14:textId="77777777" w:rsidR="003F5740" w:rsidRPr="00772722" w:rsidRDefault="003F5740" w:rsidP="003F5740">
      <w:pPr>
        <w:spacing w:line="276" w:lineRule="auto"/>
        <w:rPr>
          <w:rFonts w:ascii="Calibri" w:hAnsi="Calibri" w:cs="Calibri"/>
          <w:b/>
          <w:bCs/>
          <w:sz w:val="22"/>
          <w:szCs w:val="22"/>
        </w:rPr>
      </w:pPr>
    </w:p>
    <w:p w14:paraId="16395B2F" w14:textId="77777777" w:rsidR="003F5740" w:rsidRPr="00772722" w:rsidRDefault="003F5740" w:rsidP="003F5740">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316BC65C" w14:textId="39BF0B7A" w:rsidR="003F5740" w:rsidRPr="00440BAA" w:rsidRDefault="00440BAA"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 xml:space="preserve">Distinguish: </w:t>
      </w:r>
      <w:r w:rsidRPr="00440BAA">
        <w:rPr>
          <w:rFonts w:ascii="Calibri" w:hAnsi="Calibri" w:cs="Calibri"/>
          <w:sz w:val="22"/>
          <w:szCs w:val="22"/>
        </w:rPr>
        <w:t>Make the differences between two or more concepts or items clear</w:t>
      </w:r>
    </w:p>
    <w:p w14:paraId="0EA57850" w14:textId="77777777" w:rsidR="003F5740" w:rsidRPr="00772722"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772722" w14:paraId="2599B586" w14:textId="77777777" w:rsidTr="003D281B">
        <w:tc>
          <w:tcPr>
            <w:tcW w:w="3485" w:type="dxa"/>
            <w:shd w:val="clear" w:color="auto" w:fill="E97132" w:themeFill="accent2"/>
          </w:tcPr>
          <w:p w14:paraId="7D055413"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507753E3"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0CDA1664"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3F5740" w:rsidRPr="00772722" w14:paraId="432FBCE2" w14:textId="77777777" w:rsidTr="003D281B">
        <w:tc>
          <w:tcPr>
            <w:tcW w:w="3485" w:type="dxa"/>
          </w:tcPr>
          <w:p w14:paraId="14D59C31" w14:textId="7EEBF1AC" w:rsidR="003F5740" w:rsidRPr="00772722" w:rsidRDefault="003B51F9" w:rsidP="003D281B">
            <w:pPr>
              <w:pStyle w:val="ListParagraph"/>
              <w:numPr>
                <w:ilvl w:val="0"/>
                <w:numId w:val="2"/>
              </w:numPr>
              <w:spacing w:line="276" w:lineRule="auto"/>
              <w:rPr>
                <w:rFonts w:ascii="Calibri" w:hAnsi="Calibri" w:cs="Calibri"/>
                <w:sz w:val="22"/>
                <w:szCs w:val="22"/>
              </w:rPr>
            </w:pPr>
            <w:r w:rsidRPr="003B51F9">
              <w:rPr>
                <w:rFonts w:ascii="Calibri" w:hAnsi="Calibri" w:cs="Calibri"/>
                <w:sz w:val="22"/>
                <w:szCs w:val="22"/>
              </w:rPr>
              <w:t>Definitions</w:t>
            </w:r>
            <w:r>
              <w:rPr>
                <w:rFonts w:ascii="Calibri" w:hAnsi="Calibri" w:cs="Calibri"/>
                <w:sz w:val="22"/>
                <w:szCs w:val="22"/>
              </w:rPr>
              <w:t xml:space="preserve"> and examples</w:t>
            </w:r>
            <w:r w:rsidRPr="003B51F9">
              <w:rPr>
                <w:rFonts w:ascii="Calibri" w:hAnsi="Calibri" w:cs="Calibri"/>
                <w:sz w:val="22"/>
                <w:szCs w:val="22"/>
              </w:rPr>
              <w:t xml:space="preserve"> of regulation, directive, opinion</w:t>
            </w:r>
            <w:r>
              <w:rPr>
                <w:rFonts w:ascii="Calibri" w:hAnsi="Calibri" w:cs="Calibri"/>
                <w:sz w:val="22"/>
                <w:szCs w:val="22"/>
              </w:rPr>
              <w:t>s with reference to how the member state has to act.</w:t>
            </w:r>
          </w:p>
        </w:tc>
        <w:tc>
          <w:tcPr>
            <w:tcW w:w="3485" w:type="dxa"/>
          </w:tcPr>
          <w:p w14:paraId="61D5B45A" w14:textId="0CED5C2A" w:rsidR="003F5740" w:rsidRPr="00772722" w:rsidRDefault="003B51F9" w:rsidP="003D281B">
            <w:pPr>
              <w:pStyle w:val="ListParagraph"/>
              <w:numPr>
                <w:ilvl w:val="0"/>
                <w:numId w:val="2"/>
              </w:numPr>
              <w:spacing w:line="276" w:lineRule="auto"/>
              <w:rPr>
                <w:rFonts w:ascii="Calibri" w:hAnsi="Calibri" w:cs="Calibri"/>
                <w:sz w:val="22"/>
                <w:szCs w:val="22"/>
              </w:rPr>
            </w:pPr>
            <w:r>
              <w:rPr>
                <w:rFonts w:ascii="Calibri" w:hAnsi="Calibri" w:cs="Calibri"/>
                <w:sz w:val="22"/>
                <w:szCs w:val="22"/>
              </w:rPr>
              <w:t xml:space="preserve">How </w:t>
            </w:r>
            <w:proofErr w:type="spellStart"/>
            <w:r w:rsidRPr="003B51F9">
              <w:rPr>
                <w:rFonts w:ascii="Calibri" w:hAnsi="Calibri" w:cs="Calibri"/>
                <w:sz w:val="22"/>
                <w:szCs w:val="22"/>
              </w:rPr>
              <w:t>the</w:t>
            </w:r>
            <w:proofErr w:type="spellEnd"/>
            <w:r w:rsidRPr="003B51F9">
              <w:rPr>
                <w:rFonts w:ascii="Calibri" w:hAnsi="Calibri" w:cs="Calibri"/>
                <w:sz w:val="22"/>
                <w:szCs w:val="22"/>
              </w:rPr>
              <w:t xml:space="preserve"> Irish government must respond at </w:t>
            </w:r>
            <w:r>
              <w:rPr>
                <w:rFonts w:ascii="Calibri" w:hAnsi="Calibri" w:cs="Calibri"/>
                <w:sz w:val="22"/>
                <w:szCs w:val="22"/>
              </w:rPr>
              <w:t xml:space="preserve">a </w:t>
            </w:r>
            <w:r w:rsidRPr="003B51F9">
              <w:rPr>
                <w:rFonts w:ascii="Calibri" w:hAnsi="Calibri" w:cs="Calibri"/>
                <w:sz w:val="22"/>
                <w:szCs w:val="22"/>
              </w:rPr>
              <w:t>national level</w:t>
            </w:r>
            <w:r>
              <w:rPr>
                <w:rFonts w:ascii="Calibri" w:hAnsi="Calibri" w:cs="Calibri"/>
                <w:sz w:val="22"/>
                <w:szCs w:val="22"/>
              </w:rPr>
              <w:t xml:space="preserve"> to each of them</w:t>
            </w:r>
          </w:p>
        </w:tc>
        <w:tc>
          <w:tcPr>
            <w:tcW w:w="3486" w:type="dxa"/>
          </w:tcPr>
          <w:p w14:paraId="5E74D582" w14:textId="34002C98" w:rsidR="003F5740" w:rsidRPr="00772722" w:rsidRDefault="003B51F9" w:rsidP="003D281B">
            <w:pPr>
              <w:pStyle w:val="ListParagraph"/>
              <w:numPr>
                <w:ilvl w:val="0"/>
                <w:numId w:val="2"/>
              </w:numPr>
              <w:spacing w:line="276" w:lineRule="auto"/>
              <w:rPr>
                <w:rFonts w:ascii="Calibri" w:hAnsi="Calibri" w:cs="Calibri"/>
                <w:sz w:val="22"/>
                <w:szCs w:val="22"/>
              </w:rPr>
            </w:pPr>
            <w:r w:rsidRPr="003B51F9">
              <w:rPr>
                <w:rFonts w:ascii="Calibri" w:hAnsi="Calibri" w:cs="Calibri"/>
                <w:sz w:val="22"/>
                <w:szCs w:val="22"/>
              </w:rPr>
              <w:t>Accurately distinguish between regulation</w:t>
            </w:r>
            <w:r>
              <w:rPr>
                <w:rFonts w:ascii="Calibri" w:hAnsi="Calibri" w:cs="Calibri"/>
                <w:sz w:val="22"/>
                <w:szCs w:val="22"/>
              </w:rPr>
              <w:t>s</w:t>
            </w:r>
            <w:r w:rsidRPr="003B51F9">
              <w:rPr>
                <w:rFonts w:ascii="Calibri" w:hAnsi="Calibri" w:cs="Calibri"/>
                <w:sz w:val="22"/>
                <w:szCs w:val="22"/>
              </w:rPr>
              <w:t>, directive</w:t>
            </w:r>
            <w:r>
              <w:rPr>
                <w:rFonts w:ascii="Calibri" w:hAnsi="Calibri" w:cs="Calibri"/>
                <w:sz w:val="22"/>
                <w:szCs w:val="22"/>
              </w:rPr>
              <w:t>s</w:t>
            </w:r>
            <w:r w:rsidRPr="003B51F9">
              <w:rPr>
                <w:rFonts w:ascii="Calibri" w:hAnsi="Calibri" w:cs="Calibri"/>
                <w:sz w:val="22"/>
                <w:szCs w:val="22"/>
              </w:rPr>
              <w:t xml:space="preserve"> and opinion</w:t>
            </w:r>
            <w:r>
              <w:rPr>
                <w:rFonts w:ascii="Calibri" w:hAnsi="Calibri" w:cs="Calibri"/>
                <w:sz w:val="22"/>
                <w:szCs w:val="22"/>
              </w:rPr>
              <w:t>s</w:t>
            </w:r>
            <w:r w:rsidRPr="003B51F9">
              <w:rPr>
                <w:rFonts w:ascii="Calibri" w:hAnsi="Calibri" w:cs="Calibri"/>
                <w:sz w:val="22"/>
                <w:szCs w:val="22"/>
              </w:rPr>
              <w:t xml:space="preserve"> with examples</w:t>
            </w:r>
            <w:r>
              <w:rPr>
                <w:rFonts w:ascii="Calibri" w:hAnsi="Calibri" w:cs="Calibri"/>
                <w:sz w:val="22"/>
                <w:szCs w:val="22"/>
              </w:rPr>
              <w:t xml:space="preserve">, and </w:t>
            </w:r>
            <w:r w:rsidRPr="003B51F9">
              <w:rPr>
                <w:rFonts w:ascii="Calibri" w:hAnsi="Calibri" w:cs="Calibri"/>
                <w:sz w:val="22"/>
                <w:szCs w:val="22"/>
              </w:rPr>
              <w:t>how the Irish government must respond at national level.</w:t>
            </w:r>
          </w:p>
        </w:tc>
      </w:tr>
    </w:tbl>
    <w:p w14:paraId="196E1015" w14:textId="77777777" w:rsidR="003F5740" w:rsidRPr="00772722" w:rsidRDefault="003F5740" w:rsidP="003F5740">
      <w:pPr>
        <w:spacing w:line="276" w:lineRule="auto"/>
        <w:rPr>
          <w:rFonts w:ascii="Calibri" w:hAnsi="Calibri" w:cs="Calibri"/>
          <w:b/>
          <w:bCs/>
          <w:sz w:val="22"/>
          <w:szCs w:val="22"/>
          <w:lang w:val="en-GB"/>
        </w:rPr>
      </w:pPr>
    </w:p>
    <w:p w14:paraId="2E6BB146"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31"/>
        <w:gridCol w:w="5325"/>
      </w:tblGrid>
      <w:tr w:rsidR="003F5740" w:rsidRPr="00772722" w14:paraId="6723C73A" w14:textId="77777777" w:rsidTr="003D281B">
        <w:trPr>
          <w:trHeight w:val="230"/>
        </w:trPr>
        <w:tc>
          <w:tcPr>
            <w:tcW w:w="7409" w:type="dxa"/>
            <w:shd w:val="clear" w:color="auto" w:fill="E97132" w:themeFill="accent2"/>
          </w:tcPr>
          <w:p w14:paraId="747C9462"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6A555827"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74994CB7" w14:textId="77777777" w:rsidTr="003D281B">
        <w:trPr>
          <w:trHeight w:val="1141"/>
        </w:trPr>
        <w:tc>
          <w:tcPr>
            <w:tcW w:w="7409" w:type="dxa"/>
          </w:tcPr>
          <w:p w14:paraId="06418381" w14:textId="05F4AF23" w:rsidR="002A3634" w:rsidRDefault="002A3634" w:rsidP="002A3634">
            <w:pPr>
              <w:spacing w:line="276" w:lineRule="auto"/>
              <w:rPr>
                <w:rFonts w:ascii="Calibri" w:hAnsi="Calibri" w:cs="Calibri"/>
                <w:sz w:val="22"/>
                <w:szCs w:val="22"/>
              </w:rPr>
            </w:pPr>
            <w:r w:rsidRPr="002A3634">
              <w:rPr>
                <w:rFonts w:ascii="Calibri" w:hAnsi="Calibri" w:cs="Calibri"/>
                <w:sz w:val="22"/>
                <w:szCs w:val="22"/>
              </w:rPr>
              <w:t>Use a </w:t>
            </w:r>
            <w:r w:rsidRPr="002A3634">
              <w:rPr>
                <w:rFonts w:ascii="Calibri" w:hAnsi="Calibri" w:cs="Calibri"/>
                <w:b/>
                <w:bCs/>
                <w:sz w:val="22"/>
                <w:szCs w:val="22"/>
              </w:rPr>
              <w:t>fill-in-the-blanks table</w:t>
            </w:r>
            <w:r w:rsidRPr="002A3634">
              <w:rPr>
                <w:rFonts w:ascii="Calibri" w:hAnsi="Calibri" w:cs="Calibri"/>
                <w:sz w:val="22"/>
                <w:szCs w:val="22"/>
              </w:rPr>
              <w:t xml:space="preserve"> with columns for </w:t>
            </w:r>
            <w:r w:rsidRPr="002A3634">
              <w:rPr>
                <w:rFonts w:ascii="Calibri" w:hAnsi="Calibri" w:cs="Calibri"/>
                <w:b/>
                <w:bCs/>
                <w:sz w:val="22"/>
                <w:szCs w:val="22"/>
              </w:rPr>
              <w:t>Regulation / Directive / Opinion</w:t>
            </w:r>
          </w:p>
          <w:p w14:paraId="2CD1C163" w14:textId="77777777" w:rsidR="00915517" w:rsidRDefault="00915517" w:rsidP="002A3634">
            <w:pPr>
              <w:spacing w:line="276" w:lineRule="auto"/>
              <w:rPr>
                <w:rFonts w:ascii="Calibri" w:hAnsi="Calibri" w:cs="Calibri"/>
                <w:sz w:val="22"/>
                <w:szCs w:val="22"/>
              </w:rPr>
            </w:pPr>
          </w:p>
          <w:p w14:paraId="77EB1687" w14:textId="775C5910" w:rsidR="002A3634" w:rsidRPr="002A3634" w:rsidRDefault="002A3634" w:rsidP="002A3634">
            <w:pPr>
              <w:spacing w:line="276" w:lineRule="auto"/>
              <w:rPr>
                <w:rFonts w:ascii="Calibri" w:hAnsi="Calibri" w:cs="Calibri"/>
                <w:sz w:val="22"/>
                <w:szCs w:val="22"/>
              </w:rPr>
            </w:pPr>
            <w:r w:rsidRPr="002A3634">
              <w:rPr>
                <w:rFonts w:ascii="Calibri" w:hAnsi="Calibri" w:cs="Calibri"/>
                <w:sz w:val="22"/>
                <w:szCs w:val="22"/>
              </w:rPr>
              <w:t>Applies immediately in all member states</w:t>
            </w:r>
            <w:r w:rsidR="00915517">
              <w:rPr>
                <w:rFonts w:ascii="Calibri" w:hAnsi="Calibri" w:cs="Calibri"/>
                <w:sz w:val="22"/>
                <w:szCs w:val="22"/>
              </w:rPr>
              <w:t xml:space="preserve"> and takes precedence over national law </w:t>
            </w:r>
            <w:r w:rsidRPr="002A3634">
              <w:rPr>
                <w:rFonts w:ascii="Calibri" w:hAnsi="Calibri" w:cs="Calibri"/>
                <w:sz w:val="22"/>
                <w:szCs w:val="22"/>
              </w:rPr>
              <w:t xml:space="preserve"> = ________</w:t>
            </w:r>
          </w:p>
          <w:p w14:paraId="10CC2398" w14:textId="207479CF" w:rsidR="002A3634" w:rsidRPr="002A3634" w:rsidRDefault="002A3634" w:rsidP="002A3634">
            <w:pPr>
              <w:spacing w:line="276" w:lineRule="auto"/>
              <w:rPr>
                <w:rFonts w:ascii="Calibri" w:hAnsi="Calibri" w:cs="Calibri"/>
                <w:sz w:val="22"/>
                <w:szCs w:val="22"/>
              </w:rPr>
            </w:pPr>
            <w:r w:rsidRPr="002A3634">
              <w:rPr>
                <w:rFonts w:ascii="Calibri" w:hAnsi="Calibri" w:cs="Calibri"/>
                <w:sz w:val="22"/>
                <w:szCs w:val="22"/>
              </w:rPr>
              <w:t xml:space="preserve">Sets goals but </w:t>
            </w:r>
            <w:proofErr w:type="spellStart"/>
            <w:r w:rsidRPr="002A3634">
              <w:rPr>
                <w:rFonts w:ascii="Calibri" w:hAnsi="Calibri" w:cs="Calibri"/>
                <w:sz w:val="22"/>
                <w:szCs w:val="22"/>
              </w:rPr>
              <w:t>lets</w:t>
            </w:r>
            <w:proofErr w:type="spellEnd"/>
            <w:r w:rsidRPr="002A3634">
              <w:rPr>
                <w:rFonts w:ascii="Calibri" w:hAnsi="Calibri" w:cs="Calibri"/>
                <w:sz w:val="22"/>
                <w:szCs w:val="22"/>
              </w:rPr>
              <w:t xml:space="preserve"> </w:t>
            </w:r>
            <w:r w:rsidR="00915517">
              <w:rPr>
                <w:rFonts w:ascii="Calibri" w:hAnsi="Calibri" w:cs="Calibri"/>
                <w:sz w:val="22"/>
                <w:szCs w:val="22"/>
              </w:rPr>
              <w:t xml:space="preserve">EU member </w:t>
            </w:r>
            <w:r w:rsidRPr="002A3634">
              <w:rPr>
                <w:rFonts w:ascii="Calibri" w:hAnsi="Calibri" w:cs="Calibri"/>
                <w:sz w:val="22"/>
                <w:szCs w:val="22"/>
              </w:rPr>
              <w:t>states decide how to implement</w:t>
            </w:r>
            <w:r w:rsidR="00915517">
              <w:rPr>
                <w:rFonts w:ascii="Calibri" w:hAnsi="Calibri" w:cs="Calibri"/>
                <w:sz w:val="22"/>
                <w:szCs w:val="22"/>
              </w:rPr>
              <w:t xml:space="preserve"> it</w:t>
            </w:r>
            <w:r w:rsidRPr="002A3634">
              <w:rPr>
                <w:rFonts w:ascii="Calibri" w:hAnsi="Calibri" w:cs="Calibri"/>
                <w:sz w:val="22"/>
                <w:szCs w:val="22"/>
              </w:rPr>
              <w:t xml:space="preserve"> = ________</w:t>
            </w:r>
          </w:p>
          <w:p w14:paraId="629EEDF6" w14:textId="16EF7FB9" w:rsidR="003F5740" w:rsidRPr="00915517" w:rsidRDefault="002A3634" w:rsidP="003D281B">
            <w:pPr>
              <w:spacing w:line="276" w:lineRule="auto"/>
              <w:rPr>
                <w:rFonts w:ascii="Calibri" w:hAnsi="Calibri" w:cs="Calibri"/>
                <w:sz w:val="22"/>
                <w:szCs w:val="22"/>
              </w:rPr>
            </w:pPr>
            <w:r w:rsidRPr="002A3634">
              <w:rPr>
                <w:rFonts w:ascii="Calibri" w:hAnsi="Calibri" w:cs="Calibri"/>
                <w:sz w:val="22"/>
                <w:szCs w:val="22"/>
              </w:rPr>
              <w:t>Non-binding advice = ________</w:t>
            </w:r>
          </w:p>
        </w:tc>
        <w:tc>
          <w:tcPr>
            <w:tcW w:w="7409" w:type="dxa"/>
          </w:tcPr>
          <w:p w14:paraId="0E028DA8" w14:textId="6EE38B7E" w:rsidR="002A3634" w:rsidRPr="002A3634" w:rsidRDefault="002A3634" w:rsidP="002A3634">
            <w:pPr>
              <w:spacing w:line="276" w:lineRule="auto"/>
              <w:rPr>
                <w:rFonts w:ascii="Calibri" w:hAnsi="Calibri" w:cs="Calibri"/>
                <w:sz w:val="22"/>
                <w:szCs w:val="22"/>
              </w:rPr>
            </w:pPr>
            <w:r w:rsidRPr="002A3634">
              <w:rPr>
                <w:rFonts w:ascii="Calibri" w:hAnsi="Calibri" w:cs="Calibri"/>
                <w:sz w:val="22"/>
                <w:szCs w:val="22"/>
              </w:rPr>
              <w:t>Research a current EU law (regulation or directive) affecting Ireland and outline how it was implemented.</w:t>
            </w:r>
          </w:p>
          <w:p w14:paraId="5694BCFF" w14:textId="77777777" w:rsidR="002A3634" w:rsidRDefault="002A3634" w:rsidP="002A3634">
            <w:pPr>
              <w:spacing w:line="276" w:lineRule="auto"/>
              <w:rPr>
                <w:rFonts w:ascii="Calibri" w:hAnsi="Calibri" w:cs="Calibri"/>
                <w:sz w:val="22"/>
                <w:szCs w:val="22"/>
              </w:rPr>
            </w:pPr>
          </w:p>
          <w:p w14:paraId="13011B02" w14:textId="50E0AE8A" w:rsidR="002A3634" w:rsidRPr="002A3634" w:rsidRDefault="002A3634" w:rsidP="002A3634">
            <w:pPr>
              <w:spacing w:line="276" w:lineRule="auto"/>
              <w:rPr>
                <w:rFonts w:ascii="Calibri" w:hAnsi="Calibri" w:cs="Calibri"/>
                <w:sz w:val="22"/>
                <w:szCs w:val="22"/>
              </w:rPr>
            </w:pPr>
            <w:r w:rsidRPr="002A3634">
              <w:rPr>
                <w:rFonts w:ascii="Calibri" w:hAnsi="Calibri" w:cs="Calibri"/>
                <w:sz w:val="22"/>
                <w:szCs w:val="22"/>
              </w:rPr>
              <w:t>Ask: </w:t>
            </w:r>
            <w:r w:rsidRPr="002A3634">
              <w:rPr>
                <w:rFonts w:ascii="Calibri" w:hAnsi="Calibri" w:cs="Calibri"/>
                <w:i/>
                <w:iCs/>
                <w:sz w:val="22"/>
                <w:szCs w:val="22"/>
              </w:rPr>
              <w:t>“Why might the EU sometimes prefer a directive instead of a regulation?”</w:t>
            </w:r>
          </w:p>
          <w:p w14:paraId="6B9F4ABD" w14:textId="77777777" w:rsidR="002A3634" w:rsidRDefault="002A3634" w:rsidP="002A3634">
            <w:pPr>
              <w:spacing w:line="276" w:lineRule="auto"/>
              <w:rPr>
                <w:rFonts w:ascii="Calibri" w:hAnsi="Calibri" w:cs="Calibri"/>
                <w:sz w:val="22"/>
                <w:szCs w:val="22"/>
              </w:rPr>
            </w:pPr>
          </w:p>
          <w:p w14:paraId="061BD3CE" w14:textId="5903238E" w:rsidR="003F5740" w:rsidRPr="002A3634" w:rsidRDefault="002A3634" w:rsidP="003D281B">
            <w:pPr>
              <w:spacing w:line="276" w:lineRule="auto"/>
              <w:rPr>
                <w:rFonts w:ascii="Calibri" w:hAnsi="Calibri" w:cs="Calibri"/>
                <w:sz w:val="22"/>
                <w:szCs w:val="22"/>
              </w:rPr>
            </w:pPr>
            <w:r w:rsidRPr="002A3634">
              <w:rPr>
                <w:rFonts w:ascii="Calibri" w:hAnsi="Calibri" w:cs="Calibri"/>
                <w:sz w:val="22"/>
                <w:szCs w:val="22"/>
              </w:rPr>
              <w:t>Debate: </w:t>
            </w:r>
            <w:r w:rsidRPr="002A3634">
              <w:rPr>
                <w:rFonts w:ascii="Calibri" w:hAnsi="Calibri" w:cs="Calibri"/>
                <w:i/>
                <w:iCs/>
                <w:sz w:val="22"/>
                <w:szCs w:val="22"/>
              </w:rPr>
              <w:t>“Opinions have no legal power, so do they really matter?”</w:t>
            </w:r>
          </w:p>
        </w:tc>
      </w:tr>
    </w:tbl>
    <w:p w14:paraId="3821023D" w14:textId="77777777" w:rsidR="003F5740" w:rsidRPr="00772722" w:rsidRDefault="003F5740" w:rsidP="003F5740">
      <w:pPr>
        <w:rPr>
          <w:rFonts w:ascii="Calibri" w:hAnsi="Calibri" w:cs="Calibri"/>
          <w:b/>
          <w:bCs/>
          <w:sz w:val="22"/>
          <w:szCs w:val="22"/>
          <w:lang w:val="en-GB"/>
        </w:rPr>
      </w:pPr>
    </w:p>
    <w:p w14:paraId="655FBE71" w14:textId="77777777" w:rsidR="003F5740" w:rsidRPr="00772722" w:rsidRDefault="003F5740" w:rsidP="003F5740">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2519DE8D" w14:textId="6877D1D4" w:rsidR="003F5740" w:rsidRDefault="002A3634" w:rsidP="003F5740">
      <w:pPr>
        <w:rPr>
          <w:rFonts w:ascii="Calibri" w:hAnsi="Calibri" w:cs="Calibri"/>
          <w:b/>
          <w:bCs/>
          <w:lang w:val="en-GB"/>
        </w:rPr>
      </w:pPr>
      <w:r>
        <w:rPr>
          <w:rFonts w:ascii="Calibri" w:hAnsi="Calibri" w:cs="Calibri"/>
          <w:b/>
          <w:bCs/>
          <w:lang w:val="en-GB"/>
        </w:rPr>
        <w:t>-</w:t>
      </w:r>
      <w:r w:rsidR="003F5740">
        <w:rPr>
          <w:rFonts w:ascii="Calibri" w:hAnsi="Calibri" w:cs="Calibri"/>
          <w:b/>
          <w:bCs/>
          <w:lang w:val="en-GB"/>
        </w:rPr>
        <w:br w:type="page"/>
      </w:r>
    </w:p>
    <w:p w14:paraId="410A1A96" w14:textId="082EA702" w:rsidR="003F5740" w:rsidRDefault="003F5740" w:rsidP="003F5740">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sidR="00440BAA">
        <w:rPr>
          <w:rFonts w:ascii="Calibri" w:hAnsi="Calibri" w:cs="Calibri"/>
          <w:b/>
          <w:bCs/>
          <w:color w:val="E97132" w:themeColor="accent2"/>
          <w:sz w:val="48"/>
          <w:szCs w:val="48"/>
        </w:rPr>
        <w:t>1</w:t>
      </w:r>
      <w:r w:rsidRPr="004C4A39">
        <w:rPr>
          <w:rFonts w:ascii="Calibri" w:hAnsi="Calibri" w:cs="Calibri"/>
          <w:b/>
          <w:bCs/>
          <w:color w:val="E97132" w:themeColor="accent2"/>
          <w:sz w:val="48"/>
          <w:szCs w:val="48"/>
        </w:rPr>
        <w:t xml:space="preserve"> Ch</w:t>
      </w:r>
      <w:r w:rsidR="00440BAA">
        <w:rPr>
          <w:rFonts w:ascii="Calibri" w:hAnsi="Calibri" w:cs="Calibri"/>
          <w:b/>
          <w:bCs/>
          <w:color w:val="E97132" w:themeColor="accent2"/>
          <w:sz w:val="48"/>
          <w:szCs w:val="48"/>
        </w:rPr>
        <w:t xml:space="preserve"> 4</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sidR="00440BAA">
        <w:rPr>
          <w:rFonts w:ascii="Calibri" w:hAnsi="Calibri" w:cs="Calibri"/>
          <w:b/>
          <w:bCs/>
          <w:color w:val="E97132" w:themeColor="accent2"/>
          <w:sz w:val="48"/>
          <w:szCs w:val="48"/>
        </w:rPr>
        <w:t>4</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6)</w:t>
      </w:r>
    </w:p>
    <w:p w14:paraId="3BAACBE0" w14:textId="593611FB"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440BAA">
        <w:rPr>
          <w:rFonts w:ascii="Calibri" w:hAnsi="Calibri" w:cs="Calibri"/>
          <w:b/>
          <w:bCs/>
          <w:color w:val="E97132" w:themeColor="accent2"/>
          <w:sz w:val="22"/>
          <w:szCs w:val="22"/>
        </w:rPr>
        <w:t>65-66</w:t>
      </w:r>
    </w:p>
    <w:p w14:paraId="225C32FC" w14:textId="6F7C6A2B"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440BAA">
        <w:rPr>
          <w:rFonts w:ascii="Calibri" w:hAnsi="Calibri" w:cs="Calibri"/>
          <w:b/>
          <w:bCs/>
          <w:color w:val="E97132" w:themeColor="accent2"/>
          <w:sz w:val="22"/>
          <w:szCs w:val="22"/>
        </w:rPr>
        <w:t>HL Q6| OL Q6, Q7</w:t>
      </w:r>
    </w:p>
    <w:p w14:paraId="461CA285" w14:textId="24667B3F"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440BAA">
        <w:rPr>
          <w:rFonts w:ascii="Calibri" w:hAnsi="Calibri" w:cs="Calibri"/>
          <w:b/>
          <w:bCs/>
          <w:color w:val="E97132" w:themeColor="accent2"/>
          <w:sz w:val="22"/>
          <w:szCs w:val="22"/>
        </w:rPr>
        <w:t>40 minutes</w:t>
      </w:r>
    </w:p>
    <w:tbl>
      <w:tblPr>
        <w:tblStyle w:val="TableGrid"/>
        <w:tblW w:w="0" w:type="auto"/>
        <w:tblLook w:val="04A0" w:firstRow="1" w:lastRow="0" w:firstColumn="1" w:lastColumn="0" w:noHBand="0" w:noVBand="1"/>
      </w:tblPr>
      <w:tblGrid>
        <w:gridCol w:w="1552"/>
        <w:gridCol w:w="8872"/>
      </w:tblGrid>
      <w:tr w:rsidR="003F5740" w:rsidRPr="00772722" w14:paraId="547154C6" w14:textId="77777777" w:rsidTr="004B521F">
        <w:trPr>
          <w:trHeight w:val="799"/>
        </w:trPr>
        <w:tc>
          <w:tcPr>
            <w:tcW w:w="1552" w:type="dxa"/>
            <w:shd w:val="clear" w:color="auto" w:fill="E97132" w:themeFill="accent2"/>
            <w:vAlign w:val="center"/>
          </w:tcPr>
          <w:p w14:paraId="5393B244"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642AAE65" w14:textId="54FB0F13" w:rsidR="003F5740" w:rsidRPr="004B521F" w:rsidRDefault="00440BAA" w:rsidP="003D281B">
            <w:pPr>
              <w:spacing w:line="276" w:lineRule="auto"/>
              <w:rPr>
                <w:rFonts w:ascii="Calibri" w:hAnsi="Calibri" w:cs="Calibri"/>
                <w:sz w:val="22"/>
                <w:szCs w:val="22"/>
                <w:lang w:val="en-GB"/>
              </w:rPr>
            </w:pPr>
            <w:r w:rsidRPr="004B521F">
              <w:rPr>
                <w:rFonts w:ascii="Calibri" w:hAnsi="Calibri" w:cs="Calibri"/>
                <w:color w:val="000000"/>
                <w:sz w:val="22"/>
                <w:szCs w:val="22"/>
              </w:rPr>
              <w:t>4.6 Evaluate the effect of one EU regulation of their choice and one EU directive of their choice on business activity in Ireland.</w:t>
            </w:r>
          </w:p>
        </w:tc>
      </w:tr>
      <w:tr w:rsidR="003F5740" w:rsidRPr="00772722" w14:paraId="5530A4EB" w14:textId="77777777" w:rsidTr="00951B3D">
        <w:trPr>
          <w:trHeight w:val="3688"/>
        </w:trPr>
        <w:tc>
          <w:tcPr>
            <w:tcW w:w="1552" w:type="dxa"/>
            <w:shd w:val="clear" w:color="auto" w:fill="E97132" w:themeFill="accent2"/>
            <w:vAlign w:val="center"/>
          </w:tcPr>
          <w:p w14:paraId="1ACE01FB"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1F5B1ADD" w14:textId="3702A756" w:rsidR="00951B3D" w:rsidRPr="00951B3D" w:rsidRDefault="00951B3D" w:rsidP="00951B3D">
            <w:pPr>
              <w:spacing w:line="276" w:lineRule="auto"/>
              <w:rPr>
                <w:rFonts w:ascii="Calibri" w:hAnsi="Calibri" w:cs="Calibri"/>
                <w:color w:val="000000"/>
                <w:sz w:val="22"/>
                <w:szCs w:val="22"/>
              </w:rPr>
            </w:pPr>
            <w:r w:rsidRPr="00951B3D">
              <w:rPr>
                <w:rFonts w:ascii="Calibri" w:hAnsi="Calibri" w:cs="Calibri"/>
                <w:color w:val="000000"/>
                <w:sz w:val="22"/>
                <w:szCs w:val="22"/>
              </w:rPr>
              <w:t>For each regulation/directive:</w:t>
            </w:r>
          </w:p>
          <w:p w14:paraId="052257D8" w14:textId="77777777" w:rsidR="00951B3D" w:rsidRPr="00951B3D" w:rsidRDefault="00951B3D" w:rsidP="00951B3D">
            <w:pPr>
              <w:numPr>
                <w:ilvl w:val="0"/>
                <w:numId w:val="21"/>
              </w:numPr>
              <w:spacing w:line="276" w:lineRule="auto"/>
              <w:rPr>
                <w:rFonts w:ascii="Calibri" w:hAnsi="Calibri" w:cs="Calibri"/>
                <w:color w:val="000000"/>
                <w:sz w:val="22"/>
                <w:szCs w:val="22"/>
              </w:rPr>
            </w:pPr>
            <w:r w:rsidRPr="00951B3D">
              <w:rPr>
                <w:rFonts w:ascii="Calibri" w:hAnsi="Calibri" w:cs="Calibri"/>
                <w:color w:val="000000"/>
                <w:sz w:val="22"/>
                <w:szCs w:val="22"/>
              </w:rPr>
              <w:t>The </w:t>
            </w:r>
            <w:r w:rsidRPr="00951B3D">
              <w:rPr>
                <w:rFonts w:ascii="Calibri" w:hAnsi="Calibri" w:cs="Calibri"/>
                <w:b/>
                <w:bCs/>
                <w:color w:val="000000"/>
                <w:sz w:val="22"/>
                <w:szCs w:val="22"/>
              </w:rPr>
              <w:t>purpose</w:t>
            </w:r>
            <w:r w:rsidRPr="00951B3D">
              <w:rPr>
                <w:rFonts w:ascii="Calibri" w:hAnsi="Calibri" w:cs="Calibri"/>
                <w:color w:val="000000"/>
                <w:sz w:val="22"/>
                <w:szCs w:val="22"/>
              </w:rPr>
              <w:t> of the regulation/directive.</w:t>
            </w:r>
          </w:p>
          <w:p w14:paraId="1190BEDB" w14:textId="77777777" w:rsidR="00951B3D" w:rsidRPr="00951B3D" w:rsidRDefault="00951B3D" w:rsidP="00951B3D">
            <w:pPr>
              <w:numPr>
                <w:ilvl w:val="0"/>
                <w:numId w:val="21"/>
              </w:numPr>
              <w:spacing w:line="276" w:lineRule="auto"/>
              <w:rPr>
                <w:rFonts w:ascii="Calibri" w:hAnsi="Calibri" w:cs="Calibri"/>
                <w:color w:val="000000"/>
                <w:sz w:val="22"/>
                <w:szCs w:val="22"/>
              </w:rPr>
            </w:pPr>
            <w:r w:rsidRPr="00951B3D">
              <w:rPr>
                <w:rFonts w:ascii="Calibri" w:hAnsi="Calibri" w:cs="Calibri"/>
                <w:color w:val="000000"/>
                <w:sz w:val="22"/>
                <w:szCs w:val="22"/>
              </w:rPr>
              <w:t>How it has been </w:t>
            </w:r>
            <w:r w:rsidRPr="00951B3D">
              <w:rPr>
                <w:rFonts w:ascii="Calibri" w:hAnsi="Calibri" w:cs="Calibri"/>
                <w:b/>
                <w:bCs/>
                <w:color w:val="000000"/>
                <w:sz w:val="22"/>
                <w:szCs w:val="22"/>
              </w:rPr>
              <w:t>implemented in Ireland</w:t>
            </w:r>
            <w:r w:rsidRPr="00951B3D">
              <w:rPr>
                <w:rFonts w:ascii="Calibri" w:hAnsi="Calibri" w:cs="Calibri"/>
                <w:color w:val="000000"/>
                <w:sz w:val="22"/>
                <w:szCs w:val="22"/>
              </w:rPr>
              <w:t>.</w:t>
            </w:r>
          </w:p>
          <w:p w14:paraId="78F692AD" w14:textId="77777777" w:rsidR="00951B3D" w:rsidRPr="00951B3D" w:rsidRDefault="00951B3D" w:rsidP="00951B3D">
            <w:pPr>
              <w:numPr>
                <w:ilvl w:val="0"/>
                <w:numId w:val="21"/>
              </w:numPr>
              <w:spacing w:line="276" w:lineRule="auto"/>
              <w:rPr>
                <w:rFonts w:ascii="Calibri" w:hAnsi="Calibri" w:cs="Calibri"/>
                <w:color w:val="000000"/>
                <w:sz w:val="22"/>
                <w:szCs w:val="22"/>
              </w:rPr>
            </w:pPr>
            <w:r w:rsidRPr="00951B3D">
              <w:rPr>
                <w:rFonts w:ascii="Calibri" w:hAnsi="Calibri" w:cs="Calibri"/>
                <w:color w:val="000000"/>
                <w:sz w:val="22"/>
                <w:szCs w:val="22"/>
              </w:rPr>
              <w:t>Its </w:t>
            </w:r>
            <w:r w:rsidRPr="00951B3D">
              <w:rPr>
                <w:rFonts w:ascii="Calibri" w:hAnsi="Calibri" w:cs="Calibri"/>
                <w:b/>
                <w:bCs/>
                <w:color w:val="000000"/>
                <w:sz w:val="22"/>
                <w:szCs w:val="22"/>
              </w:rPr>
              <w:t>positive and negative impacts</w:t>
            </w:r>
            <w:r w:rsidRPr="00951B3D">
              <w:rPr>
                <w:rFonts w:ascii="Calibri" w:hAnsi="Calibri" w:cs="Calibri"/>
                <w:color w:val="000000"/>
                <w:sz w:val="22"/>
                <w:szCs w:val="22"/>
              </w:rPr>
              <w:t> on different stakeholders (business owners, employees, consumers, suppliers, government, local community, investors).</w:t>
            </w:r>
          </w:p>
          <w:p w14:paraId="2665DCC1" w14:textId="77777777" w:rsidR="00951B3D" w:rsidRPr="00951B3D" w:rsidRDefault="00951B3D" w:rsidP="00951B3D">
            <w:pPr>
              <w:numPr>
                <w:ilvl w:val="0"/>
                <w:numId w:val="21"/>
              </w:numPr>
              <w:spacing w:line="276" w:lineRule="auto"/>
              <w:rPr>
                <w:rFonts w:ascii="Calibri" w:hAnsi="Calibri" w:cs="Calibri"/>
                <w:color w:val="000000"/>
                <w:sz w:val="22"/>
                <w:szCs w:val="22"/>
              </w:rPr>
            </w:pPr>
            <w:r w:rsidRPr="00951B3D">
              <w:rPr>
                <w:rFonts w:ascii="Calibri" w:hAnsi="Calibri" w:cs="Calibri"/>
                <w:color w:val="000000"/>
                <w:sz w:val="22"/>
                <w:szCs w:val="22"/>
              </w:rPr>
              <w:t>Whether it fosters </w:t>
            </w:r>
            <w:r w:rsidRPr="00951B3D">
              <w:rPr>
                <w:rFonts w:ascii="Calibri" w:hAnsi="Calibri" w:cs="Calibri"/>
                <w:b/>
                <w:bCs/>
                <w:color w:val="000000"/>
                <w:sz w:val="22"/>
                <w:szCs w:val="22"/>
              </w:rPr>
              <w:t>ethical/sustainable practices</w:t>
            </w:r>
            <w:r w:rsidRPr="00951B3D">
              <w:rPr>
                <w:rFonts w:ascii="Calibri" w:hAnsi="Calibri" w:cs="Calibri"/>
                <w:color w:val="000000"/>
                <w:sz w:val="22"/>
                <w:szCs w:val="22"/>
              </w:rPr>
              <w:t> and/or encourages the </w:t>
            </w:r>
            <w:r w:rsidRPr="00951B3D">
              <w:rPr>
                <w:rFonts w:ascii="Calibri" w:hAnsi="Calibri" w:cs="Calibri"/>
                <w:b/>
                <w:bCs/>
                <w:color w:val="000000"/>
                <w:sz w:val="22"/>
                <w:szCs w:val="22"/>
              </w:rPr>
              <w:t>use of technology</w:t>
            </w:r>
            <w:r w:rsidRPr="00951B3D">
              <w:rPr>
                <w:rFonts w:ascii="Calibri" w:hAnsi="Calibri" w:cs="Calibri"/>
                <w:color w:val="000000"/>
                <w:sz w:val="22"/>
                <w:szCs w:val="22"/>
              </w:rPr>
              <w:t>.</w:t>
            </w:r>
          </w:p>
          <w:p w14:paraId="69AFECD0" w14:textId="77777777" w:rsidR="004B521F" w:rsidRDefault="004B521F" w:rsidP="003D281B">
            <w:pPr>
              <w:spacing w:line="276" w:lineRule="auto"/>
              <w:rPr>
                <w:rFonts w:ascii="Calibri" w:hAnsi="Calibri" w:cs="Calibri"/>
                <w:color w:val="000000"/>
                <w:sz w:val="22"/>
                <w:szCs w:val="22"/>
              </w:rPr>
            </w:pPr>
          </w:p>
          <w:p w14:paraId="6C2EA9B0" w14:textId="7BF46411" w:rsidR="003F5740" w:rsidRPr="004B521F" w:rsidRDefault="00440BAA" w:rsidP="003D281B">
            <w:pPr>
              <w:spacing w:line="276" w:lineRule="auto"/>
              <w:rPr>
                <w:rFonts w:ascii="Calibri" w:hAnsi="Calibri" w:cs="Calibri"/>
                <w:sz w:val="22"/>
                <w:szCs w:val="22"/>
              </w:rPr>
            </w:pPr>
            <w:r w:rsidRPr="004B521F">
              <w:rPr>
                <w:rFonts w:ascii="Calibri" w:hAnsi="Calibri" w:cs="Calibri"/>
                <w:color w:val="000000"/>
                <w:sz w:val="22"/>
                <w:szCs w:val="22"/>
              </w:rPr>
              <w:t>(*The regulation and directive evaluated here must be different to any legislation explored in section one and section three of Strand Four )</w:t>
            </w:r>
          </w:p>
        </w:tc>
      </w:tr>
      <w:tr w:rsidR="003F5740" w:rsidRPr="00772722" w14:paraId="2AE8E802" w14:textId="77777777" w:rsidTr="004B521F">
        <w:trPr>
          <w:trHeight w:val="2965"/>
        </w:trPr>
        <w:tc>
          <w:tcPr>
            <w:tcW w:w="1552" w:type="dxa"/>
            <w:shd w:val="clear" w:color="auto" w:fill="E97132" w:themeFill="accent2"/>
            <w:vAlign w:val="center"/>
          </w:tcPr>
          <w:p w14:paraId="4633BF6F"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3103FABD" w14:textId="77777777" w:rsidR="004B521F" w:rsidRDefault="00F548E2" w:rsidP="003D281B">
            <w:pPr>
              <w:spacing w:line="276" w:lineRule="auto"/>
              <w:rPr>
                <w:rFonts w:ascii="Calibri" w:hAnsi="Calibri" w:cs="Calibri"/>
                <w:color w:val="000000"/>
                <w:sz w:val="22"/>
                <w:szCs w:val="22"/>
              </w:rPr>
            </w:pPr>
            <w:r w:rsidRPr="004B521F">
              <w:rPr>
                <w:rFonts w:ascii="Calibri" w:hAnsi="Calibri" w:cs="Calibri"/>
                <w:b/>
                <w:bCs/>
                <w:sz w:val="22"/>
                <w:szCs w:val="22"/>
              </w:rPr>
              <w:t xml:space="preserve">HL1 Q5 (c): </w:t>
            </w:r>
            <w:r w:rsidRPr="004B521F">
              <w:rPr>
                <w:rFonts w:ascii="Calibri" w:hAnsi="Calibri" w:cs="Calibri"/>
                <w:color w:val="000000"/>
                <w:sz w:val="22"/>
                <w:szCs w:val="22"/>
              </w:rPr>
              <w:t>(</w:t>
            </w:r>
            <w:proofErr w:type="spellStart"/>
            <w:r w:rsidRPr="004B521F">
              <w:rPr>
                <w:rFonts w:ascii="Calibri" w:hAnsi="Calibri" w:cs="Calibri"/>
                <w:color w:val="000000"/>
                <w:sz w:val="22"/>
                <w:szCs w:val="22"/>
              </w:rPr>
              <w:t>i</w:t>
            </w:r>
            <w:proofErr w:type="spellEnd"/>
            <w:r w:rsidRPr="004B521F">
              <w:rPr>
                <w:rFonts w:ascii="Calibri" w:hAnsi="Calibri" w:cs="Calibri"/>
                <w:color w:val="000000"/>
                <w:sz w:val="22"/>
                <w:szCs w:val="22"/>
              </w:rPr>
              <w:t xml:space="preserve">) Name an EU regulation you have studied and explain </w:t>
            </w:r>
            <w:r w:rsidRPr="004B521F">
              <w:rPr>
                <w:rFonts w:ascii="Calibri" w:hAnsi="Calibri" w:cs="Calibri"/>
                <w:color w:val="000000"/>
                <w:sz w:val="22"/>
                <w:szCs w:val="22"/>
                <w:u w:val="single"/>
              </w:rPr>
              <w:t>how it has been implemented</w:t>
            </w:r>
            <w:r w:rsidRPr="004B521F">
              <w:rPr>
                <w:rFonts w:ascii="Calibri" w:hAnsi="Calibri" w:cs="Calibri"/>
                <w:color w:val="000000"/>
                <w:sz w:val="22"/>
                <w:szCs w:val="22"/>
              </w:rPr>
              <w:t xml:space="preserve"> in Ireland. </w:t>
            </w:r>
          </w:p>
          <w:p w14:paraId="03D384DC" w14:textId="617718EC" w:rsidR="003F5740" w:rsidRPr="004B521F" w:rsidRDefault="00F548E2" w:rsidP="003D281B">
            <w:pPr>
              <w:spacing w:line="276" w:lineRule="auto"/>
              <w:rPr>
                <w:rFonts w:ascii="Calibri" w:hAnsi="Calibri" w:cs="Calibri"/>
                <w:b/>
                <w:bCs/>
                <w:sz w:val="22"/>
                <w:szCs w:val="22"/>
              </w:rPr>
            </w:pPr>
            <w:r w:rsidRPr="004B521F">
              <w:rPr>
                <w:rFonts w:ascii="Calibri" w:hAnsi="Calibri" w:cs="Calibri"/>
                <w:color w:val="000000"/>
                <w:sz w:val="22"/>
                <w:szCs w:val="22"/>
              </w:rPr>
              <w:t>(ii) Examine two positive and two negative impacts the EU regulation you named above has on different stakeholders in Ireland.</w:t>
            </w:r>
          </w:p>
          <w:p w14:paraId="0673D001" w14:textId="77777777" w:rsidR="004B521F" w:rsidRDefault="004B521F" w:rsidP="003D281B">
            <w:pPr>
              <w:spacing w:line="276" w:lineRule="auto"/>
              <w:rPr>
                <w:rFonts w:ascii="Calibri" w:hAnsi="Calibri" w:cs="Calibri"/>
                <w:b/>
                <w:bCs/>
                <w:sz w:val="22"/>
                <w:szCs w:val="22"/>
              </w:rPr>
            </w:pPr>
          </w:p>
          <w:p w14:paraId="4CDD50F1" w14:textId="00B6F8CF" w:rsidR="004B521F" w:rsidRDefault="00F548E2" w:rsidP="003D281B">
            <w:pPr>
              <w:spacing w:line="276" w:lineRule="auto"/>
              <w:rPr>
                <w:rFonts w:ascii="Calibri" w:hAnsi="Calibri" w:cs="Calibri"/>
                <w:color w:val="000000"/>
                <w:sz w:val="22"/>
                <w:szCs w:val="22"/>
              </w:rPr>
            </w:pPr>
            <w:r w:rsidRPr="004B521F">
              <w:rPr>
                <w:rFonts w:ascii="Calibri" w:hAnsi="Calibri" w:cs="Calibri"/>
                <w:b/>
                <w:bCs/>
                <w:sz w:val="22"/>
                <w:szCs w:val="22"/>
              </w:rPr>
              <w:t xml:space="preserve">HL2 Q5 (d): </w:t>
            </w:r>
            <w:r w:rsidRPr="004B521F">
              <w:rPr>
                <w:rFonts w:ascii="Calibri" w:hAnsi="Calibri" w:cs="Calibri"/>
                <w:color w:val="000000"/>
                <w:sz w:val="22"/>
                <w:szCs w:val="22"/>
              </w:rPr>
              <w:t>(</w:t>
            </w:r>
            <w:proofErr w:type="spellStart"/>
            <w:r w:rsidRPr="004B521F">
              <w:rPr>
                <w:rFonts w:ascii="Calibri" w:hAnsi="Calibri" w:cs="Calibri"/>
                <w:color w:val="000000"/>
                <w:sz w:val="22"/>
                <w:szCs w:val="22"/>
              </w:rPr>
              <w:t>i</w:t>
            </w:r>
            <w:proofErr w:type="spellEnd"/>
            <w:r w:rsidRPr="004B521F">
              <w:rPr>
                <w:rFonts w:ascii="Calibri" w:hAnsi="Calibri" w:cs="Calibri"/>
                <w:color w:val="000000"/>
                <w:sz w:val="22"/>
                <w:szCs w:val="22"/>
              </w:rPr>
              <w:t xml:space="preserve">) Name an EU directive you have studied, and </w:t>
            </w:r>
            <w:r w:rsidRPr="004B521F">
              <w:rPr>
                <w:rFonts w:ascii="Calibri" w:hAnsi="Calibri" w:cs="Calibri"/>
                <w:color w:val="000000"/>
                <w:sz w:val="22"/>
                <w:szCs w:val="22"/>
                <w:u w:val="single"/>
              </w:rPr>
              <w:t>explain the purpose of this EU directive</w:t>
            </w:r>
            <w:r w:rsidRPr="004B521F">
              <w:rPr>
                <w:rFonts w:ascii="Calibri" w:hAnsi="Calibri" w:cs="Calibri"/>
                <w:color w:val="000000"/>
                <w:sz w:val="22"/>
                <w:szCs w:val="22"/>
              </w:rPr>
              <w:t xml:space="preserve">. </w:t>
            </w:r>
          </w:p>
          <w:p w14:paraId="4A43ED06" w14:textId="5C5F3E13" w:rsidR="00F548E2" w:rsidRPr="004B521F" w:rsidRDefault="00F548E2" w:rsidP="003D281B">
            <w:pPr>
              <w:spacing w:line="276" w:lineRule="auto"/>
              <w:rPr>
                <w:rFonts w:ascii="Calibri" w:hAnsi="Calibri" w:cs="Calibri"/>
                <w:sz w:val="22"/>
                <w:szCs w:val="22"/>
              </w:rPr>
            </w:pPr>
            <w:r w:rsidRPr="004B521F">
              <w:rPr>
                <w:rFonts w:ascii="Calibri" w:hAnsi="Calibri" w:cs="Calibri"/>
                <w:color w:val="000000"/>
                <w:sz w:val="22"/>
                <w:szCs w:val="22"/>
              </w:rPr>
              <w:t>(ii) Evaluate how this EU directive impacts on business activity in Ireland.</w:t>
            </w:r>
          </w:p>
        </w:tc>
      </w:tr>
      <w:tr w:rsidR="003F5740" w:rsidRPr="00772722" w14:paraId="45030940" w14:textId="77777777" w:rsidTr="003D281B">
        <w:trPr>
          <w:trHeight w:val="570"/>
        </w:trPr>
        <w:tc>
          <w:tcPr>
            <w:tcW w:w="1552" w:type="dxa"/>
            <w:shd w:val="clear" w:color="auto" w:fill="E97132" w:themeFill="accent2"/>
            <w:vAlign w:val="center"/>
          </w:tcPr>
          <w:p w14:paraId="44194CA0"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58E5D78E" w14:textId="0F88E2CD" w:rsidR="003F5740" w:rsidRDefault="004B521F" w:rsidP="003D281B">
            <w:pPr>
              <w:spacing w:line="276" w:lineRule="auto"/>
              <w:rPr>
                <w:rFonts w:ascii="Calibri" w:hAnsi="Calibri" w:cs="Calibri"/>
                <w:color w:val="000000"/>
                <w:sz w:val="22"/>
                <w:szCs w:val="22"/>
              </w:rPr>
            </w:pPr>
            <w:r w:rsidRPr="004B521F">
              <w:rPr>
                <w:rFonts w:ascii="Calibri" w:hAnsi="Calibri" w:cs="Calibri"/>
                <w:color w:val="000000"/>
                <w:sz w:val="22"/>
                <w:szCs w:val="22"/>
              </w:rPr>
              <w:t>Evaluate how this EU directive</w:t>
            </w:r>
            <w:r>
              <w:rPr>
                <w:rFonts w:ascii="Calibri" w:hAnsi="Calibri" w:cs="Calibri"/>
                <w:color w:val="000000"/>
                <w:sz w:val="22"/>
                <w:szCs w:val="22"/>
              </w:rPr>
              <w:t>/regulation</w:t>
            </w:r>
            <w:r w:rsidRPr="004B521F">
              <w:rPr>
                <w:rFonts w:ascii="Calibri" w:hAnsi="Calibri" w:cs="Calibri"/>
                <w:color w:val="000000"/>
                <w:sz w:val="22"/>
                <w:szCs w:val="22"/>
              </w:rPr>
              <w:t xml:space="preserve"> fosters ethical and sustainable business practice</w:t>
            </w:r>
          </w:p>
          <w:p w14:paraId="199D5CEF" w14:textId="6A7C9E09" w:rsidR="004B521F" w:rsidRPr="00772722" w:rsidRDefault="004B521F" w:rsidP="003D281B">
            <w:pPr>
              <w:spacing w:line="276" w:lineRule="auto"/>
              <w:rPr>
                <w:rFonts w:ascii="Calibri" w:hAnsi="Calibri" w:cs="Calibri"/>
                <w:sz w:val="22"/>
                <w:szCs w:val="22"/>
              </w:rPr>
            </w:pPr>
            <w:r w:rsidRPr="004B521F">
              <w:rPr>
                <w:rFonts w:ascii="Calibri" w:hAnsi="Calibri" w:cs="Calibri"/>
                <w:color w:val="000000"/>
                <w:sz w:val="22"/>
                <w:szCs w:val="22"/>
              </w:rPr>
              <w:t>Examine</w:t>
            </w:r>
            <w:r w:rsidRPr="004B521F">
              <w:rPr>
                <w:rFonts w:ascii="Calibri" w:hAnsi="Calibri" w:cs="Calibri"/>
                <w:color w:val="000000"/>
                <w:sz w:val="22"/>
                <w:szCs w:val="22"/>
              </w:rPr>
              <w:t xml:space="preserve"> </w:t>
            </w:r>
            <w:r w:rsidRPr="004B521F">
              <w:rPr>
                <w:rFonts w:ascii="Calibri" w:hAnsi="Calibri" w:cs="Calibri"/>
                <w:color w:val="000000"/>
                <w:sz w:val="22"/>
                <w:szCs w:val="22"/>
              </w:rPr>
              <w:t>how this EU directive</w:t>
            </w:r>
            <w:r>
              <w:rPr>
                <w:rFonts w:ascii="Calibri" w:hAnsi="Calibri" w:cs="Calibri"/>
                <w:color w:val="000000"/>
                <w:sz w:val="22"/>
                <w:szCs w:val="22"/>
              </w:rPr>
              <w:t xml:space="preserve">/regulation fosters </w:t>
            </w:r>
            <w:r w:rsidRPr="004B521F">
              <w:rPr>
                <w:rFonts w:ascii="Calibri" w:hAnsi="Calibri" w:cs="Calibri"/>
                <w:color w:val="000000"/>
                <w:sz w:val="22"/>
                <w:szCs w:val="22"/>
              </w:rPr>
              <w:t>the use of technology</w:t>
            </w:r>
          </w:p>
        </w:tc>
      </w:tr>
    </w:tbl>
    <w:p w14:paraId="56CCA606" w14:textId="77777777" w:rsidR="006A42E6" w:rsidRPr="00772722" w:rsidRDefault="006A42E6" w:rsidP="006A42E6">
      <w:pPr>
        <w:spacing w:line="276" w:lineRule="auto"/>
        <w:rPr>
          <w:rFonts w:ascii="Calibri" w:hAnsi="Calibri" w:cs="Calibri"/>
          <w:b/>
          <w:bCs/>
          <w:sz w:val="22"/>
          <w:szCs w:val="22"/>
        </w:rPr>
      </w:pPr>
    </w:p>
    <w:p w14:paraId="040A1990" w14:textId="77777777" w:rsidR="006A42E6" w:rsidRPr="00772722" w:rsidRDefault="006A42E6" w:rsidP="006A42E6">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12835393" w14:textId="77777777" w:rsidR="006A42E6" w:rsidRDefault="006A42E6" w:rsidP="006A42E6">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 xml:space="preserve">Evaluate </w:t>
      </w:r>
      <w:r w:rsidRPr="00A72720">
        <w:rPr>
          <w:rFonts w:ascii="Calibri" w:hAnsi="Calibri" w:cs="Calibri"/>
          <w:b/>
          <w:bCs/>
          <w:color w:val="000000"/>
          <w:sz w:val="21"/>
          <w:szCs w:val="21"/>
        </w:rPr>
        <w:t>(ethical judgement)</w:t>
      </w:r>
      <w:r>
        <w:rPr>
          <w:rFonts w:ascii="Calibri" w:hAnsi="Calibri" w:cs="Calibri"/>
          <w:b/>
          <w:bCs/>
          <w:sz w:val="22"/>
          <w:szCs w:val="22"/>
        </w:rPr>
        <w:t xml:space="preserve">: </w:t>
      </w:r>
      <w:r w:rsidRPr="00F548E2">
        <w:rPr>
          <w:rFonts w:ascii="Calibri" w:hAnsi="Calibri" w:cs="Calibri"/>
          <w:sz w:val="22"/>
          <w:szCs w:val="22"/>
        </w:rPr>
        <w:t>Collect and examine</w:t>
      </w:r>
      <w:r>
        <w:rPr>
          <w:rFonts w:ascii="Calibri" w:hAnsi="Calibri" w:cs="Calibri"/>
          <w:sz w:val="22"/>
          <w:szCs w:val="22"/>
        </w:rPr>
        <w:t xml:space="preserve"> evidence to make judgements and appraisals; describe how evidence supports or does not support a judgement; identify the limitations of evidence in conclusions; make judgements about the ideas, solutions or methods</w:t>
      </w:r>
    </w:p>
    <w:p w14:paraId="37E79CEC" w14:textId="77777777" w:rsidR="006A42E6" w:rsidRDefault="006A42E6" w:rsidP="006A42E6">
      <w:pPr>
        <w:spacing w:line="276" w:lineRule="auto"/>
        <w:rPr>
          <w:rFonts w:ascii="Calibri" w:hAnsi="Calibri" w:cs="Calibri"/>
          <w:b/>
          <w:bCs/>
          <w:color w:val="E97132" w:themeColor="accent2"/>
          <w:sz w:val="22"/>
          <w:szCs w:val="22"/>
          <w:lang w:val="en-GB"/>
        </w:rPr>
      </w:pPr>
    </w:p>
    <w:p w14:paraId="51158E18" w14:textId="08120F74" w:rsidR="006A42E6" w:rsidRPr="00DE6623" w:rsidRDefault="006A42E6" w:rsidP="006A42E6">
      <w:pPr>
        <w:spacing w:line="276" w:lineRule="auto"/>
        <w:rPr>
          <w:rFonts w:ascii="Calibri" w:hAnsi="Calibri" w:cs="Calibri"/>
          <w:b/>
          <w:bCs/>
          <w:color w:val="E97132" w:themeColor="accent2"/>
          <w:sz w:val="22"/>
          <w:szCs w:val="22"/>
          <w:lang w:val="en-GB"/>
        </w:rPr>
      </w:pPr>
      <w:r w:rsidRPr="004E423D">
        <w:rPr>
          <w:rFonts w:ascii="Calibri" w:hAnsi="Calibri" w:cs="Calibri"/>
          <w:b/>
          <w:bCs/>
          <w:color w:val="E97132" w:themeColor="accent2"/>
          <w:sz w:val="22"/>
          <w:szCs w:val="22"/>
          <w:lang w:val="en-GB"/>
        </w:rPr>
        <w:t>R&amp;R activity</w:t>
      </w:r>
    </w:p>
    <w:tbl>
      <w:tblPr>
        <w:tblStyle w:val="TableGrid"/>
        <w:tblW w:w="0" w:type="auto"/>
        <w:tblLook w:val="04A0" w:firstRow="1" w:lastRow="0" w:firstColumn="1" w:lastColumn="0" w:noHBand="0" w:noVBand="1"/>
      </w:tblPr>
      <w:tblGrid>
        <w:gridCol w:w="1555"/>
        <w:gridCol w:w="8885"/>
      </w:tblGrid>
      <w:tr w:rsidR="006A42E6" w:rsidRPr="00772722" w14:paraId="22F66403" w14:textId="77777777" w:rsidTr="00F26787">
        <w:trPr>
          <w:trHeight w:val="686"/>
        </w:trPr>
        <w:tc>
          <w:tcPr>
            <w:tcW w:w="1555" w:type="dxa"/>
            <w:shd w:val="clear" w:color="auto" w:fill="E97132" w:themeFill="accent2"/>
            <w:vAlign w:val="center"/>
          </w:tcPr>
          <w:p w14:paraId="42F92242" w14:textId="77777777" w:rsidR="006A42E6" w:rsidRDefault="006A42E6" w:rsidP="00F26787">
            <w:pPr>
              <w:spacing w:line="276" w:lineRule="auto"/>
              <w:rPr>
                <w:rFonts w:ascii="Calibri" w:hAnsi="Calibri" w:cs="Calibri"/>
                <w:b/>
                <w:bCs/>
                <w:color w:val="FFFFFF" w:themeColor="background1"/>
                <w:sz w:val="22"/>
                <w:szCs w:val="22"/>
                <w:lang w:val="en-GB"/>
              </w:rPr>
            </w:pPr>
          </w:p>
          <w:p w14:paraId="6AA41B43" w14:textId="304B5F8F" w:rsidR="006A42E6" w:rsidRDefault="006A42E6" w:rsidP="00F26787">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Pg 65</w:t>
            </w:r>
            <w:r w:rsidR="004B521F">
              <w:rPr>
                <w:rFonts w:ascii="Calibri" w:hAnsi="Calibri" w:cs="Calibri"/>
                <w:b/>
                <w:bCs/>
                <w:color w:val="FFFFFF" w:themeColor="background1"/>
                <w:sz w:val="22"/>
                <w:szCs w:val="22"/>
                <w:lang w:val="en-GB"/>
              </w:rPr>
              <w:t xml:space="preserve"> &amp; Pg 66</w:t>
            </w:r>
          </w:p>
          <w:p w14:paraId="34B6B8A6" w14:textId="77777777" w:rsidR="006A42E6" w:rsidRPr="00772722" w:rsidRDefault="006A42E6" w:rsidP="00F26787">
            <w:pPr>
              <w:spacing w:line="276" w:lineRule="auto"/>
              <w:rPr>
                <w:rFonts w:ascii="Calibri" w:hAnsi="Calibri" w:cs="Calibri"/>
                <w:b/>
                <w:bCs/>
                <w:color w:val="FFFFFF" w:themeColor="background1"/>
                <w:sz w:val="22"/>
                <w:szCs w:val="22"/>
                <w:lang w:val="en-GB"/>
              </w:rPr>
            </w:pPr>
          </w:p>
        </w:tc>
        <w:tc>
          <w:tcPr>
            <w:tcW w:w="8885" w:type="dxa"/>
            <w:vAlign w:val="center"/>
          </w:tcPr>
          <w:p w14:paraId="60D693F1" w14:textId="4AF80CBE" w:rsidR="006A42E6" w:rsidRPr="00B526A5" w:rsidRDefault="004B521F" w:rsidP="00F26787">
            <w:pPr>
              <w:spacing w:line="276" w:lineRule="auto"/>
              <w:rPr>
                <w:rFonts w:ascii="Calibri" w:hAnsi="Calibri" w:cs="Calibri"/>
                <w:sz w:val="22"/>
                <w:szCs w:val="22"/>
                <w:highlight w:val="yellow"/>
              </w:rPr>
            </w:pPr>
            <w:r w:rsidRPr="004B521F">
              <w:rPr>
                <w:rFonts w:ascii="Calibri" w:hAnsi="Calibri" w:cs="Calibri"/>
                <w:sz w:val="22"/>
                <w:szCs w:val="22"/>
              </w:rPr>
              <w:t>Student answers for these – see the sample paper solutions &amp; activity book solutions for suggested solutions</w:t>
            </w:r>
          </w:p>
        </w:tc>
      </w:tr>
    </w:tbl>
    <w:p w14:paraId="2086C095" w14:textId="77777777" w:rsidR="003F5740" w:rsidRPr="00772722" w:rsidRDefault="003F5740" w:rsidP="003F5740">
      <w:pPr>
        <w:spacing w:line="276" w:lineRule="auto"/>
        <w:rPr>
          <w:rFonts w:ascii="Calibri" w:hAnsi="Calibri" w:cs="Calibri"/>
          <w:b/>
          <w:bCs/>
          <w:sz w:val="22"/>
          <w:szCs w:val="22"/>
        </w:rPr>
      </w:pPr>
    </w:p>
    <w:p w14:paraId="682DEF19" w14:textId="77777777" w:rsidR="003F5740" w:rsidRPr="00772722"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772722" w14:paraId="39AB74E4" w14:textId="77777777" w:rsidTr="003D281B">
        <w:tc>
          <w:tcPr>
            <w:tcW w:w="3485" w:type="dxa"/>
            <w:shd w:val="clear" w:color="auto" w:fill="E97132" w:themeFill="accent2"/>
          </w:tcPr>
          <w:p w14:paraId="453A76DC"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6EEEBB86"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579CE935"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3F5740" w:rsidRPr="00772722" w14:paraId="269A68EA" w14:textId="77777777" w:rsidTr="003D281B">
        <w:tc>
          <w:tcPr>
            <w:tcW w:w="3485" w:type="dxa"/>
          </w:tcPr>
          <w:p w14:paraId="01B0121E" w14:textId="41558FF9" w:rsidR="003F5740" w:rsidRPr="00772722" w:rsidRDefault="00951B3D" w:rsidP="003D281B">
            <w:pPr>
              <w:pStyle w:val="ListParagraph"/>
              <w:numPr>
                <w:ilvl w:val="0"/>
                <w:numId w:val="2"/>
              </w:numPr>
              <w:spacing w:line="276" w:lineRule="auto"/>
              <w:rPr>
                <w:rFonts w:ascii="Calibri" w:hAnsi="Calibri" w:cs="Calibri"/>
                <w:sz w:val="22"/>
                <w:szCs w:val="22"/>
              </w:rPr>
            </w:pPr>
            <w:r>
              <w:rPr>
                <w:rFonts w:ascii="Calibri" w:hAnsi="Calibri" w:cs="Calibri"/>
                <w:sz w:val="22"/>
                <w:szCs w:val="22"/>
              </w:rPr>
              <w:t>Their own example</w:t>
            </w:r>
            <w:r w:rsidRPr="00951B3D">
              <w:rPr>
                <w:rFonts w:ascii="Calibri" w:hAnsi="Calibri" w:cs="Calibri"/>
                <w:sz w:val="22"/>
                <w:szCs w:val="22"/>
              </w:rPr>
              <w:t xml:space="preserve"> of current EU regulations (e.g. EU ETS, GDPR) and directives (e.g. </w:t>
            </w:r>
            <w:r w:rsidRPr="00951B3D">
              <w:rPr>
                <w:rFonts w:ascii="Calibri" w:hAnsi="Calibri" w:cs="Calibri"/>
                <w:sz w:val="22"/>
                <w:szCs w:val="22"/>
              </w:rPr>
              <w:lastRenderedPageBreak/>
              <w:t>Single-Use Plastics Directive, Renewable Energy Directive).</w:t>
            </w:r>
          </w:p>
        </w:tc>
        <w:tc>
          <w:tcPr>
            <w:tcW w:w="3485" w:type="dxa"/>
          </w:tcPr>
          <w:p w14:paraId="5AB3C0B8" w14:textId="0BDDAE6B" w:rsidR="003F5740" w:rsidRPr="00772722" w:rsidRDefault="00951B3D" w:rsidP="003D281B">
            <w:pPr>
              <w:pStyle w:val="ListParagraph"/>
              <w:numPr>
                <w:ilvl w:val="0"/>
                <w:numId w:val="2"/>
              </w:numPr>
              <w:spacing w:line="276" w:lineRule="auto"/>
              <w:rPr>
                <w:rFonts w:ascii="Calibri" w:hAnsi="Calibri" w:cs="Calibri"/>
                <w:sz w:val="22"/>
                <w:szCs w:val="22"/>
              </w:rPr>
            </w:pPr>
            <w:r>
              <w:rPr>
                <w:rFonts w:ascii="Calibri" w:hAnsi="Calibri" w:cs="Calibri"/>
                <w:sz w:val="22"/>
                <w:szCs w:val="22"/>
              </w:rPr>
              <w:lastRenderedPageBreak/>
              <w:t xml:space="preserve">The purpose, implementation,  impacts on stakeholders and how it fosters </w:t>
            </w:r>
            <w:r w:rsidRPr="00951B3D">
              <w:rPr>
                <w:rFonts w:ascii="Calibri" w:hAnsi="Calibri" w:cs="Calibri"/>
                <w:sz w:val="22"/>
                <w:szCs w:val="22"/>
              </w:rPr>
              <w:t xml:space="preserve">ethical and </w:t>
            </w:r>
            <w:r w:rsidRPr="00951B3D">
              <w:rPr>
                <w:rFonts w:ascii="Calibri" w:hAnsi="Calibri" w:cs="Calibri"/>
                <w:sz w:val="22"/>
                <w:szCs w:val="22"/>
              </w:rPr>
              <w:lastRenderedPageBreak/>
              <w:t>sustainable business practice</w:t>
            </w:r>
            <w:r>
              <w:rPr>
                <w:rFonts w:ascii="Calibri" w:hAnsi="Calibri" w:cs="Calibri"/>
                <w:sz w:val="22"/>
                <w:szCs w:val="22"/>
              </w:rPr>
              <w:t xml:space="preserve"> and use of technology</w:t>
            </w:r>
          </w:p>
        </w:tc>
        <w:tc>
          <w:tcPr>
            <w:tcW w:w="3486" w:type="dxa"/>
          </w:tcPr>
          <w:p w14:paraId="3CF5390C" w14:textId="42059208" w:rsidR="003F5740" w:rsidRPr="00772722" w:rsidRDefault="00951B3D" w:rsidP="003D281B">
            <w:pPr>
              <w:pStyle w:val="ListParagraph"/>
              <w:numPr>
                <w:ilvl w:val="0"/>
                <w:numId w:val="2"/>
              </w:numPr>
              <w:spacing w:line="276" w:lineRule="auto"/>
              <w:rPr>
                <w:rFonts w:ascii="Calibri" w:hAnsi="Calibri" w:cs="Calibri"/>
                <w:sz w:val="22"/>
                <w:szCs w:val="22"/>
              </w:rPr>
            </w:pPr>
            <w:r w:rsidRPr="00951B3D">
              <w:rPr>
                <w:rFonts w:ascii="Calibri" w:hAnsi="Calibri" w:cs="Calibri"/>
                <w:sz w:val="22"/>
                <w:szCs w:val="22"/>
              </w:rPr>
              <w:lastRenderedPageBreak/>
              <w:t>Evaluate how a directive and regulation</w:t>
            </w:r>
            <w:r>
              <w:rPr>
                <w:rFonts w:ascii="Calibri" w:hAnsi="Calibri" w:cs="Calibri"/>
                <w:sz w:val="22"/>
                <w:szCs w:val="22"/>
              </w:rPr>
              <w:t xml:space="preserve"> of their choice can</w:t>
            </w:r>
            <w:r w:rsidRPr="00951B3D">
              <w:rPr>
                <w:rFonts w:ascii="Calibri" w:hAnsi="Calibri" w:cs="Calibri"/>
                <w:sz w:val="22"/>
                <w:szCs w:val="22"/>
              </w:rPr>
              <w:t xml:space="preserve"> impact Irish businesses, including positives/negatives, </w:t>
            </w:r>
            <w:r w:rsidRPr="00951B3D">
              <w:rPr>
                <w:rFonts w:ascii="Calibri" w:hAnsi="Calibri" w:cs="Calibri"/>
                <w:sz w:val="22"/>
                <w:szCs w:val="22"/>
              </w:rPr>
              <w:lastRenderedPageBreak/>
              <w:t>stakeholder perspectives, and sustainability/technology links.</w:t>
            </w:r>
          </w:p>
        </w:tc>
      </w:tr>
    </w:tbl>
    <w:p w14:paraId="0CB78D89" w14:textId="77777777" w:rsidR="003F5740" w:rsidRPr="00772722" w:rsidRDefault="003F5740" w:rsidP="003F5740">
      <w:pPr>
        <w:spacing w:line="276" w:lineRule="auto"/>
        <w:rPr>
          <w:rFonts w:ascii="Calibri" w:hAnsi="Calibri" w:cs="Calibri"/>
          <w:b/>
          <w:bCs/>
          <w:sz w:val="22"/>
          <w:szCs w:val="22"/>
          <w:lang w:val="en-GB"/>
        </w:rPr>
      </w:pPr>
    </w:p>
    <w:p w14:paraId="78BD80E8"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355"/>
        <w:gridCol w:w="5101"/>
      </w:tblGrid>
      <w:tr w:rsidR="003F5740" w:rsidRPr="00772722" w14:paraId="26028AF9" w14:textId="77777777" w:rsidTr="003D281B">
        <w:trPr>
          <w:trHeight w:val="230"/>
        </w:trPr>
        <w:tc>
          <w:tcPr>
            <w:tcW w:w="7409" w:type="dxa"/>
            <w:shd w:val="clear" w:color="auto" w:fill="E97132" w:themeFill="accent2"/>
          </w:tcPr>
          <w:p w14:paraId="190730B5"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43E43CF0"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44D543DF" w14:textId="77777777" w:rsidTr="003D281B">
        <w:trPr>
          <w:trHeight w:val="1141"/>
        </w:trPr>
        <w:tc>
          <w:tcPr>
            <w:tcW w:w="7409" w:type="dxa"/>
          </w:tcPr>
          <w:p w14:paraId="3B4AC9C3" w14:textId="77777777" w:rsidR="003F5740" w:rsidRDefault="00951B3D" w:rsidP="003D281B">
            <w:pPr>
              <w:spacing w:line="276" w:lineRule="auto"/>
              <w:rPr>
                <w:rFonts w:ascii="Calibri" w:hAnsi="Calibri" w:cs="Calibri"/>
                <w:sz w:val="22"/>
                <w:szCs w:val="22"/>
              </w:rPr>
            </w:pPr>
            <w:r w:rsidRPr="00951B3D">
              <w:rPr>
                <w:rFonts w:ascii="Calibri" w:hAnsi="Calibri" w:cs="Calibri"/>
                <w:sz w:val="22"/>
                <w:szCs w:val="22"/>
              </w:rPr>
              <w:t>Provide students with a structured scaffold</w:t>
            </w:r>
            <w:r>
              <w:rPr>
                <w:rFonts w:ascii="Calibri" w:hAnsi="Calibri" w:cs="Calibri"/>
                <w:sz w:val="22"/>
                <w:szCs w:val="22"/>
              </w:rPr>
              <w:t xml:space="preserve"> and have some sentences ready made for them to use in their evaluation.</w:t>
            </w:r>
          </w:p>
          <w:p w14:paraId="72BF8550" w14:textId="77777777" w:rsidR="00B95D02" w:rsidRDefault="00B95D02" w:rsidP="003D281B">
            <w:pPr>
              <w:spacing w:line="276" w:lineRule="auto"/>
              <w:rPr>
                <w:rFonts w:ascii="Calibri" w:hAnsi="Calibri" w:cs="Calibri"/>
                <w:sz w:val="22"/>
                <w:szCs w:val="22"/>
                <w:lang w:val="en-GB"/>
              </w:rPr>
            </w:pPr>
          </w:p>
          <w:p w14:paraId="1E54A444" w14:textId="77777777" w:rsidR="00B95D02" w:rsidRPr="00B95D02" w:rsidRDefault="00B95D02" w:rsidP="00B95D02">
            <w:pPr>
              <w:spacing w:line="276" w:lineRule="auto"/>
              <w:rPr>
                <w:rFonts w:ascii="Calibri" w:hAnsi="Calibri" w:cs="Calibri"/>
                <w:sz w:val="22"/>
                <w:szCs w:val="22"/>
              </w:rPr>
            </w:pPr>
            <w:r w:rsidRPr="00B95D02">
              <w:rPr>
                <w:rFonts w:ascii="Calibri" w:hAnsi="Calibri" w:cs="Calibri"/>
                <w:sz w:val="22"/>
                <w:szCs w:val="22"/>
              </w:rPr>
              <w:t>The purpose of this EU [regulation/directive] is to…</w:t>
            </w:r>
          </w:p>
          <w:p w14:paraId="302E861E" w14:textId="77777777" w:rsidR="00B95D02" w:rsidRPr="00B95D02" w:rsidRDefault="00B95D02" w:rsidP="00B95D02">
            <w:pPr>
              <w:spacing w:line="276" w:lineRule="auto"/>
              <w:rPr>
                <w:rFonts w:ascii="Calibri" w:hAnsi="Calibri" w:cs="Calibri"/>
                <w:sz w:val="22"/>
                <w:szCs w:val="22"/>
              </w:rPr>
            </w:pPr>
            <w:r w:rsidRPr="00B95D02">
              <w:rPr>
                <w:rFonts w:ascii="Calibri" w:hAnsi="Calibri" w:cs="Calibri"/>
                <w:sz w:val="22"/>
                <w:szCs w:val="22"/>
              </w:rPr>
              <w:t>In Ireland, it has been implemented by…</w:t>
            </w:r>
          </w:p>
          <w:p w14:paraId="03DBF655" w14:textId="77777777" w:rsidR="00B95D02" w:rsidRPr="00B95D02" w:rsidRDefault="00B95D02" w:rsidP="00B95D02">
            <w:pPr>
              <w:spacing w:line="276" w:lineRule="auto"/>
              <w:rPr>
                <w:rFonts w:ascii="Calibri" w:hAnsi="Calibri" w:cs="Calibri"/>
                <w:sz w:val="22"/>
                <w:szCs w:val="22"/>
              </w:rPr>
            </w:pPr>
            <w:r w:rsidRPr="00B95D02">
              <w:rPr>
                <w:rFonts w:ascii="Calibri" w:hAnsi="Calibri" w:cs="Calibri"/>
                <w:sz w:val="22"/>
                <w:szCs w:val="22"/>
              </w:rPr>
              <w:t>One positive impact of this law on [business owners / consumers / government] is…</w:t>
            </w:r>
          </w:p>
          <w:p w14:paraId="2885CEA8" w14:textId="77777777" w:rsidR="00B95D02" w:rsidRPr="00B95D02" w:rsidRDefault="00B95D02" w:rsidP="00B95D02">
            <w:pPr>
              <w:spacing w:line="276" w:lineRule="auto"/>
              <w:rPr>
                <w:rFonts w:ascii="Calibri" w:hAnsi="Calibri" w:cs="Calibri"/>
                <w:sz w:val="22"/>
                <w:szCs w:val="22"/>
              </w:rPr>
            </w:pPr>
            <w:r w:rsidRPr="00B95D02">
              <w:rPr>
                <w:rFonts w:ascii="Calibri" w:hAnsi="Calibri" w:cs="Calibri"/>
                <w:sz w:val="22"/>
                <w:szCs w:val="22"/>
              </w:rPr>
              <w:t>One negative impact of this law on [stakeholders] is…</w:t>
            </w:r>
          </w:p>
          <w:p w14:paraId="3055CA37" w14:textId="77777777" w:rsidR="00B95D02" w:rsidRPr="00B95D02" w:rsidRDefault="00B95D02" w:rsidP="00B95D02">
            <w:pPr>
              <w:spacing w:line="276" w:lineRule="auto"/>
              <w:rPr>
                <w:rFonts w:ascii="Calibri" w:hAnsi="Calibri" w:cs="Calibri"/>
                <w:sz w:val="22"/>
                <w:szCs w:val="22"/>
              </w:rPr>
            </w:pPr>
            <w:r w:rsidRPr="00B95D02">
              <w:rPr>
                <w:rFonts w:ascii="Calibri" w:hAnsi="Calibri" w:cs="Calibri"/>
                <w:sz w:val="22"/>
                <w:szCs w:val="22"/>
              </w:rPr>
              <w:t>Overall, this [regulation/directive] fosters [sustainability/ethical practice/technology] because…</w:t>
            </w:r>
          </w:p>
          <w:p w14:paraId="4A9A2662" w14:textId="575D8781" w:rsidR="00B95D02" w:rsidRPr="00951B3D" w:rsidRDefault="00B95D02" w:rsidP="003D281B">
            <w:pPr>
              <w:spacing w:line="276" w:lineRule="auto"/>
              <w:rPr>
                <w:rFonts w:ascii="Calibri" w:hAnsi="Calibri" w:cs="Calibri"/>
                <w:sz w:val="22"/>
                <w:szCs w:val="22"/>
                <w:lang w:val="en-GB"/>
              </w:rPr>
            </w:pPr>
          </w:p>
        </w:tc>
        <w:tc>
          <w:tcPr>
            <w:tcW w:w="7409" w:type="dxa"/>
          </w:tcPr>
          <w:p w14:paraId="16BF52B9" w14:textId="3B174E28" w:rsidR="003F5740" w:rsidRPr="00772722" w:rsidRDefault="00B95D02" w:rsidP="003D281B">
            <w:pPr>
              <w:spacing w:line="276" w:lineRule="auto"/>
              <w:rPr>
                <w:rFonts w:ascii="Calibri" w:hAnsi="Calibri" w:cs="Calibri"/>
                <w:sz w:val="22"/>
                <w:szCs w:val="22"/>
                <w:lang w:val="en-GB"/>
              </w:rPr>
            </w:pPr>
            <w:r w:rsidRPr="00B95D02">
              <w:rPr>
                <w:rFonts w:ascii="Calibri" w:hAnsi="Calibri" w:cs="Calibri"/>
                <w:sz w:val="22"/>
                <w:szCs w:val="22"/>
              </w:rPr>
              <w:t xml:space="preserve">Research and present findings </w:t>
            </w:r>
            <w:r>
              <w:rPr>
                <w:rFonts w:ascii="Calibri" w:hAnsi="Calibri" w:cs="Calibri"/>
                <w:sz w:val="22"/>
                <w:szCs w:val="22"/>
              </w:rPr>
              <w:t xml:space="preserve">an a regulation or directive </w:t>
            </w:r>
            <w:r w:rsidRPr="00B95D02">
              <w:rPr>
                <w:rFonts w:ascii="Calibri" w:hAnsi="Calibri" w:cs="Calibri"/>
                <w:sz w:val="22"/>
                <w:szCs w:val="22"/>
              </w:rPr>
              <w:t>to the class.</w:t>
            </w:r>
          </w:p>
        </w:tc>
      </w:tr>
    </w:tbl>
    <w:p w14:paraId="4499927C" w14:textId="77777777" w:rsidR="003F5740" w:rsidRPr="00772722" w:rsidRDefault="003F5740" w:rsidP="003F5740">
      <w:pPr>
        <w:rPr>
          <w:rFonts w:ascii="Calibri" w:hAnsi="Calibri" w:cs="Calibri"/>
          <w:b/>
          <w:bCs/>
          <w:sz w:val="22"/>
          <w:szCs w:val="22"/>
          <w:lang w:val="en-GB"/>
        </w:rPr>
      </w:pPr>
    </w:p>
    <w:p w14:paraId="52957C08" w14:textId="77777777" w:rsidR="003F5740" w:rsidRPr="00772722" w:rsidRDefault="003F5740" w:rsidP="003F5740">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4BC428B4" w14:textId="5BD8BC1C" w:rsidR="003F5740" w:rsidRPr="00951B3D" w:rsidRDefault="00951B3D" w:rsidP="003F5740">
      <w:pPr>
        <w:rPr>
          <w:rFonts w:ascii="Calibri" w:hAnsi="Calibri" w:cs="Calibri"/>
          <w:lang w:val="en-GB"/>
        </w:rPr>
      </w:pPr>
      <w:r w:rsidRPr="00951B3D">
        <w:rPr>
          <w:rFonts w:ascii="Calibri" w:hAnsi="Calibri" w:cs="Calibri"/>
          <w:lang w:val="en-GB"/>
        </w:rPr>
        <w:t>For students looking to push for top grades it could be encouraged for them to develop their own points for a regulation or directive not in the book to differentiate themselves from other students</w:t>
      </w:r>
      <w:r>
        <w:rPr>
          <w:rFonts w:ascii="Calibri" w:hAnsi="Calibri" w:cs="Calibri"/>
          <w:lang w:val="en-GB"/>
        </w:rPr>
        <w:t>, using the same structure.</w:t>
      </w:r>
      <w:r w:rsidR="00B95D02">
        <w:rPr>
          <w:rFonts w:ascii="Calibri" w:hAnsi="Calibri" w:cs="Calibri"/>
          <w:lang w:val="en-GB"/>
        </w:rPr>
        <w:t xml:space="preserve"> Groupwork on one regulation/directive could work well here.</w:t>
      </w:r>
    </w:p>
    <w:p w14:paraId="48B1F726" w14:textId="6327923C" w:rsidR="003F5740" w:rsidRDefault="003F5740" w:rsidP="003F5740">
      <w:pPr>
        <w:rPr>
          <w:rFonts w:ascii="Calibri" w:hAnsi="Calibri" w:cs="Calibri"/>
          <w:b/>
          <w:bCs/>
          <w:lang w:val="en-GB"/>
        </w:rPr>
      </w:pPr>
      <w:r>
        <w:rPr>
          <w:rFonts w:ascii="Calibri" w:hAnsi="Calibri" w:cs="Calibri"/>
          <w:b/>
          <w:bCs/>
          <w:lang w:val="en-GB"/>
        </w:rPr>
        <w:br w:type="page"/>
      </w:r>
    </w:p>
    <w:p w14:paraId="12D6E19F" w14:textId="77777777" w:rsidR="003F5740" w:rsidRDefault="003F5740">
      <w:pPr>
        <w:rPr>
          <w:rFonts w:ascii="Calibri" w:hAnsi="Calibri" w:cs="Calibri"/>
          <w:b/>
          <w:bCs/>
          <w:lang w:val="en-GB"/>
        </w:rPr>
      </w:pPr>
    </w:p>
    <w:p w14:paraId="6F56D07A" w14:textId="77777777" w:rsidR="00C15481" w:rsidRPr="009C4FE1" w:rsidRDefault="00C15481" w:rsidP="00C15481">
      <w:pPr>
        <w:spacing w:line="276" w:lineRule="auto"/>
        <w:rPr>
          <w:rFonts w:ascii="Calibri" w:hAnsi="Calibri" w:cs="Calibri"/>
          <w:b/>
          <w:bCs/>
          <w:color w:val="E97132" w:themeColor="accent2"/>
          <w:sz w:val="28"/>
          <w:szCs w:val="28"/>
          <w:lang w:val="en-GB"/>
        </w:rPr>
      </w:pPr>
      <w:r w:rsidRPr="009C4FE1">
        <w:rPr>
          <w:rFonts w:ascii="Calibri" w:hAnsi="Calibri" w:cs="Calibri"/>
          <w:b/>
          <w:bCs/>
          <w:color w:val="E97132" w:themeColor="accent2"/>
          <w:sz w:val="28"/>
          <w:szCs w:val="28"/>
          <w:lang w:val="en-GB"/>
        </w:rPr>
        <w:t>Links to cross-cutting themes:</w:t>
      </w:r>
    </w:p>
    <w:tbl>
      <w:tblPr>
        <w:tblStyle w:val="TableGrid"/>
        <w:tblW w:w="0" w:type="auto"/>
        <w:tblLook w:val="04A0" w:firstRow="1" w:lastRow="0" w:firstColumn="1" w:lastColumn="0" w:noHBand="0" w:noVBand="1"/>
      </w:tblPr>
      <w:tblGrid>
        <w:gridCol w:w="2122"/>
        <w:gridCol w:w="8334"/>
      </w:tblGrid>
      <w:tr w:rsidR="00C15481" w14:paraId="14B8B094" w14:textId="77777777" w:rsidTr="00B95D02">
        <w:trPr>
          <w:trHeight w:val="946"/>
        </w:trPr>
        <w:tc>
          <w:tcPr>
            <w:tcW w:w="2122" w:type="dxa"/>
            <w:shd w:val="clear" w:color="auto" w:fill="E97132" w:themeFill="accent2"/>
            <w:vAlign w:val="center"/>
          </w:tcPr>
          <w:p w14:paraId="7088C929"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Entrepreneurial Thinking:</w:t>
            </w:r>
          </w:p>
        </w:tc>
        <w:tc>
          <w:tcPr>
            <w:tcW w:w="8334" w:type="dxa"/>
            <w:vAlign w:val="center"/>
          </w:tcPr>
          <w:p w14:paraId="0E0D3367" w14:textId="77777777" w:rsidR="00B95D02" w:rsidRPr="00B95D02" w:rsidRDefault="00B95D02" w:rsidP="00B95D02">
            <w:pPr>
              <w:numPr>
                <w:ilvl w:val="0"/>
                <w:numId w:val="23"/>
              </w:numPr>
              <w:spacing w:line="276" w:lineRule="auto"/>
              <w:rPr>
                <w:rFonts w:ascii="Calibri" w:hAnsi="Calibri" w:cs="Calibri"/>
                <w:sz w:val="22"/>
                <w:szCs w:val="22"/>
              </w:rPr>
            </w:pPr>
            <w:r w:rsidRPr="00B95D02">
              <w:rPr>
                <w:rFonts w:ascii="Calibri" w:hAnsi="Calibri" w:cs="Calibri"/>
                <w:sz w:val="22"/>
                <w:szCs w:val="22"/>
              </w:rPr>
              <w:t>Policies and EU laws create both challenges and opportunities for businesses.</w:t>
            </w:r>
          </w:p>
          <w:p w14:paraId="2B79ABC5" w14:textId="77777777" w:rsidR="00B95D02" w:rsidRPr="00B95D02" w:rsidRDefault="00B95D02" w:rsidP="00B95D02">
            <w:pPr>
              <w:numPr>
                <w:ilvl w:val="0"/>
                <w:numId w:val="23"/>
              </w:numPr>
              <w:spacing w:line="276" w:lineRule="auto"/>
              <w:rPr>
                <w:rFonts w:ascii="Calibri" w:hAnsi="Calibri" w:cs="Calibri"/>
                <w:sz w:val="22"/>
                <w:szCs w:val="22"/>
              </w:rPr>
            </w:pPr>
            <w:r w:rsidRPr="00B95D02">
              <w:rPr>
                <w:rFonts w:ascii="Calibri" w:hAnsi="Calibri" w:cs="Calibri"/>
                <w:sz w:val="22"/>
                <w:szCs w:val="22"/>
              </w:rPr>
              <w:t>Example: EV incentives (policy) open opportunities for car dealers and charging infrastructure startups.</w:t>
            </w:r>
          </w:p>
          <w:p w14:paraId="4A9A18DD" w14:textId="40362F0B" w:rsidR="00C15481" w:rsidRPr="00B95D02" w:rsidRDefault="00B95D02" w:rsidP="00284527">
            <w:pPr>
              <w:numPr>
                <w:ilvl w:val="0"/>
                <w:numId w:val="23"/>
              </w:numPr>
              <w:spacing w:line="276" w:lineRule="auto"/>
              <w:rPr>
                <w:rFonts w:ascii="Calibri" w:hAnsi="Calibri" w:cs="Calibri"/>
                <w:sz w:val="22"/>
                <w:szCs w:val="22"/>
              </w:rPr>
            </w:pPr>
            <w:r w:rsidRPr="00B95D02">
              <w:rPr>
                <w:rFonts w:ascii="Calibri" w:hAnsi="Calibri" w:cs="Calibri"/>
                <w:sz w:val="22"/>
                <w:szCs w:val="22"/>
              </w:rPr>
              <w:t>Students see how entrepreneurs must adapt to changing rules and spot opportunities in policy shifts.</w:t>
            </w:r>
          </w:p>
        </w:tc>
      </w:tr>
      <w:tr w:rsidR="00C15481" w14:paraId="458B8D71" w14:textId="77777777" w:rsidTr="00B95D02">
        <w:trPr>
          <w:trHeight w:val="899"/>
        </w:trPr>
        <w:tc>
          <w:tcPr>
            <w:tcW w:w="2122" w:type="dxa"/>
            <w:shd w:val="clear" w:color="auto" w:fill="E97132" w:themeFill="accent2"/>
            <w:vAlign w:val="center"/>
          </w:tcPr>
          <w:p w14:paraId="0C5ACC86"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Ethics and Sustainability:</w:t>
            </w:r>
          </w:p>
        </w:tc>
        <w:tc>
          <w:tcPr>
            <w:tcW w:w="8334" w:type="dxa"/>
            <w:vAlign w:val="center"/>
          </w:tcPr>
          <w:p w14:paraId="137ECE9E" w14:textId="77777777" w:rsidR="00B95D02" w:rsidRPr="00B95D02" w:rsidRDefault="00B95D02" w:rsidP="00B95D02">
            <w:pPr>
              <w:numPr>
                <w:ilvl w:val="0"/>
                <w:numId w:val="24"/>
              </w:numPr>
              <w:spacing w:line="276" w:lineRule="auto"/>
              <w:rPr>
                <w:rFonts w:ascii="Calibri" w:hAnsi="Calibri" w:cs="Calibri"/>
                <w:sz w:val="22"/>
                <w:szCs w:val="22"/>
              </w:rPr>
            </w:pPr>
            <w:r w:rsidRPr="00B95D02">
              <w:rPr>
                <w:rFonts w:ascii="Calibri" w:hAnsi="Calibri" w:cs="Calibri"/>
                <w:sz w:val="22"/>
                <w:szCs w:val="22"/>
              </w:rPr>
              <w:t>Many policies and EU directives are designed to protect the environment and society.</w:t>
            </w:r>
          </w:p>
          <w:p w14:paraId="1264F159" w14:textId="0BEBCD18" w:rsidR="00C15481" w:rsidRPr="00B95D02" w:rsidRDefault="00B95D02" w:rsidP="00284527">
            <w:pPr>
              <w:numPr>
                <w:ilvl w:val="0"/>
                <w:numId w:val="24"/>
              </w:numPr>
              <w:spacing w:line="276" w:lineRule="auto"/>
              <w:rPr>
                <w:rFonts w:ascii="Calibri" w:hAnsi="Calibri" w:cs="Calibri"/>
                <w:sz w:val="22"/>
                <w:szCs w:val="22"/>
              </w:rPr>
            </w:pPr>
            <w:r w:rsidRPr="00B95D02">
              <w:rPr>
                <w:rFonts w:ascii="Calibri" w:hAnsi="Calibri" w:cs="Calibri"/>
                <w:sz w:val="22"/>
                <w:szCs w:val="22"/>
              </w:rPr>
              <w:t>Example: Single-Use Plastics Directive reduces waste but also forces businesses to adapt packaging.</w:t>
            </w:r>
          </w:p>
        </w:tc>
      </w:tr>
      <w:tr w:rsidR="00C15481" w14:paraId="2412BC4D" w14:textId="77777777" w:rsidTr="00B95D02">
        <w:trPr>
          <w:trHeight w:val="971"/>
        </w:trPr>
        <w:tc>
          <w:tcPr>
            <w:tcW w:w="2122" w:type="dxa"/>
            <w:shd w:val="clear" w:color="auto" w:fill="E97132" w:themeFill="accent2"/>
            <w:vAlign w:val="center"/>
          </w:tcPr>
          <w:p w14:paraId="15BE050A"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Digital Transformation:</w:t>
            </w:r>
          </w:p>
        </w:tc>
        <w:tc>
          <w:tcPr>
            <w:tcW w:w="8334" w:type="dxa"/>
            <w:vAlign w:val="center"/>
          </w:tcPr>
          <w:p w14:paraId="53A2B2C0" w14:textId="77777777" w:rsidR="00B95D02" w:rsidRPr="00B95D02" w:rsidRDefault="00B95D02" w:rsidP="00B95D02">
            <w:pPr>
              <w:numPr>
                <w:ilvl w:val="0"/>
                <w:numId w:val="25"/>
              </w:numPr>
              <w:spacing w:line="276" w:lineRule="auto"/>
              <w:rPr>
                <w:rFonts w:ascii="Calibri" w:hAnsi="Calibri" w:cs="Calibri"/>
                <w:sz w:val="22"/>
                <w:szCs w:val="22"/>
              </w:rPr>
            </w:pPr>
            <w:r w:rsidRPr="00B95D02">
              <w:rPr>
                <w:rFonts w:ascii="Calibri" w:hAnsi="Calibri" w:cs="Calibri"/>
                <w:sz w:val="22"/>
                <w:szCs w:val="22"/>
              </w:rPr>
              <w:t>EU policy often drives technological change and digital compliance.</w:t>
            </w:r>
          </w:p>
          <w:p w14:paraId="23B040E6" w14:textId="77777777" w:rsidR="00B95D02" w:rsidRPr="00B95D02" w:rsidRDefault="00B95D02" w:rsidP="00B95D02">
            <w:pPr>
              <w:numPr>
                <w:ilvl w:val="0"/>
                <w:numId w:val="25"/>
              </w:numPr>
              <w:spacing w:line="276" w:lineRule="auto"/>
              <w:rPr>
                <w:rFonts w:ascii="Calibri" w:hAnsi="Calibri" w:cs="Calibri"/>
                <w:sz w:val="22"/>
                <w:szCs w:val="22"/>
              </w:rPr>
            </w:pPr>
            <w:r w:rsidRPr="00B95D02">
              <w:rPr>
                <w:rFonts w:ascii="Calibri" w:hAnsi="Calibri" w:cs="Calibri"/>
                <w:sz w:val="22"/>
                <w:szCs w:val="22"/>
              </w:rPr>
              <w:t>Example: GDPR (regulation) transformed how businesses handle data; AI strategies promote responsible tech use.</w:t>
            </w:r>
          </w:p>
          <w:p w14:paraId="35D41412" w14:textId="603146F1" w:rsidR="00C15481" w:rsidRPr="00B95D02" w:rsidRDefault="00B95D02" w:rsidP="00284527">
            <w:pPr>
              <w:numPr>
                <w:ilvl w:val="0"/>
                <w:numId w:val="25"/>
              </w:numPr>
              <w:spacing w:line="276" w:lineRule="auto"/>
              <w:rPr>
                <w:rFonts w:ascii="Calibri" w:hAnsi="Calibri" w:cs="Calibri"/>
                <w:sz w:val="22"/>
                <w:szCs w:val="22"/>
              </w:rPr>
            </w:pPr>
            <w:r w:rsidRPr="00B95D02">
              <w:rPr>
                <w:rFonts w:ascii="Calibri" w:hAnsi="Calibri" w:cs="Calibri"/>
                <w:sz w:val="22"/>
                <w:szCs w:val="22"/>
              </w:rPr>
              <w:t>Shows students how laws encourage or regulate digital innovation.</w:t>
            </w:r>
          </w:p>
        </w:tc>
      </w:tr>
      <w:tr w:rsidR="00C15481" w14:paraId="15661F3B" w14:textId="77777777" w:rsidTr="00B95D02">
        <w:trPr>
          <w:trHeight w:val="971"/>
        </w:trPr>
        <w:tc>
          <w:tcPr>
            <w:tcW w:w="2122" w:type="dxa"/>
            <w:shd w:val="clear" w:color="auto" w:fill="E97132" w:themeFill="accent2"/>
            <w:vAlign w:val="center"/>
          </w:tcPr>
          <w:p w14:paraId="7DCE8D91"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Business and Financial Literacy:</w:t>
            </w:r>
          </w:p>
        </w:tc>
        <w:tc>
          <w:tcPr>
            <w:tcW w:w="8334" w:type="dxa"/>
            <w:vAlign w:val="center"/>
          </w:tcPr>
          <w:p w14:paraId="478E5F86" w14:textId="77777777" w:rsidR="00B95D02" w:rsidRPr="00B95D02" w:rsidRDefault="00B95D02" w:rsidP="00B95D02">
            <w:pPr>
              <w:numPr>
                <w:ilvl w:val="0"/>
                <w:numId w:val="26"/>
              </w:numPr>
              <w:spacing w:line="276" w:lineRule="auto"/>
              <w:rPr>
                <w:rFonts w:ascii="Calibri" w:hAnsi="Calibri" w:cs="Calibri"/>
                <w:sz w:val="22"/>
                <w:szCs w:val="22"/>
              </w:rPr>
            </w:pPr>
            <w:r w:rsidRPr="00B95D02">
              <w:rPr>
                <w:rFonts w:ascii="Calibri" w:hAnsi="Calibri" w:cs="Calibri"/>
                <w:sz w:val="22"/>
                <w:szCs w:val="22"/>
              </w:rPr>
              <w:t>Businesses must understand the financial implications of policy and legislation (taxes, grants, compliance costs).</w:t>
            </w:r>
          </w:p>
          <w:p w14:paraId="3BF37651" w14:textId="77777777" w:rsidR="00B95D02" w:rsidRPr="00B95D02" w:rsidRDefault="00B95D02" w:rsidP="00B95D02">
            <w:pPr>
              <w:numPr>
                <w:ilvl w:val="0"/>
                <w:numId w:val="26"/>
              </w:numPr>
              <w:spacing w:line="276" w:lineRule="auto"/>
              <w:rPr>
                <w:rFonts w:ascii="Calibri" w:hAnsi="Calibri" w:cs="Calibri"/>
                <w:sz w:val="22"/>
                <w:szCs w:val="22"/>
              </w:rPr>
            </w:pPr>
            <w:r w:rsidRPr="00B95D02">
              <w:rPr>
                <w:rFonts w:ascii="Calibri" w:hAnsi="Calibri" w:cs="Calibri"/>
                <w:sz w:val="22"/>
                <w:szCs w:val="22"/>
              </w:rPr>
              <w:t>Example: EV BIK (Benefit-in-Kind) rules affect company car costs for employers and employees.</w:t>
            </w:r>
          </w:p>
          <w:p w14:paraId="7819EB55" w14:textId="4ED22309" w:rsidR="00C15481" w:rsidRPr="00B95D02" w:rsidRDefault="00B95D02" w:rsidP="00284527">
            <w:pPr>
              <w:numPr>
                <w:ilvl w:val="0"/>
                <w:numId w:val="26"/>
              </w:numPr>
              <w:spacing w:line="276" w:lineRule="auto"/>
              <w:rPr>
                <w:rFonts w:ascii="Calibri" w:hAnsi="Calibri" w:cs="Calibri"/>
                <w:sz w:val="22"/>
                <w:szCs w:val="22"/>
              </w:rPr>
            </w:pPr>
            <w:r w:rsidRPr="00B95D02">
              <w:rPr>
                <w:rFonts w:ascii="Calibri" w:hAnsi="Calibri" w:cs="Calibri"/>
                <w:sz w:val="22"/>
                <w:szCs w:val="22"/>
              </w:rPr>
              <w:t>Students learn to connect government decisions to costs, competitiveness, and financial planning.</w:t>
            </w:r>
          </w:p>
        </w:tc>
      </w:tr>
    </w:tbl>
    <w:p w14:paraId="31BEA01D" w14:textId="77777777" w:rsidR="00C15481" w:rsidRPr="00D9241E" w:rsidRDefault="00C15481" w:rsidP="00C15481">
      <w:pPr>
        <w:spacing w:line="276" w:lineRule="auto"/>
        <w:rPr>
          <w:rFonts w:ascii="Calibri" w:hAnsi="Calibri" w:cs="Calibri"/>
          <w:b/>
          <w:bCs/>
          <w:lang w:val="en-GB"/>
        </w:rPr>
      </w:pPr>
    </w:p>
    <w:p w14:paraId="79113F0A" w14:textId="77777777" w:rsidR="00C15481" w:rsidRPr="009C4FE1" w:rsidRDefault="00C15481" w:rsidP="00C15481">
      <w:pPr>
        <w:spacing w:line="276" w:lineRule="auto"/>
        <w:rPr>
          <w:rFonts w:ascii="Calibri" w:hAnsi="Calibri" w:cs="Calibri"/>
          <w:b/>
          <w:bCs/>
          <w:color w:val="E97132" w:themeColor="accent2"/>
          <w:sz w:val="28"/>
          <w:szCs w:val="28"/>
        </w:rPr>
      </w:pPr>
      <w:r w:rsidRPr="009C4FE1">
        <w:rPr>
          <w:rFonts w:ascii="Calibri" w:hAnsi="Calibri" w:cs="Calibri"/>
          <w:b/>
          <w:bCs/>
          <w:color w:val="E97132" w:themeColor="accent2"/>
          <w:sz w:val="28"/>
          <w:szCs w:val="28"/>
        </w:rPr>
        <w:t>Assessments</w:t>
      </w:r>
    </w:p>
    <w:tbl>
      <w:tblPr>
        <w:tblStyle w:val="TableGrid"/>
        <w:tblW w:w="0" w:type="auto"/>
        <w:tblLook w:val="04A0" w:firstRow="1" w:lastRow="0" w:firstColumn="1" w:lastColumn="0" w:noHBand="0" w:noVBand="1"/>
      </w:tblPr>
      <w:tblGrid>
        <w:gridCol w:w="3350"/>
        <w:gridCol w:w="3739"/>
        <w:gridCol w:w="3367"/>
      </w:tblGrid>
      <w:tr w:rsidR="00C15481" w:rsidRPr="00D9241E" w14:paraId="3D8421DF" w14:textId="77777777" w:rsidTr="00284527">
        <w:trPr>
          <w:trHeight w:val="254"/>
        </w:trPr>
        <w:tc>
          <w:tcPr>
            <w:tcW w:w="4914" w:type="dxa"/>
            <w:shd w:val="clear" w:color="auto" w:fill="E97132" w:themeFill="accent2"/>
          </w:tcPr>
          <w:p w14:paraId="25AC5FEA"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Formative</w:t>
            </w:r>
          </w:p>
        </w:tc>
        <w:tc>
          <w:tcPr>
            <w:tcW w:w="4914" w:type="dxa"/>
            <w:shd w:val="clear" w:color="auto" w:fill="E97132" w:themeFill="accent2"/>
          </w:tcPr>
          <w:p w14:paraId="60E86275"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Summative</w:t>
            </w:r>
          </w:p>
        </w:tc>
        <w:tc>
          <w:tcPr>
            <w:tcW w:w="4916" w:type="dxa"/>
            <w:shd w:val="clear" w:color="auto" w:fill="E97132" w:themeFill="accent2"/>
          </w:tcPr>
          <w:p w14:paraId="4E160329"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AAC (Investigative Study)</w:t>
            </w:r>
          </w:p>
        </w:tc>
      </w:tr>
      <w:tr w:rsidR="00C15481" w14:paraId="641BA54F" w14:textId="77777777" w:rsidTr="00284527">
        <w:trPr>
          <w:trHeight w:val="2522"/>
        </w:trPr>
        <w:tc>
          <w:tcPr>
            <w:tcW w:w="4914" w:type="dxa"/>
          </w:tcPr>
          <w:p w14:paraId="1859697A" w14:textId="77777777" w:rsidR="007D01BF" w:rsidRPr="007D01BF" w:rsidRDefault="007D01BF" w:rsidP="007D01BF">
            <w:pPr>
              <w:numPr>
                <w:ilvl w:val="0"/>
                <w:numId w:val="27"/>
              </w:numPr>
              <w:spacing w:line="276" w:lineRule="auto"/>
              <w:rPr>
                <w:rFonts w:ascii="Calibri" w:hAnsi="Calibri" w:cs="Calibri"/>
                <w:sz w:val="22"/>
                <w:szCs w:val="22"/>
              </w:rPr>
            </w:pPr>
            <w:r w:rsidRPr="007D01BF">
              <w:rPr>
                <w:rFonts w:ascii="Calibri" w:hAnsi="Calibri" w:cs="Calibri"/>
                <w:sz w:val="22"/>
                <w:szCs w:val="22"/>
              </w:rPr>
              <w:t>Think-Pair-Share on primer questions (Who influences government decisions most? Rule vs law?).</w:t>
            </w:r>
          </w:p>
          <w:p w14:paraId="39302092" w14:textId="77777777" w:rsidR="007D01BF" w:rsidRPr="007D01BF" w:rsidRDefault="007D01BF" w:rsidP="007D01BF">
            <w:pPr>
              <w:numPr>
                <w:ilvl w:val="0"/>
                <w:numId w:val="27"/>
              </w:numPr>
              <w:spacing w:line="276" w:lineRule="auto"/>
              <w:rPr>
                <w:rFonts w:ascii="Calibri" w:hAnsi="Calibri" w:cs="Calibri"/>
                <w:sz w:val="22"/>
                <w:szCs w:val="22"/>
              </w:rPr>
            </w:pPr>
            <w:r w:rsidRPr="007D01BF">
              <w:rPr>
                <w:rFonts w:ascii="Calibri" w:hAnsi="Calibri" w:cs="Calibri"/>
                <w:sz w:val="22"/>
                <w:szCs w:val="22"/>
              </w:rPr>
              <w:t>Quick True/False warm-ups and fill-in-the-blanks tasks (policy vs legislation, EU decision-makers).</w:t>
            </w:r>
          </w:p>
          <w:p w14:paraId="0AFB4920" w14:textId="5916F371" w:rsidR="00C15481" w:rsidRPr="007D01BF" w:rsidRDefault="007D01BF" w:rsidP="00284527">
            <w:pPr>
              <w:numPr>
                <w:ilvl w:val="0"/>
                <w:numId w:val="27"/>
              </w:numPr>
              <w:spacing w:line="276" w:lineRule="auto"/>
              <w:rPr>
                <w:rFonts w:ascii="Calibri" w:hAnsi="Calibri" w:cs="Calibri"/>
                <w:sz w:val="22"/>
                <w:szCs w:val="22"/>
              </w:rPr>
            </w:pPr>
            <w:r w:rsidRPr="007D01BF">
              <w:rPr>
                <w:rFonts w:ascii="Calibri" w:hAnsi="Calibri" w:cs="Calibri"/>
                <w:sz w:val="22"/>
                <w:szCs w:val="22"/>
              </w:rPr>
              <w:t>Exit tickets: “One difference between policy and legislation is…”</w:t>
            </w:r>
          </w:p>
        </w:tc>
        <w:tc>
          <w:tcPr>
            <w:tcW w:w="4914" w:type="dxa"/>
          </w:tcPr>
          <w:p w14:paraId="3A1D5E19" w14:textId="77777777" w:rsidR="007D01BF" w:rsidRPr="007D01BF" w:rsidRDefault="007D01BF" w:rsidP="007D01BF">
            <w:pPr>
              <w:numPr>
                <w:ilvl w:val="0"/>
                <w:numId w:val="28"/>
              </w:numPr>
              <w:spacing w:line="276" w:lineRule="auto"/>
              <w:rPr>
                <w:rFonts w:ascii="Calibri" w:hAnsi="Calibri" w:cs="Calibri"/>
                <w:sz w:val="22"/>
                <w:szCs w:val="22"/>
              </w:rPr>
            </w:pPr>
            <w:r w:rsidRPr="007D01BF">
              <w:rPr>
                <w:rFonts w:ascii="Calibri" w:hAnsi="Calibri" w:cs="Calibri"/>
                <w:sz w:val="22"/>
                <w:szCs w:val="22"/>
              </w:rPr>
              <w:t>Class Exam (Chapter 4) with solutions (policy vs legislation, EU institutions, regulation vs directive, evaluation of one regulation/directive).</w:t>
            </w:r>
          </w:p>
          <w:p w14:paraId="13AFB9C1" w14:textId="77777777" w:rsidR="007D01BF" w:rsidRPr="007D01BF" w:rsidRDefault="007D01BF" w:rsidP="007D01BF">
            <w:pPr>
              <w:numPr>
                <w:ilvl w:val="0"/>
                <w:numId w:val="28"/>
              </w:numPr>
              <w:spacing w:line="276" w:lineRule="auto"/>
              <w:rPr>
                <w:rFonts w:ascii="Calibri" w:hAnsi="Calibri" w:cs="Calibri"/>
                <w:sz w:val="22"/>
                <w:szCs w:val="22"/>
              </w:rPr>
            </w:pPr>
            <w:r w:rsidRPr="007D01BF">
              <w:rPr>
                <w:rFonts w:ascii="Calibri" w:hAnsi="Calibri" w:cs="Calibri"/>
                <w:sz w:val="22"/>
                <w:szCs w:val="22"/>
              </w:rPr>
              <w:t>End-of-chapter activity book questions (HL Q1–Q6, OL Q1–Q7).</w:t>
            </w:r>
          </w:p>
          <w:p w14:paraId="4D987AE8" w14:textId="12FDD265" w:rsidR="00C15481" w:rsidRPr="007D01BF" w:rsidRDefault="007D01BF" w:rsidP="00284527">
            <w:pPr>
              <w:numPr>
                <w:ilvl w:val="0"/>
                <w:numId w:val="28"/>
              </w:numPr>
              <w:spacing w:line="276" w:lineRule="auto"/>
              <w:rPr>
                <w:rFonts w:ascii="Calibri" w:hAnsi="Calibri" w:cs="Calibri"/>
                <w:sz w:val="22"/>
                <w:szCs w:val="22"/>
              </w:rPr>
            </w:pPr>
            <w:r w:rsidRPr="007D01BF">
              <w:rPr>
                <w:rFonts w:ascii="Calibri" w:hAnsi="Calibri" w:cs="Calibri"/>
                <w:sz w:val="22"/>
                <w:szCs w:val="22"/>
              </w:rPr>
              <w:t xml:space="preserve">Sample Paper questions </w:t>
            </w:r>
            <w:r>
              <w:rPr>
                <w:rFonts w:ascii="Calibri" w:hAnsi="Calibri" w:cs="Calibri"/>
                <w:sz w:val="22"/>
                <w:szCs w:val="22"/>
              </w:rPr>
              <w:t xml:space="preserve">in the </w:t>
            </w:r>
            <w:proofErr w:type="spellStart"/>
            <w:r>
              <w:rPr>
                <w:rFonts w:ascii="Calibri" w:hAnsi="Calibri" w:cs="Calibri"/>
                <w:sz w:val="22"/>
                <w:szCs w:val="22"/>
              </w:rPr>
              <w:t>workpack</w:t>
            </w:r>
            <w:proofErr w:type="spellEnd"/>
          </w:p>
        </w:tc>
        <w:tc>
          <w:tcPr>
            <w:tcW w:w="4916" w:type="dxa"/>
          </w:tcPr>
          <w:p w14:paraId="0DC2E6E3" w14:textId="77777777" w:rsidR="007D01BF" w:rsidRPr="007D01BF" w:rsidRDefault="007D01BF" w:rsidP="007D01BF">
            <w:pPr>
              <w:numPr>
                <w:ilvl w:val="0"/>
                <w:numId w:val="29"/>
              </w:numPr>
              <w:spacing w:line="276" w:lineRule="auto"/>
              <w:rPr>
                <w:rFonts w:ascii="Calibri" w:hAnsi="Calibri" w:cs="Calibri"/>
                <w:sz w:val="22"/>
                <w:szCs w:val="22"/>
              </w:rPr>
            </w:pPr>
            <w:r w:rsidRPr="007D01BF">
              <w:rPr>
                <w:rFonts w:ascii="Calibri" w:hAnsi="Calibri" w:cs="Calibri"/>
                <w:sz w:val="22"/>
                <w:szCs w:val="22"/>
              </w:rPr>
              <w:t>Students can connect this chapter by showing how government or EU policy influences business strategy in their chosen investigative study topic.</w:t>
            </w:r>
          </w:p>
          <w:p w14:paraId="38C120FF" w14:textId="42E0377A" w:rsidR="00C15481" w:rsidRPr="007D01BF" w:rsidRDefault="007D01BF" w:rsidP="00284527">
            <w:pPr>
              <w:numPr>
                <w:ilvl w:val="0"/>
                <w:numId w:val="29"/>
              </w:numPr>
              <w:spacing w:line="276" w:lineRule="auto"/>
              <w:rPr>
                <w:rFonts w:ascii="Calibri" w:hAnsi="Calibri" w:cs="Calibri"/>
                <w:sz w:val="22"/>
                <w:szCs w:val="22"/>
              </w:rPr>
            </w:pPr>
            <w:r w:rsidRPr="007D01BF">
              <w:rPr>
                <w:rFonts w:ascii="Calibri" w:hAnsi="Calibri" w:cs="Calibri"/>
                <w:sz w:val="22"/>
                <w:szCs w:val="22"/>
              </w:rPr>
              <w:t>Examples: SIMI lobbying on EVs, Single-Use Plastics Directive and packaging businesses, Climate Action Plan and renewable energy firms.</w:t>
            </w:r>
          </w:p>
        </w:tc>
      </w:tr>
    </w:tbl>
    <w:p w14:paraId="13A1BD44" w14:textId="77777777" w:rsidR="00C15481" w:rsidRDefault="00C15481" w:rsidP="00C15481">
      <w:pPr>
        <w:spacing w:line="276" w:lineRule="auto"/>
        <w:rPr>
          <w:rFonts w:ascii="Calibri" w:hAnsi="Calibri" w:cs="Calibri"/>
          <w:b/>
          <w:bCs/>
        </w:rPr>
      </w:pPr>
    </w:p>
    <w:p w14:paraId="3EE68CF4" w14:textId="243D147D" w:rsidR="00C15481" w:rsidRPr="009C4FE1" w:rsidRDefault="00C15481" w:rsidP="00C15481">
      <w:pPr>
        <w:spacing w:line="276" w:lineRule="auto"/>
        <w:rPr>
          <w:rFonts w:ascii="Calibri" w:hAnsi="Calibri" w:cs="Calibri"/>
          <w:b/>
          <w:bCs/>
          <w:color w:val="E97132" w:themeColor="accent2"/>
          <w:sz w:val="28"/>
          <w:szCs w:val="28"/>
          <w:lang w:val="en-GB"/>
        </w:rPr>
      </w:pPr>
      <w:r w:rsidRPr="009C4FE1">
        <w:rPr>
          <w:rFonts w:ascii="Calibri" w:hAnsi="Calibri" w:cs="Calibri"/>
          <w:b/>
          <w:bCs/>
          <w:color w:val="E97132" w:themeColor="accent2"/>
          <w:sz w:val="28"/>
          <w:szCs w:val="28"/>
          <w:lang w:val="en-GB"/>
        </w:rPr>
        <w:t>What examples</w:t>
      </w:r>
      <w:r w:rsidR="00772722">
        <w:rPr>
          <w:rFonts w:ascii="Calibri" w:hAnsi="Calibri" w:cs="Calibri"/>
          <w:b/>
          <w:bCs/>
          <w:color w:val="E97132" w:themeColor="accent2"/>
          <w:sz w:val="28"/>
          <w:szCs w:val="28"/>
          <w:lang w:val="en-GB"/>
        </w:rPr>
        <w:t>/</w:t>
      </w:r>
      <w:r w:rsidRPr="009C4FE1">
        <w:rPr>
          <w:rFonts w:ascii="Calibri" w:hAnsi="Calibri" w:cs="Calibri"/>
          <w:b/>
          <w:bCs/>
          <w:color w:val="E97132" w:themeColor="accent2"/>
          <w:sz w:val="28"/>
          <w:szCs w:val="28"/>
          <w:lang w:val="en-GB"/>
        </w:rPr>
        <w:t>resources have we used before that we can adap</w:t>
      </w:r>
      <w:r w:rsidR="00772722">
        <w:rPr>
          <w:rFonts w:ascii="Calibri" w:hAnsi="Calibri" w:cs="Calibri"/>
          <w:b/>
          <w:bCs/>
          <w:color w:val="E97132" w:themeColor="accent2"/>
          <w:sz w:val="28"/>
          <w:szCs w:val="28"/>
          <w:lang w:val="en-GB"/>
        </w:rPr>
        <w:t>t for</w:t>
      </w:r>
      <w:r w:rsidRPr="009C4FE1">
        <w:rPr>
          <w:rFonts w:ascii="Calibri" w:hAnsi="Calibri" w:cs="Calibri"/>
          <w:b/>
          <w:bCs/>
          <w:color w:val="E97132" w:themeColor="accent2"/>
          <w:sz w:val="28"/>
          <w:szCs w:val="28"/>
          <w:lang w:val="en-GB"/>
        </w:rPr>
        <w:t xml:space="preserve"> this chapter?</w:t>
      </w:r>
    </w:p>
    <w:p w14:paraId="2DBA4FC6" w14:textId="77777777" w:rsidR="00C15481" w:rsidRPr="00772722" w:rsidRDefault="00C15481" w:rsidP="00C15481">
      <w:pPr>
        <w:spacing w:line="276" w:lineRule="auto"/>
        <w:rPr>
          <w:rFonts w:ascii="Calibri" w:hAnsi="Calibri" w:cs="Calibri"/>
          <w:i/>
          <w:iCs/>
          <w:sz w:val="22"/>
          <w:szCs w:val="22"/>
          <w:lang w:val="en-GB"/>
        </w:rPr>
      </w:pPr>
      <w:r w:rsidRPr="00772722">
        <w:rPr>
          <w:rFonts w:ascii="Calibri" w:hAnsi="Calibri" w:cs="Calibri"/>
          <w:i/>
          <w:iCs/>
          <w:sz w:val="22"/>
          <w:szCs w:val="22"/>
          <w:lang w:val="en-GB"/>
        </w:rPr>
        <w:t xml:space="preserve">E.g. </w:t>
      </w:r>
      <w:r w:rsidRPr="00772722">
        <w:rPr>
          <w:rFonts w:ascii="Calibri" w:hAnsi="Calibri" w:cs="Calibri"/>
          <w:i/>
          <w:iCs/>
          <w:sz w:val="22"/>
          <w:szCs w:val="22"/>
        </w:rPr>
        <w:t>Think-Pair-Share, Roleplays, Debates, Inquiry tasks, Digital tools</w:t>
      </w:r>
    </w:p>
    <w:tbl>
      <w:tblPr>
        <w:tblStyle w:val="TableGrid"/>
        <w:tblW w:w="0" w:type="auto"/>
        <w:tblLook w:val="04A0" w:firstRow="1" w:lastRow="0" w:firstColumn="1" w:lastColumn="0" w:noHBand="0" w:noVBand="1"/>
      </w:tblPr>
      <w:tblGrid>
        <w:gridCol w:w="1555"/>
        <w:gridCol w:w="8901"/>
      </w:tblGrid>
      <w:tr w:rsidR="00C15481" w:rsidRPr="00772722" w14:paraId="36388D25" w14:textId="77777777" w:rsidTr="00772722">
        <w:trPr>
          <w:trHeight w:val="462"/>
        </w:trPr>
        <w:tc>
          <w:tcPr>
            <w:tcW w:w="1555" w:type="dxa"/>
            <w:vAlign w:val="center"/>
          </w:tcPr>
          <w:p w14:paraId="5F931E51" w14:textId="16138474" w:rsidR="00C15481" w:rsidRPr="00772722" w:rsidRDefault="009A1F7A" w:rsidP="00772722">
            <w:pPr>
              <w:spacing w:line="276" w:lineRule="auto"/>
              <w:rPr>
                <w:rFonts w:ascii="Calibri" w:hAnsi="Calibri" w:cs="Calibri"/>
                <w:b/>
                <w:bCs/>
                <w:sz w:val="22"/>
                <w:szCs w:val="22"/>
              </w:rPr>
            </w:pPr>
            <w:r w:rsidRPr="00772722">
              <w:rPr>
                <w:rFonts w:ascii="Calibri" w:hAnsi="Calibri" w:cs="Calibri"/>
                <w:b/>
                <w:bCs/>
                <w:sz w:val="22"/>
                <w:szCs w:val="22"/>
              </w:rPr>
              <w:t>Think-Pair-Share</w:t>
            </w:r>
          </w:p>
        </w:tc>
        <w:tc>
          <w:tcPr>
            <w:tcW w:w="8901" w:type="dxa"/>
            <w:vAlign w:val="center"/>
          </w:tcPr>
          <w:p w14:paraId="3196DDC2" w14:textId="77777777" w:rsidR="007D01BF" w:rsidRPr="007D01BF" w:rsidRDefault="007D01BF" w:rsidP="007D01BF">
            <w:pPr>
              <w:numPr>
                <w:ilvl w:val="0"/>
                <w:numId w:val="31"/>
              </w:numPr>
              <w:spacing w:line="276" w:lineRule="auto"/>
              <w:rPr>
                <w:rFonts w:ascii="Calibri" w:hAnsi="Calibri" w:cs="Calibri"/>
                <w:sz w:val="22"/>
                <w:szCs w:val="22"/>
              </w:rPr>
            </w:pPr>
            <w:r w:rsidRPr="007D01BF">
              <w:rPr>
                <w:rFonts w:ascii="Calibri" w:hAnsi="Calibri" w:cs="Calibri"/>
                <w:sz w:val="22"/>
                <w:szCs w:val="22"/>
              </w:rPr>
              <w:t>On whether policies like EV incentives should stay as policy or be made law.</w:t>
            </w:r>
          </w:p>
          <w:p w14:paraId="29FEFCE4" w14:textId="2C1808D1" w:rsidR="00C15481" w:rsidRPr="007D01BF" w:rsidRDefault="007D01BF" w:rsidP="00772722">
            <w:pPr>
              <w:numPr>
                <w:ilvl w:val="0"/>
                <w:numId w:val="31"/>
              </w:numPr>
              <w:spacing w:line="276" w:lineRule="auto"/>
              <w:rPr>
                <w:rFonts w:ascii="Calibri" w:hAnsi="Calibri" w:cs="Calibri"/>
                <w:sz w:val="22"/>
                <w:szCs w:val="22"/>
              </w:rPr>
            </w:pPr>
            <w:r w:rsidRPr="007D01BF">
              <w:rPr>
                <w:rFonts w:ascii="Calibri" w:hAnsi="Calibri" w:cs="Calibri"/>
                <w:sz w:val="22"/>
                <w:szCs w:val="22"/>
              </w:rPr>
              <w:t>On whether all EU countries should follow the same rules.</w:t>
            </w:r>
          </w:p>
        </w:tc>
      </w:tr>
      <w:tr w:rsidR="00C15481" w:rsidRPr="00772722" w14:paraId="3C3BED69" w14:textId="77777777" w:rsidTr="00772722">
        <w:trPr>
          <w:trHeight w:val="462"/>
        </w:trPr>
        <w:tc>
          <w:tcPr>
            <w:tcW w:w="1555" w:type="dxa"/>
            <w:vAlign w:val="center"/>
          </w:tcPr>
          <w:p w14:paraId="328BA7DF" w14:textId="21DF89F9" w:rsidR="00C15481" w:rsidRPr="00772722" w:rsidRDefault="009A1F7A" w:rsidP="00772722">
            <w:pPr>
              <w:spacing w:line="276" w:lineRule="auto"/>
              <w:rPr>
                <w:rFonts w:ascii="Calibri" w:hAnsi="Calibri" w:cs="Calibri"/>
                <w:b/>
                <w:bCs/>
                <w:sz w:val="22"/>
                <w:szCs w:val="22"/>
              </w:rPr>
            </w:pPr>
            <w:r w:rsidRPr="00772722">
              <w:rPr>
                <w:rFonts w:ascii="Calibri" w:hAnsi="Calibri" w:cs="Calibri"/>
                <w:b/>
                <w:bCs/>
                <w:sz w:val="22"/>
                <w:szCs w:val="22"/>
              </w:rPr>
              <w:t>Roleplays / Simulations</w:t>
            </w:r>
          </w:p>
        </w:tc>
        <w:tc>
          <w:tcPr>
            <w:tcW w:w="8901" w:type="dxa"/>
            <w:vAlign w:val="center"/>
          </w:tcPr>
          <w:p w14:paraId="39EF21D7" w14:textId="77777777" w:rsidR="007D01BF" w:rsidRPr="007D01BF" w:rsidRDefault="007D01BF" w:rsidP="007D01BF">
            <w:pPr>
              <w:numPr>
                <w:ilvl w:val="0"/>
                <w:numId w:val="30"/>
              </w:numPr>
              <w:spacing w:line="276" w:lineRule="auto"/>
              <w:rPr>
                <w:rFonts w:ascii="Calibri" w:hAnsi="Calibri" w:cs="Calibri"/>
                <w:sz w:val="22"/>
                <w:szCs w:val="22"/>
              </w:rPr>
            </w:pPr>
            <w:r w:rsidRPr="007D01BF">
              <w:rPr>
                <w:rFonts w:ascii="Calibri" w:hAnsi="Calibri" w:cs="Calibri"/>
                <w:sz w:val="22"/>
                <w:szCs w:val="22"/>
              </w:rPr>
              <w:t>Interest group (SIMI) lobbying the government on EV incentives vs government response.</w:t>
            </w:r>
          </w:p>
          <w:p w14:paraId="32B3F147" w14:textId="14E1F7BF" w:rsidR="00C15481" w:rsidRPr="007D01BF" w:rsidRDefault="007D01BF" w:rsidP="00772722">
            <w:pPr>
              <w:numPr>
                <w:ilvl w:val="0"/>
                <w:numId w:val="30"/>
              </w:numPr>
              <w:spacing w:line="276" w:lineRule="auto"/>
              <w:rPr>
                <w:rFonts w:ascii="Calibri" w:hAnsi="Calibri" w:cs="Calibri"/>
                <w:sz w:val="22"/>
                <w:szCs w:val="22"/>
              </w:rPr>
            </w:pPr>
            <w:r w:rsidRPr="007D01BF">
              <w:rPr>
                <w:rFonts w:ascii="Calibri" w:hAnsi="Calibri" w:cs="Calibri"/>
                <w:sz w:val="22"/>
                <w:szCs w:val="22"/>
              </w:rPr>
              <w:t>EU decision-makers debate (Commission proposes vs Parliament/Council decide).</w:t>
            </w:r>
          </w:p>
        </w:tc>
      </w:tr>
      <w:tr w:rsidR="00C15481" w:rsidRPr="00772722" w14:paraId="40EBD1B0" w14:textId="77777777" w:rsidTr="00772722">
        <w:trPr>
          <w:trHeight w:val="495"/>
        </w:trPr>
        <w:tc>
          <w:tcPr>
            <w:tcW w:w="1555" w:type="dxa"/>
            <w:vAlign w:val="center"/>
          </w:tcPr>
          <w:p w14:paraId="620FACF5" w14:textId="4DE39EC0" w:rsidR="00C15481" w:rsidRPr="00772722" w:rsidRDefault="009A1F7A" w:rsidP="00772722">
            <w:pPr>
              <w:spacing w:line="276" w:lineRule="auto"/>
              <w:rPr>
                <w:rFonts w:ascii="Calibri" w:hAnsi="Calibri" w:cs="Calibri"/>
                <w:b/>
                <w:bCs/>
                <w:sz w:val="22"/>
                <w:szCs w:val="22"/>
              </w:rPr>
            </w:pPr>
            <w:r w:rsidRPr="00772722">
              <w:rPr>
                <w:rFonts w:ascii="Calibri" w:hAnsi="Calibri" w:cs="Calibri"/>
                <w:b/>
                <w:bCs/>
                <w:sz w:val="22"/>
                <w:szCs w:val="22"/>
              </w:rPr>
              <w:t>Inquiry Tasks</w:t>
            </w:r>
          </w:p>
        </w:tc>
        <w:tc>
          <w:tcPr>
            <w:tcW w:w="8901" w:type="dxa"/>
            <w:vAlign w:val="center"/>
          </w:tcPr>
          <w:p w14:paraId="4901B301" w14:textId="77777777" w:rsidR="007D01BF" w:rsidRPr="007D01BF" w:rsidRDefault="007D01BF" w:rsidP="007D01BF">
            <w:pPr>
              <w:numPr>
                <w:ilvl w:val="0"/>
                <w:numId w:val="32"/>
              </w:numPr>
              <w:spacing w:line="276" w:lineRule="auto"/>
              <w:rPr>
                <w:rFonts w:ascii="Calibri" w:hAnsi="Calibri" w:cs="Calibri"/>
                <w:sz w:val="22"/>
                <w:szCs w:val="22"/>
              </w:rPr>
            </w:pPr>
            <w:r w:rsidRPr="007D01BF">
              <w:rPr>
                <w:rFonts w:ascii="Calibri" w:hAnsi="Calibri" w:cs="Calibri"/>
                <w:sz w:val="22"/>
                <w:szCs w:val="22"/>
              </w:rPr>
              <w:t>Research a current Irish policy (e.g. Housing for All) and outline its impact on a sector.</w:t>
            </w:r>
          </w:p>
          <w:p w14:paraId="0E6B2EB7" w14:textId="7384A478" w:rsidR="00C15481" w:rsidRPr="007D01BF" w:rsidRDefault="007D01BF" w:rsidP="00772722">
            <w:pPr>
              <w:numPr>
                <w:ilvl w:val="0"/>
                <w:numId w:val="32"/>
              </w:numPr>
              <w:spacing w:line="276" w:lineRule="auto"/>
              <w:rPr>
                <w:rFonts w:ascii="Calibri" w:hAnsi="Calibri" w:cs="Calibri"/>
                <w:sz w:val="22"/>
                <w:szCs w:val="22"/>
              </w:rPr>
            </w:pPr>
            <w:r w:rsidRPr="007D01BF">
              <w:rPr>
                <w:rFonts w:ascii="Calibri" w:hAnsi="Calibri" w:cs="Calibri"/>
                <w:sz w:val="22"/>
                <w:szCs w:val="22"/>
              </w:rPr>
              <w:t>Research a recent EU regulation or directive and explain how it was implemented in Ireland.</w:t>
            </w:r>
          </w:p>
        </w:tc>
      </w:tr>
      <w:tr w:rsidR="00C15481" w:rsidRPr="00772722" w14:paraId="72E0F5D3" w14:textId="77777777" w:rsidTr="00772722">
        <w:trPr>
          <w:trHeight w:val="462"/>
        </w:trPr>
        <w:tc>
          <w:tcPr>
            <w:tcW w:w="1555" w:type="dxa"/>
            <w:vAlign w:val="center"/>
          </w:tcPr>
          <w:p w14:paraId="31D8110C" w14:textId="50B03DA7" w:rsidR="00C15481" w:rsidRPr="00772722" w:rsidRDefault="009A1F7A" w:rsidP="00772722">
            <w:pPr>
              <w:spacing w:line="276" w:lineRule="auto"/>
              <w:rPr>
                <w:rFonts w:ascii="Calibri" w:hAnsi="Calibri" w:cs="Calibri"/>
                <w:b/>
                <w:bCs/>
                <w:sz w:val="22"/>
                <w:szCs w:val="22"/>
              </w:rPr>
            </w:pPr>
            <w:r w:rsidRPr="00772722">
              <w:rPr>
                <w:rFonts w:ascii="Calibri" w:hAnsi="Calibri" w:cs="Calibri"/>
                <w:b/>
                <w:bCs/>
                <w:sz w:val="22"/>
                <w:szCs w:val="22"/>
              </w:rPr>
              <w:lastRenderedPageBreak/>
              <w:t>Debates</w:t>
            </w:r>
          </w:p>
        </w:tc>
        <w:tc>
          <w:tcPr>
            <w:tcW w:w="8901" w:type="dxa"/>
            <w:vAlign w:val="center"/>
          </w:tcPr>
          <w:p w14:paraId="6C6F7D33" w14:textId="4AA50833" w:rsidR="007D01BF" w:rsidRPr="007D01BF" w:rsidRDefault="007D01BF" w:rsidP="007D01BF">
            <w:pPr>
              <w:numPr>
                <w:ilvl w:val="0"/>
                <w:numId w:val="33"/>
              </w:numPr>
              <w:spacing w:line="276" w:lineRule="auto"/>
              <w:rPr>
                <w:rFonts w:ascii="Calibri" w:hAnsi="Calibri" w:cs="Calibri"/>
                <w:sz w:val="22"/>
                <w:szCs w:val="22"/>
              </w:rPr>
            </w:pPr>
            <w:r w:rsidRPr="007D01BF">
              <w:rPr>
                <w:rFonts w:ascii="Calibri" w:hAnsi="Calibri" w:cs="Calibri"/>
                <w:sz w:val="22"/>
                <w:szCs w:val="22"/>
              </w:rPr>
              <w:t>“Business lobbying is</w:t>
            </w:r>
            <w:r>
              <w:rPr>
                <w:rFonts w:ascii="Calibri" w:hAnsi="Calibri" w:cs="Calibri"/>
                <w:sz w:val="22"/>
                <w:szCs w:val="22"/>
              </w:rPr>
              <w:t>n’t</w:t>
            </w:r>
            <w:r w:rsidRPr="007D01BF">
              <w:rPr>
                <w:rFonts w:ascii="Calibri" w:hAnsi="Calibri" w:cs="Calibri"/>
                <w:sz w:val="22"/>
                <w:szCs w:val="22"/>
              </w:rPr>
              <w:t xml:space="preserve"> good for </w:t>
            </w:r>
            <w:r>
              <w:rPr>
                <w:rFonts w:ascii="Calibri" w:hAnsi="Calibri" w:cs="Calibri"/>
                <w:sz w:val="22"/>
                <w:szCs w:val="22"/>
              </w:rPr>
              <w:t>the consumer</w:t>
            </w:r>
            <w:r w:rsidRPr="007D01BF">
              <w:rPr>
                <w:rFonts w:ascii="Calibri" w:hAnsi="Calibri" w:cs="Calibri"/>
                <w:sz w:val="22"/>
                <w:szCs w:val="22"/>
              </w:rPr>
              <w:t>.”</w:t>
            </w:r>
          </w:p>
          <w:p w14:paraId="4912D778" w14:textId="1C78B63E" w:rsidR="00C15481" w:rsidRPr="007D01BF" w:rsidRDefault="007D01BF" w:rsidP="00772722">
            <w:pPr>
              <w:numPr>
                <w:ilvl w:val="0"/>
                <w:numId w:val="33"/>
              </w:numPr>
              <w:spacing w:line="276" w:lineRule="auto"/>
              <w:rPr>
                <w:rFonts w:ascii="Calibri" w:hAnsi="Calibri" w:cs="Calibri"/>
                <w:sz w:val="22"/>
                <w:szCs w:val="22"/>
              </w:rPr>
            </w:pPr>
            <w:r w:rsidRPr="007D01BF">
              <w:rPr>
                <w:rFonts w:ascii="Calibri" w:hAnsi="Calibri" w:cs="Calibri"/>
                <w:sz w:val="22"/>
                <w:szCs w:val="22"/>
              </w:rPr>
              <w:t>“Opinions have no legal power, so they don’t matter.”</w:t>
            </w:r>
          </w:p>
        </w:tc>
      </w:tr>
      <w:tr w:rsidR="00C15481" w:rsidRPr="00772722" w14:paraId="1D5C345F" w14:textId="77777777" w:rsidTr="00772722">
        <w:trPr>
          <w:trHeight w:val="462"/>
        </w:trPr>
        <w:tc>
          <w:tcPr>
            <w:tcW w:w="1555" w:type="dxa"/>
            <w:vAlign w:val="center"/>
          </w:tcPr>
          <w:p w14:paraId="3B439AAF" w14:textId="7418603A" w:rsidR="00C15481" w:rsidRPr="00772722" w:rsidRDefault="009A1F7A" w:rsidP="00772722">
            <w:pPr>
              <w:spacing w:line="276" w:lineRule="auto"/>
              <w:rPr>
                <w:rFonts w:ascii="Calibri" w:hAnsi="Calibri" w:cs="Calibri"/>
                <w:b/>
                <w:bCs/>
                <w:sz w:val="22"/>
                <w:szCs w:val="22"/>
              </w:rPr>
            </w:pPr>
            <w:r w:rsidRPr="00772722">
              <w:rPr>
                <w:rFonts w:ascii="Calibri" w:hAnsi="Calibri" w:cs="Calibri"/>
                <w:b/>
                <w:bCs/>
                <w:sz w:val="22"/>
                <w:szCs w:val="22"/>
              </w:rPr>
              <w:t>Digital Tools</w:t>
            </w:r>
          </w:p>
        </w:tc>
        <w:tc>
          <w:tcPr>
            <w:tcW w:w="8901" w:type="dxa"/>
            <w:vAlign w:val="center"/>
          </w:tcPr>
          <w:p w14:paraId="069DBE94" w14:textId="77777777" w:rsidR="00C15481" w:rsidRDefault="007D01BF" w:rsidP="00772722">
            <w:pPr>
              <w:numPr>
                <w:ilvl w:val="0"/>
                <w:numId w:val="33"/>
              </w:numPr>
              <w:spacing w:line="276" w:lineRule="auto"/>
              <w:rPr>
                <w:rFonts w:ascii="Calibri" w:hAnsi="Calibri" w:cs="Calibri"/>
                <w:sz w:val="22"/>
                <w:szCs w:val="22"/>
              </w:rPr>
            </w:pPr>
            <w:r w:rsidRPr="007D01BF">
              <w:rPr>
                <w:rFonts w:ascii="Calibri" w:hAnsi="Calibri" w:cs="Calibri"/>
                <w:sz w:val="22"/>
                <w:szCs w:val="22"/>
              </w:rPr>
              <w:t xml:space="preserve">Online research task using recent articles (e.g. </w:t>
            </w:r>
            <w:proofErr w:type="spellStart"/>
            <w:r w:rsidRPr="007D01BF">
              <w:rPr>
                <w:rFonts w:ascii="Calibri" w:hAnsi="Calibri" w:cs="Calibri"/>
                <w:sz w:val="22"/>
                <w:szCs w:val="22"/>
              </w:rPr>
              <w:t>Nifti</w:t>
            </w:r>
            <w:proofErr w:type="spellEnd"/>
            <w:r w:rsidRPr="007D01BF">
              <w:rPr>
                <w:rFonts w:ascii="Calibri" w:hAnsi="Calibri" w:cs="Calibri"/>
                <w:sz w:val="22"/>
                <w:szCs w:val="22"/>
              </w:rPr>
              <w:t xml:space="preserve"> Business 2025 EV article).</w:t>
            </w:r>
          </w:p>
          <w:p w14:paraId="4AD8ECB8" w14:textId="77777777" w:rsidR="007D01BF" w:rsidRDefault="007D01BF" w:rsidP="00772722">
            <w:pPr>
              <w:numPr>
                <w:ilvl w:val="0"/>
                <w:numId w:val="33"/>
              </w:numPr>
              <w:spacing w:line="276" w:lineRule="auto"/>
              <w:rPr>
                <w:rFonts w:ascii="Calibri" w:hAnsi="Calibri" w:cs="Calibri"/>
                <w:sz w:val="22"/>
                <w:szCs w:val="22"/>
              </w:rPr>
            </w:pPr>
            <w:r>
              <w:rPr>
                <w:rFonts w:ascii="Calibri" w:hAnsi="Calibri" w:cs="Calibri"/>
                <w:sz w:val="22"/>
                <w:szCs w:val="22"/>
              </w:rPr>
              <w:t>Online flashcards</w:t>
            </w:r>
          </w:p>
          <w:p w14:paraId="2B920F28" w14:textId="2F0AEB7E" w:rsidR="007D01BF" w:rsidRPr="007D01BF" w:rsidRDefault="007D01BF" w:rsidP="00772722">
            <w:pPr>
              <w:numPr>
                <w:ilvl w:val="0"/>
                <w:numId w:val="33"/>
              </w:numPr>
              <w:spacing w:line="276" w:lineRule="auto"/>
              <w:rPr>
                <w:rFonts w:ascii="Calibri" w:hAnsi="Calibri" w:cs="Calibri"/>
                <w:sz w:val="22"/>
                <w:szCs w:val="22"/>
              </w:rPr>
            </w:pPr>
            <w:r>
              <w:rPr>
                <w:rFonts w:ascii="Calibri" w:hAnsi="Calibri" w:cs="Calibri"/>
                <w:sz w:val="22"/>
                <w:szCs w:val="22"/>
              </w:rPr>
              <w:t>Online quizzes</w:t>
            </w:r>
          </w:p>
        </w:tc>
      </w:tr>
      <w:tr w:rsidR="00C15481" w:rsidRPr="00772722" w14:paraId="22A5BE35" w14:textId="77777777" w:rsidTr="00772722">
        <w:trPr>
          <w:trHeight w:val="495"/>
        </w:trPr>
        <w:tc>
          <w:tcPr>
            <w:tcW w:w="1555" w:type="dxa"/>
            <w:vAlign w:val="center"/>
          </w:tcPr>
          <w:p w14:paraId="7551D4E2" w14:textId="77777777" w:rsidR="00C15481" w:rsidRPr="00772722" w:rsidRDefault="00C15481" w:rsidP="00772722">
            <w:pPr>
              <w:spacing w:line="276" w:lineRule="auto"/>
              <w:rPr>
                <w:rFonts w:ascii="Calibri" w:hAnsi="Calibri" w:cs="Calibri"/>
                <w:b/>
                <w:bCs/>
                <w:sz w:val="22"/>
                <w:szCs w:val="22"/>
              </w:rPr>
            </w:pPr>
          </w:p>
        </w:tc>
        <w:tc>
          <w:tcPr>
            <w:tcW w:w="8901" w:type="dxa"/>
            <w:vAlign w:val="center"/>
          </w:tcPr>
          <w:p w14:paraId="5F60E107" w14:textId="77777777" w:rsidR="00C15481" w:rsidRPr="00772722" w:rsidRDefault="00C15481" w:rsidP="00772722">
            <w:pPr>
              <w:spacing w:line="276" w:lineRule="auto"/>
              <w:rPr>
                <w:rFonts w:ascii="Calibri" w:hAnsi="Calibri" w:cs="Calibri"/>
                <w:sz w:val="22"/>
                <w:szCs w:val="22"/>
              </w:rPr>
            </w:pPr>
          </w:p>
        </w:tc>
      </w:tr>
      <w:tr w:rsidR="009A1F7A" w:rsidRPr="00772722" w14:paraId="01A402A0" w14:textId="77777777" w:rsidTr="00772722">
        <w:trPr>
          <w:trHeight w:val="495"/>
        </w:trPr>
        <w:tc>
          <w:tcPr>
            <w:tcW w:w="1555" w:type="dxa"/>
            <w:vAlign w:val="center"/>
          </w:tcPr>
          <w:p w14:paraId="07D65754" w14:textId="77777777" w:rsidR="009A1F7A" w:rsidRPr="00772722" w:rsidRDefault="009A1F7A" w:rsidP="00772722">
            <w:pPr>
              <w:spacing w:line="276" w:lineRule="auto"/>
              <w:rPr>
                <w:rFonts w:ascii="Calibri" w:hAnsi="Calibri" w:cs="Calibri"/>
                <w:b/>
                <w:bCs/>
                <w:sz w:val="22"/>
                <w:szCs w:val="22"/>
              </w:rPr>
            </w:pPr>
          </w:p>
        </w:tc>
        <w:tc>
          <w:tcPr>
            <w:tcW w:w="8901" w:type="dxa"/>
            <w:vAlign w:val="center"/>
          </w:tcPr>
          <w:p w14:paraId="44E0DDA6" w14:textId="77777777" w:rsidR="009A1F7A" w:rsidRPr="00772722" w:rsidRDefault="009A1F7A" w:rsidP="00772722">
            <w:pPr>
              <w:spacing w:line="276" w:lineRule="auto"/>
              <w:rPr>
                <w:rFonts w:ascii="Calibri" w:hAnsi="Calibri" w:cs="Calibri"/>
                <w:sz w:val="22"/>
                <w:szCs w:val="22"/>
              </w:rPr>
            </w:pPr>
          </w:p>
        </w:tc>
      </w:tr>
    </w:tbl>
    <w:p w14:paraId="5C3906EA" w14:textId="77777777" w:rsidR="00772722" w:rsidRPr="00772722" w:rsidRDefault="00772722" w:rsidP="00C15481">
      <w:pPr>
        <w:rPr>
          <w:rFonts w:ascii="Calibri" w:hAnsi="Calibri" w:cs="Calibri"/>
          <w:b/>
          <w:bCs/>
          <w:color w:val="E97132" w:themeColor="accent2"/>
          <w:lang w:val="en-GB"/>
        </w:rPr>
      </w:pPr>
    </w:p>
    <w:p w14:paraId="7C1D91A1" w14:textId="77777777" w:rsidR="007D01BF" w:rsidRDefault="007D01BF">
      <w:pPr>
        <w:spacing w:after="160" w:line="278" w:lineRule="auto"/>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br w:type="page"/>
      </w:r>
    </w:p>
    <w:p w14:paraId="498C251B" w14:textId="50F9040F" w:rsidR="00C15481" w:rsidRDefault="00C15481" w:rsidP="00C15481">
      <w:pPr>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lastRenderedPageBreak/>
        <w:t>Teacher and Department Review</w:t>
      </w:r>
    </w:p>
    <w:tbl>
      <w:tblPr>
        <w:tblStyle w:val="TableGrid"/>
        <w:tblW w:w="10188" w:type="dxa"/>
        <w:tblLook w:val="04A0" w:firstRow="1" w:lastRow="0" w:firstColumn="1" w:lastColumn="0" w:noHBand="0" w:noVBand="1"/>
      </w:tblPr>
      <w:tblGrid>
        <w:gridCol w:w="5094"/>
        <w:gridCol w:w="5094"/>
      </w:tblGrid>
      <w:tr w:rsidR="00772722" w:rsidRPr="00772722" w14:paraId="3BAE541D" w14:textId="77777777" w:rsidTr="003F5740">
        <w:trPr>
          <w:trHeight w:val="437"/>
        </w:trPr>
        <w:tc>
          <w:tcPr>
            <w:tcW w:w="5094" w:type="dxa"/>
            <w:shd w:val="clear" w:color="auto" w:fill="E97132" w:themeFill="accent2"/>
            <w:vAlign w:val="center"/>
          </w:tcPr>
          <w:p w14:paraId="20784DCF" w14:textId="77777777" w:rsidR="00C15481" w:rsidRPr="00772722" w:rsidRDefault="00C15481" w:rsidP="00772722">
            <w:pPr>
              <w:spacing w:line="278" w:lineRule="auto"/>
              <w:rPr>
                <w:rFonts w:ascii="Calibri" w:hAnsi="Calibri" w:cs="Calibri"/>
                <w:b/>
                <w:bCs/>
                <w:color w:val="FFFFFF" w:themeColor="background1"/>
                <w:sz w:val="28"/>
                <w:szCs w:val="28"/>
                <w:lang w:val="en-GB"/>
              </w:rPr>
            </w:pPr>
            <w:r w:rsidRPr="00772722">
              <w:rPr>
                <w:rFonts w:ascii="Calibri" w:hAnsi="Calibri" w:cs="Calibri"/>
                <w:b/>
                <w:bCs/>
                <w:color w:val="FFFFFF" w:themeColor="background1"/>
                <w:sz w:val="28"/>
                <w:szCs w:val="28"/>
              </w:rPr>
              <w:t>1. Teaching and Learning Effectiveness</w:t>
            </w:r>
          </w:p>
        </w:tc>
        <w:tc>
          <w:tcPr>
            <w:tcW w:w="5094" w:type="dxa"/>
            <w:shd w:val="clear" w:color="auto" w:fill="E97132" w:themeFill="accent2"/>
            <w:vAlign w:val="center"/>
          </w:tcPr>
          <w:p w14:paraId="424DBF3D" w14:textId="77777777" w:rsidR="00C15481" w:rsidRPr="00772722" w:rsidRDefault="00C15481" w:rsidP="00772722">
            <w:pPr>
              <w:spacing w:line="278" w:lineRule="auto"/>
              <w:rPr>
                <w:rFonts w:ascii="Calibri" w:hAnsi="Calibri" w:cs="Calibri"/>
                <w:b/>
                <w:bCs/>
                <w:color w:val="FFFFFF" w:themeColor="background1"/>
                <w:sz w:val="28"/>
                <w:szCs w:val="28"/>
                <w:lang w:val="en-GB"/>
              </w:rPr>
            </w:pPr>
            <w:r w:rsidRPr="00772722">
              <w:rPr>
                <w:rFonts w:ascii="Calibri" w:hAnsi="Calibri" w:cs="Calibri"/>
                <w:b/>
                <w:bCs/>
                <w:color w:val="FFFFFF" w:themeColor="background1"/>
                <w:sz w:val="28"/>
                <w:szCs w:val="28"/>
              </w:rPr>
              <w:t>2. Differentiation and Inclusion</w:t>
            </w:r>
          </w:p>
        </w:tc>
      </w:tr>
      <w:tr w:rsidR="00852DCB" w:rsidRPr="00852DCB" w14:paraId="467CFE74" w14:textId="77777777" w:rsidTr="00772722">
        <w:trPr>
          <w:trHeight w:val="4882"/>
        </w:trPr>
        <w:tc>
          <w:tcPr>
            <w:tcW w:w="5094" w:type="dxa"/>
          </w:tcPr>
          <w:p w14:paraId="0BDACA8A" w14:textId="77777777" w:rsidR="00852DCB" w:rsidRDefault="007D01BF" w:rsidP="007D01BF">
            <w:pPr>
              <w:spacing w:after="160" w:line="278" w:lineRule="auto"/>
              <w:rPr>
                <w:rFonts w:ascii="Calibri" w:hAnsi="Calibri" w:cs="Calibri"/>
                <w:color w:val="000000" w:themeColor="text1"/>
              </w:rPr>
            </w:pPr>
            <w:r w:rsidRPr="007D01BF">
              <w:rPr>
                <w:rFonts w:ascii="Calibri" w:hAnsi="Calibri" w:cs="Calibri"/>
                <w:color w:val="000000" w:themeColor="text1"/>
              </w:rPr>
              <w:t>Did the chapter activities (starter worksheet, SIMI case, R&amp;R tasks) effectively help students grasp the difference between policy, legislation, and EU influence?</w:t>
            </w:r>
          </w:p>
          <w:p w14:paraId="782D36FA" w14:textId="77777777" w:rsidR="007D01BF" w:rsidRDefault="007D01BF" w:rsidP="007D01BF">
            <w:pPr>
              <w:spacing w:after="160" w:line="278" w:lineRule="auto"/>
              <w:rPr>
                <w:rFonts w:ascii="Calibri" w:hAnsi="Calibri" w:cs="Calibri"/>
                <w:color w:val="000000" w:themeColor="text1"/>
                <w:lang w:val="en-GB"/>
              </w:rPr>
            </w:pPr>
          </w:p>
          <w:p w14:paraId="7EE36A83" w14:textId="77777777" w:rsidR="007D01BF" w:rsidRDefault="007D01BF" w:rsidP="007D01BF">
            <w:pPr>
              <w:spacing w:after="160" w:line="278" w:lineRule="auto"/>
              <w:rPr>
                <w:rFonts w:ascii="Calibri" w:hAnsi="Calibri" w:cs="Calibri"/>
                <w:color w:val="000000" w:themeColor="text1"/>
                <w:lang w:val="en-GB"/>
              </w:rPr>
            </w:pPr>
          </w:p>
          <w:p w14:paraId="17B69D79" w14:textId="640F14AF" w:rsidR="007D01BF" w:rsidRPr="00852DCB" w:rsidRDefault="007D01BF" w:rsidP="007D01BF">
            <w:pPr>
              <w:spacing w:after="160" w:line="278" w:lineRule="auto"/>
              <w:rPr>
                <w:rFonts w:ascii="Calibri" w:hAnsi="Calibri" w:cs="Calibri"/>
                <w:color w:val="000000" w:themeColor="text1"/>
                <w:lang w:val="en-GB"/>
              </w:rPr>
            </w:pPr>
            <w:r w:rsidRPr="007D01BF">
              <w:rPr>
                <w:rFonts w:ascii="Calibri" w:hAnsi="Calibri" w:cs="Calibri"/>
                <w:color w:val="000000" w:themeColor="text1"/>
              </w:rPr>
              <w:t>Were students able to apply real-life examples (EVs, Single-Use Plastics, Climate Action Plan) in their answers?</w:t>
            </w:r>
            <w:r>
              <w:rPr>
                <w:rFonts w:ascii="Calibri" w:hAnsi="Calibri" w:cs="Calibri"/>
                <w:color w:val="000000" w:themeColor="text1"/>
              </w:rPr>
              <w:t xml:space="preserve"> What could help?</w:t>
            </w:r>
          </w:p>
        </w:tc>
        <w:tc>
          <w:tcPr>
            <w:tcW w:w="5094" w:type="dxa"/>
          </w:tcPr>
          <w:p w14:paraId="167A51F7" w14:textId="77777777" w:rsidR="00C15481" w:rsidRDefault="007D01BF" w:rsidP="00284527">
            <w:pPr>
              <w:spacing w:after="160" w:line="278" w:lineRule="auto"/>
              <w:rPr>
                <w:rFonts w:ascii="Calibri" w:hAnsi="Calibri" w:cs="Calibri"/>
                <w:color w:val="000000" w:themeColor="text1"/>
              </w:rPr>
            </w:pPr>
            <w:r w:rsidRPr="007D01BF">
              <w:rPr>
                <w:rFonts w:ascii="Calibri" w:hAnsi="Calibri" w:cs="Calibri"/>
                <w:color w:val="000000" w:themeColor="text1"/>
              </w:rPr>
              <w:t>Did the support strategies (fill-in-the-blanks, sentence starters) help weaker students engage with the material?</w:t>
            </w:r>
          </w:p>
          <w:p w14:paraId="3FB7A758" w14:textId="77777777" w:rsidR="007D01BF" w:rsidRDefault="007D01BF" w:rsidP="00284527">
            <w:pPr>
              <w:spacing w:after="160" w:line="278" w:lineRule="auto"/>
              <w:rPr>
                <w:rFonts w:ascii="Calibri" w:hAnsi="Calibri" w:cs="Calibri"/>
                <w:color w:val="000000" w:themeColor="text1"/>
                <w:lang w:val="en-GB"/>
              </w:rPr>
            </w:pPr>
          </w:p>
          <w:p w14:paraId="044F5F16" w14:textId="77777777" w:rsidR="007D01BF" w:rsidRDefault="007D01BF" w:rsidP="00284527">
            <w:pPr>
              <w:spacing w:after="160" w:line="278" w:lineRule="auto"/>
              <w:rPr>
                <w:rFonts w:ascii="Calibri" w:hAnsi="Calibri" w:cs="Calibri"/>
                <w:color w:val="000000" w:themeColor="text1"/>
                <w:lang w:val="en-GB"/>
              </w:rPr>
            </w:pPr>
          </w:p>
          <w:p w14:paraId="2C9EC2DF" w14:textId="77777777" w:rsidR="007D01BF" w:rsidRDefault="007D01BF" w:rsidP="00284527">
            <w:pPr>
              <w:spacing w:after="160" w:line="278" w:lineRule="auto"/>
              <w:rPr>
                <w:rFonts w:ascii="Calibri" w:hAnsi="Calibri" w:cs="Calibri"/>
                <w:color w:val="000000" w:themeColor="text1"/>
                <w:lang w:val="en-GB"/>
              </w:rPr>
            </w:pPr>
          </w:p>
          <w:p w14:paraId="4989CCA7" w14:textId="78B16988" w:rsidR="007D01BF" w:rsidRPr="00852DCB" w:rsidRDefault="007D01BF" w:rsidP="00284527">
            <w:pPr>
              <w:spacing w:after="160" w:line="278" w:lineRule="auto"/>
              <w:rPr>
                <w:rFonts w:ascii="Calibri" w:hAnsi="Calibri" w:cs="Calibri"/>
                <w:color w:val="000000" w:themeColor="text1"/>
                <w:lang w:val="en-GB"/>
              </w:rPr>
            </w:pPr>
            <w:r w:rsidRPr="007D01BF">
              <w:rPr>
                <w:rFonts w:ascii="Calibri" w:hAnsi="Calibri" w:cs="Calibri"/>
                <w:color w:val="000000" w:themeColor="text1"/>
              </w:rPr>
              <w:t>Were extension opportunities (debates, research on other policies) taken up by stronger students?</w:t>
            </w:r>
            <w:r>
              <w:rPr>
                <w:rFonts w:ascii="Calibri" w:hAnsi="Calibri" w:cs="Calibri"/>
                <w:color w:val="000000" w:themeColor="text1"/>
              </w:rPr>
              <w:t xml:space="preserve"> Or do we need to try something new next time?</w:t>
            </w:r>
          </w:p>
        </w:tc>
      </w:tr>
      <w:tr w:rsidR="00772722" w:rsidRPr="00772722" w14:paraId="7DD79F96" w14:textId="77777777" w:rsidTr="003F5740">
        <w:trPr>
          <w:trHeight w:val="402"/>
        </w:trPr>
        <w:tc>
          <w:tcPr>
            <w:tcW w:w="5094" w:type="dxa"/>
            <w:shd w:val="clear" w:color="auto" w:fill="E97132" w:themeFill="accent2"/>
            <w:vAlign w:val="center"/>
          </w:tcPr>
          <w:p w14:paraId="40CAE575" w14:textId="52838B9C" w:rsidR="00772722" w:rsidRPr="00772722" w:rsidRDefault="00772722" w:rsidP="00772722">
            <w:pPr>
              <w:spacing w:line="278" w:lineRule="auto"/>
              <w:rPr>
                <w:rFonts w:ascii="Calibri" w:hAnsi="Calibri" w:cs="Calibri"/>
                <w:color w:val="FFFFFF" w:themeColor="background1"/>
              </w:rPr>
            </w:pPr>
            <w:r w:rsidRPr="00772722">
              <w:rPr>
                <w:rFonts w:ascii="Calibri" w:hAnsi="Calibri" w:cs="Calibri"/>
                <w:b/>
                <w:bCs/>
                <w:color w:val="FFFFFF" w:themeColor="background1"/>
                <w:sz w:val="28"/>
                <w:szCs w:val="28"/>
              </w:rPr>
              <w:t>3. Resource Use and Gaps</w:t>
            </w:r>
          </w:p>
        </w:tc>
        <w:tc>
          <w:tcPr>
            <w:tcW w:w="5094" w:type="dxa"/>
            <w:shd w:val="clear" w:color="auto" w:fill="E97132" w:themeFill="accent2"/>
            <w:vAlign w:val="center"/>
          </w:tcPr>
          <w:p w14:paraId="42D19897" w14:textId="1CA1C914" w:rsidR="00772722" w:rsidRPr="00772722" w:rsidRDefault="00772722" w:rsidP="00772722">
            <w:pPr>
              <w:spacing w:line="278" w:lineRule="auto"/>
              <w:rPr>
                <w:rFonts w:ascii="Calibri" w:hAnsi="Calibri" w:cs="Calibri"/>
                <w:color w:val="FFFFFF" w:themeColor="background1"/>
              </w:rPr>
            </w:pPr>
            <w:r w:rsidRPr="00772722">
              <w:rPr>
                <w:rFonts w:ascii="Calibri" w:hAnsi="Calibri" w:cs="Calibri"/>
                <w:b/>
                <w:bCs/>
                <w:color w:val="FFFFFF" w:themeColor="background1"/>
                <w:sz w:val="28"/>
                <w:szCs w:val="28"/>
              </w:rPr>
              <w:t>4. Connections and Continuity</w:t>
            </w:r>
          </w:p>
        </w:tc>
      </w:tr>
      <w:tr w:rsidR="00772722" w:rsidRPr="00852DCB" w14:paraId="26B3C53E" w14:textId="77777777" w:rsidTr="00772722">
        <w:trPr>
          <w:trHeight w:val="4882"/>
        </w:trPr>
        <w:tc>
          <w:tcPr>
            <w:tcW w:w="5094" w:type="dxa"/>
          </w:tcPr>
          <w:p w14:paraId="058C4CB2" w14:textId="77777777" w:rsidR="00772722" w:rsidRDefault="007D01BF" w:rsidP="00284527">
            <w:pPr>
              <w:spacing w:after="160" w:line="278" w:lineRule="auto"/>
              <w:rPr>
                <w:rFonts w:ascii="Calibri" w:hAnsi="Calibri" w:cs="Calibri"/>
                <w:color w:val="000000" w:themeColor="text1"/>
              </w:rPr>
            </w:pPr>
            <w:r w:rsidRPr="007D01BF">
              <w:rPr>
                <w:rFonts w:ascii="Calibri" w:hAnsi="Calibri" w:cs="Calibri"/>
                <w:color w:val="000000" w:themeColor="text1"/>
              </w:rPr>
              <w:t>Were the PowerPoint, Kahoot, and starter worksheet sufficient, or is there a need for more video/case study material?</w:t>
            </w:r>
          </w:p>
          <w:p w14:paraId="73A48598" w14:textId="77777777" w:rsidR="007D01BF" w:rsidRDefault="007D01BF" w:rsidP="00284527">
            <w:pPr>
              <w:spacing w:after="160" w:line="278" w:lineRule="auto"/>
              <w:rPr>
                <w:rFonts w:ascii="Calibri" w:hAnsi="Calibri" w:cs="Calibri"/>
                <w:color w:val="000000" w:themeColor="text1"/>
              </w:rPr>
            </w:pPr>
          </w:p>
          <w:p w14:paraId="404963EB" w14:textId="77777777" w:rsidR="007D01BF" w:rsidRDefault="007D01BF" w:rsidP="00284527">
            <w:pPr>
              <w:spacing w:after="160" w:line="278" w:lineRule="auto"/>
              <w:rPr>
                <w:rFonts w:ascii="Calibri" w:hAnsi="Calibri" w:cs="Calibri"/>
                <w:color w:val="000000" w:themeColor="text1"/>
              </w:rPr>
            </w:pPr>
          </w:p>
          <w:p w14:paraId="21D27C49" w14:textId="77777777" w:rsidR="007D01BF" w:rsidRDefault="007D01BF" w:rsidP="00284527">
            <w:pPr>
              <w:spacing w:after="160" w:line="278" w:lineRule="auto"/>
              <w:rPr>
                <w:rFonts w:ascii="Calibri" w:hAnsi="Calibri" w:cs="Calibri"/>
                <w:color w:val="000000" w:themeColor="text1"/>
              </w:rPr>
            </w:pPr>
          </w:p>
          <w:p w14:paraId="6EF9790D" w14:textId="77777777" w:rsidR="007D01BF" w:rsidRDefault="007D01BF" w:rsidP="00284527">
            <w:pPr>
              <w:spacing w:after="160" w:line="278" w:lineRule="auto"/>
              <w:rPr>
                <w:rFonts w:ascii="Calibri" w:hAnsi="Calibri" w:cs="Calibri"/>
                <w:color w:val="000000" w:themeColor="text1"/>
              </w:rPr>
            </w:pPr>
            <w:r w:rsidRPr="007D01BF">
              <w:rPr>
                <w:rFonts w:ascii="Calibri" w:hAnsi="Calibri" w:cs="Calibri"/>
                <w:color w:val="000000" w:themeColor="text1"/>
              </w:rPr>
              <w:t>Did students engage with the activity book and sample paper links, or do they need more scaffolding?</w:t>
            </w:r>
          </w:p>
          <w:p w14:paraId="3BBA038F" w14:textId="77777777" w:rsidR="007D01BF" w:rsidRDefault="007D01BF" w:rsidP="00284527">
            <w:pPr>
              <w:spacing w:after="160" w:line="278" w:lineRule="auto"/>
              <w:rPr>
                <w:rFonts w:ascii="Calibri" w:hAnsi="Calibri" w:cs="Calibri"/>
                <w:color w:val="000000" w:themeColor="text1"/>
              </w:rPr>
            </w:pPr>
          </w:p>
          <w:p w14:paraId="02C5848F" w14:textId="77777777" w:rsidR="007D01BF" w:rsidRDefault="007D01BF" w:rsidP="00284527">
            <w:pPr>
              <w:spacing w:after="160" w:line="278" w:lineRule="auto"/>
              <w:rPr>
                <w:rFonts w:ascii="Calibri" w:hAnsi="Calibri" w:cs="Calibri"/>
                <w:color w:val="000000" w:themeColor="text1"/>
              </w:rPr>
            </w:pPr>
          </w:p>
          <w:p w14:paraId="0433B9CB" w14:textId="77777777" w:rsidR="007D01BF" w:rsidRDefault="007D01BF" w:rsidP="00284527">
            <w:pPr>
              <w:spacing w:after="160" w:line="278" w:lineRule="auto"/>
              <w:rPr>
                <w:rFonts w:ascii="Calibri" w:hAnsi="Calibri" w:cs="Calibri"/>
                <w:color w:val="000000" w:themeColor="text1"/>
              </w:rPr>
            </w:pPr>
          </w:p>
          <w:p w14:paraId="54122950" w14:textId="1504D2D7" w:rsidR="007D01BF" w:rsidRPr="00852DCB" w:rsidRDefault="007D01BF" w:rsidP="00284527">
            <w:pPr>
              <w:spacing w:after="160" w:line="278" w:lineRule="auto"/>
              <w:rPr>
                <w:rFonts w:ascii="Calibri" w:hAnsi="Calibri" w:cs="Calibri"/>
                <w:color w:val="000000" w:themeColor="text1"/>
              </w:rPr>
            </w:pPr>
          </w:p>
        </w:tc>
        <w:tc>
          <w:tcPr>
            <w:tcW w:w="5094" w:type="dxa"/>
          </w:tcPr>
          <w:p w14:paraId="57C7CA96" w14:textId="6045AAB0" w:rsidR="00772722" w:rsidRPr="00852DCB" w:rsidRDefault="007D01BF" w:rsidP="00852DCB">
            <w:pPr>
              <w:spacing w:after="160" w:line="278" w:lineRule="auto"/>
              <w:rPr>
                <w:rFonts w:ascii="Calibri" w:hAnsi="Calibri" w:cs="Calibri"/>
                <w:color w:val="000000" w:themeColor="text1"/>
              </w:rPr>
            </w:pPr>
            <w:r w:rsidRPr="007D01BF">
              <w:rPr>
                <w:rFonts w:ascii="Calibri" w:hAnsi="Calibri" w:cs="Calibri"/>
                <w:color w:val="000000" w:themeColor="text1"/>
              </w:rPr>
              <w:t>How well did this chapter prepare students for later strands (e.g. consumer protection, sustainability, Investigative Study)?</w:t>
            </w:r>
          </w:p>
        </w:tc>
      </w:tr>
    </w:tbl>
    <w:p w14:paraId="7E4D898F" w14:textId="77777777" w:rsidR="0086049F" w:rsidRDefault="0086049F" w:rsidP="00852DCB">
      <w:pPr>
        <w:spacing w:line="276" w:lineRule="auto"/>
        <w:rPr>
          <w:rFonts w:ascii="Calibri" w:hAnsi="Calibri" w:cs="Calibri"/>
          <w:u w:val="single"/>
        </w:rPr>
      </w:pPr>
    </w:p>
    <w:p w14:paraId="57B74C0E" w14:textId="2DED8F87" w:rsidR="007D01BF" w:rsidRDefault="007D01BF">
      <w:pPr>
        <w:spacing w:after="160" w:line="278" w:lineRule="auto"/>
        <w:rPr>
          <w:rFonts w:ascii="Calibri" w:hAnsi="Calibri" w:cs="Calibri"/>
          <w:u w:val="single"/>
        </w:rPr>
      </w:pPr>
      <w:r>
        <w:rPr>
          <w:rFonts w:ascii="Calibri" w:hAnsi="Calibri" w:cs="Calibri"/>
          <w:u w:val="single"/>
        </w:rPr>
        <w:br w:type="page"/>
      </w:r>
    </w:p>
    <w:p w14:paraId="70F5C378" w14:textId="77777777" w:rsidR="007D01BF" w:rsidRDefault="007D01BF" w:rsidP="007D01BF">
      <w:pPr>
        <w:spacing w:line="276" w:lineRule="auto"/>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lastRenderedPageBreak/>
        <w:t>How this chapter can link to the key competencies at Senior Cycle</w:t>
      </w:r>
    </w:p>
    <w:tbl>
      <w:tblPr>
        <w:tblStyle w:val="TableGrid"/>
        <w:tblW w:w="0" w:type="auto"/>
        <w:tblLook w:val="04A0" w:firstRow="1" w:lastRow="0" w:firstColumn="1" w:lastColumn="0" w:noHBand="0" w:noVBand="1"/>
      </w:tblPr>
      <w:tblGrid>
        <w:gridCol w:w="2689"/>
        <w:gridCol w:w="7767"/>
      </w:tblGrid>
      <w:tr w:rsidR="007D01BF" w14:paraId="4E5C7152" w14:textId="77777777" w:rsidTr="007D01BF">
        <w:trPr>
          <w:trHeight w:val="555"/>
        </w:trPr>
        <w:tc>
          <w:tcPr>
            <w:tcW w:w="2689" w:type="dxa"/>
            <w:shd w:val="clear" w:color="auto" w:fill="FFC000"/>
            <w:vAlign w:val="center"/>
          </w:tcPr>
          <w:p w14:paraId="1F58D126" w14:textId="77777777" w:rsidR="007D01BF" w:rsidRPr="007D01BF" w:rsidRDefault="007D01BF" w:rsidP="002215B8">
            <w:pPr>
              <w:spacing w:line="276" w:lineRule="auto"/>
              <w:rPr>
                <w:rFonts w:ascii="Calibri" w:hAnsi="Calibri" w:cs="Calibri"/>
                <w:b/>
                <w:bCs/>
                <w:color w:val="FFFFFF" w:themeColor="background1"/>
              </w:rPr>
            </w:pPr>
            <w:r w:rsidRPr="007D01BF">
              <w:rPr>
                <w:rFonts w:ascii="Calibri" w:hAnsi="Calibri" w:cs="Calibri"/>
                <w:b/>
                <w:bCs/>
                <w:color w:val="FFFFFF" w:themeColor="background1"/>
              </w:rPr>
              <w:t>Thinking and solving problems</w:t>
            </w:r>
          </w:p>
        </w:tc>
        <w:tc>
          <w:tcPr>
            <w:tcW w:w="7767" w:type="dxa"/>
          </w:tcPr>
          <w:p w14:paraId="2D5C70B4" w14:textId="631997DE" w:rsidR="007D01BF" w:rsidRPr="0027366D" w:rsidRDefault="007D01BF" w:rsidP="002215B8">
            <w:pPr>
              <w:spacing w:line="276" w:lineRule="auto"/>
              <w:rPr>
                <w:rFonts w:ascii="Calibri" w:hAnsi="Calibri" w:cs="Calibri"/>
              </w:rPr>
            </w:pPr>
            <w:r w:rsidRPr="007D01BF">
              <w:rPr>
                <w:rFonts w:ascii="Calibri" w:hAnsi="Calibri" w:cs="Calibri"/>
              </w:rPr>
              <w:t>Students analyse how government and EU policies affect different sectors, compare directives and regulations, and evaluate stakeholder impacts building structured, problem-solving skills.</w:t>
            </w:r>
          </w:p>
        </w:tc>
      </w:tr>
      <w:tr w:rsidR="007D01BF" w14:paraId="7DE4034A" w14:textId="77777777" w:rsidTr="007D01BF">
        <w:trPr>
          <w:trHeight w:val="582"/>
        </w:trPr>
        <w:tc>
          <w:tcPr>
            <w:tcW w:w="2689" w:type="dxa"/>
            <w:shd w:val="clear" w:color="auto" w:fill="FFC000"/>
            <w:vAlign w:val="center"/>
          </w:tcPr>
          <w:p w14:paraId="4B743F04" w14:textId="77777777" w:rsidR="007D01BF" w:rsidRPr="007D01BF" w:rsidRDefault="007D01BF" w:rsidP="002215B8">
            <w:pPr>
              <w:spacing w:line="276" w:lineRule="auto"/>
              <w:rPr>
                <w:rFonts w:ascii="Calibri" w:hAnsi="Calibri" w:cs="Calibri"/>
                <w:b/>
                <w:bCs/>
                <w:color w:val="FFFFFF" w:themeColor="background1"/>
              </w:rPr>
            </w:pPr>
            <w:r w:rsidRPr="007D01BF">
              <w:rPr>
                <w:rFonts w:ascii="Calibri" w:hAnsi="Calibri" w:cs="Calibri"/>
                <w:b/>
                <w:bCs/>
                <w:color w:val="FFFFFF" w:themeColor="background1"/>
              </w:rPr>
              <w:t>Being creative</w:t>
            </w:r>
          </w:p>
        </w:tc>
        <w:tc>
          <w:tcPr>
            <w:tcW w:w="7767" w:type="dxa"/>
          </w:tcPr>
          <w:p w14:paraId="45A24954" w14:textId="61E9743D" w:rsidR="007D01BF" w:rsidRPr="0027366D" w:rsidRDefault="007D01BF" w:rsidP="002215B8">
            <w:pPr>
              <w:spacing w:line="276" w:lineRule="auto"/>
              <w:rPr>
                <w:rFonts w:ascii="Calibri" w:hAnsi="Calibri" w:cs="Calibri"/>
              </w:rPr>
            </w:pPr>
            <w:r w:rsidRPr="007D01BF">
              <w:rPr>
                <w:rFonts w:ascii="Calibri" w:hAnsi="Calibri" w:cs="Calibri"/>
              </w:rPr>
              <w:t xml:space="preserve">Inquiry and debate tasks (e.g. “Should EV </w:t>
            </w:r>
            <w:r>
              <w:rPr>
                <w:rFonts w:ascii="Calibri" w:hAnsi="Calibri" w:cs="Calibri"/>
              </w:rPr>
              <w:t xml:space="preserve">be </w:t>
            </w:r>
            <w:r w:rsidRPr="007D01BF">
              <w:rPr>
                <w:rFonts w:ascii="Calibri" w:hAnsi="Calibri" w:cs="Calibri"/>
              </w:rPr>
              <w:t>incentiv</w:t>
            </w:r>
            <w:r>
              <w:rPr>
                <w:rFonts w:ascii="Calibri" w:hAnsi="Calibri" w:cs="Calibri"/>
              </w:rPr>
              <w:t>ised</w:t>
            </w:r>
            <w:r w:rsidRPr="007D01BF">
              <w:rPr>
                <w:rFonts w:ascii="Calibri" w:hAnsi="Calibri" w:cs="Calibri"/>
              </w:rPr>
              <w:t xml:space="preserve"> </w:t>
            </w:r>
            <w:r>
              <w:rPr>
                <w:rFonts w:ascii="Calibri" w:hAnsi="Calibri" w:cs="Calibri"/>
              </w:rPr>
              <w:t>using taxpayers money</w:t>
            </w:r>
            <w:r w:rsidRPr="007D01BF">
              <w:rPr>
                <w:rFonts w:ascii="Calibri" w:hAnsi="Calibri" w:cs="Calibri"/>
              </w:rPr>
              <w:t>?”) encourage students to think outside the box and consider alternative solutions to policy challenges.</w:t>
            </w:r>
          </w:p>
        </w:tc>
      </w:tr>
      <w:tr w:rsidR="007D01BF" w14:paraId="46C36418" w14:textId="77777777" w:rsidTr="007D01BF">
        <w:trPr>
          <w:trHeight w:val="555"/>
        </w:trPr>
        <w:tc>
          <w:tcPr>
            <w:tcW w:w="2689" w:type="dxa"/>
            <w:shd w:val="clear" w:color="auto" w:fill="FFC000"/>
            <w:vAlign w:val="center"/>
          </w:tcPr>
          <w:p w14:paraId="2F5F1DAD" w14:textId="77777777" w:rsidR="007D01BF" w:rsidRPr="007D01BF" w:rsidRDefault="007D01BF" w:rsidP="002215B8">
            <w:pPr>
              <w:spacing w:line="276" w:lineRule="auto"/>
              <w:rPr>
                <w:rFonts w:ascii="Calibri" w:hAnsi="Calibri" w:cs="Calibri"/>
                <w:b/>
                <w:bCs/>
                <w:color w:val="FFFFFF" w:themeColor="background1"/>
              </w:rPr>
            </w:pPr>
            <w:r w:rsidRPr="007D01BF">
              <w:rPr>
                <w:rFonts w:ascii="Calibri" w:hAnsi="Calibri" w:cs="Calibri"/>
                <w:b/>
                <w:bCs/>
                <w:color w:val="FFFFFF" w:themeColor="background1"/>
              </w:rPr>
              <w:t>Communicating</w:t>
            </w:r>
          </w:p>
        </w:tc>
        <w:tc>
          <w:tcPr>
            <w:tcW w:w="7767" w:type="dxa"/>
          </w:tcPr>
          <w:p w14:paraId="6F024FFC" w14:textId="60DB713D" w:rsidR="007D01BF" w:rsidRPr="0027366D" w:rsidRDefault="007D01BF" w:rsidP="002215B8">
            <w:pPr>
              <w:spacing w:line="276" w:lineRule="auto"/>
              <w:rPr>
                <w:rFonts w:ascii="Calibri" w:hAnsi="Calibri" w:cs="Calibri"/>
              </w:rPr>
            </w:pPr>
            <w:r w:rsidRPr="007D01BF">
              <w:rPr>
                <w:rFonts w:ascii="Calibri" w:hAnsi="Calibri" w:cs="Calibri"/>
              </w:rPr>
              <w:t>Roleplays (SIMI lobbying, EU decision-making) and debates develop oral communication, while written evaluations of policies strengthen clarity in structured answers.</w:t>
            </w:r>
          </w:p>
        </w:tc>
      </w:tr>
      <w:tr w:rsidR="007D01BF" w14:paraId="17CA8ADD" w14:textId="77777777" w:rsidTr="007D01BF">
        <w:trPr>
          <w:trHeight w:val="582"/>
        </w:trPr>
        <w:tc>
          <w:tcPr>
            <w:tcW w:w="2689" w:type="dxa"/>
            <w:shd w:val="clear" w:color="auto" w:fill="FFC000"/>
            <w:vAlign w:val="center"/>
          </w:tcPr>
          <w:p w14:paraId="50E3B5A0" w14:textId="77777777" w:rsidR="007D01BF" w:rsidRPr="007D01BF" w:rsidRDefault="007D01BF" w:rsidP="002215B8">
            <w:pPr>
              <w:spacing w:line="276" w:lineRule="auto"/>
              <w:rPr>
                <w:rFonts w:ascii="Calibri" w:hAnsi="Calibri" w:cs="Calibri"/>
                <w:b/>
                <w:bCs/>
                <w:color w:val="FFFFFF" w:themeColor="background1"/>
              </w:rPr>
            </w:pPr>
            <w:r w:rsidRPr="007D01BF">
              <w:rPr>
                <w:rFonts w:ascii="Calibri" w:hAnsi="Calibri" w:cs="Calibri"/>
                <w:b/>
                <w:bCs/>
                <w:color w:val="FFFFFF" w:themeColor="background1"/>
              </w:rPr>
              <w:t>Working with others</w:t>
            </w:r>
          </w:p>
        </w:tc>
        <w:tc>
          <w:tcPr>
            <w:tcW w:w="7767" w:type="dxa"/>
          </w:tcPr>
          <w:p w14:paraId="4ABB8AD9" w14:textId="18C2B988" w:rsidR="007D01BF" w:rsidRPr="0027366D" w:rsidRDefault="007D01BF" w:rsidP="002215B8">
            <w:pPr>
              <w:spacing w:line="276" w:lineRule="auto"/>
              <w:rPr>
                <w:rFonts w:ascii="Calibri" w:hAnsi="Calibri" w:cs="Calibri"/>
              </w:rPr>
            </w:pPr>
            <w:r w:rsidRPr="007D01BF">
              <w:rPr>
                <w:rFonts w:ascii="Calibri" w:hAnsi="Calibri" w:cs="Calibri"/>
              </w:rPr>
              <w:t>Group tasks such as researching policies or roleplaying stakeholders help students collaborate, negotiate viewpoints, and share findings.</w:t>
            </w:r>
          </w:p>
        </w:tc>
      </w:tr>
      <w:tr w:rsidR="007D01BF" w14:paraId="5FF6BA89" w14:textId="77777777" w:rsidTr="007D01BF">
        <w:trPr>
          <w:trHeight w:val="555"/>
        </w:trPr>
        <w:tc>
          <w:tcPr>
            <w:tcW w:w="2689" w:type="dxa"/>
            <w:shd w:val="clear" w:color="auto" w:fill="FFC000"/>
            <w:vAlign w:val="center"/>
          </w:tcPr>
          <w:p w14:paraId="503E0691" w14:textId="77777777" w:rsidR="007D01BF" w:rsidRPr="007D01BF" w:rsidRDefault="007D01BF" w:rsidP="002215B8">
            <w:pPr>
              <w:spacing w:line="276" w:lineRule="auto"/>
              <w:rPr>
                <w:rFonts w:ascii="Calibri" w:hAnsi="Calibri" w:cs="Calibri"/>
                <w:b/>
                <w:bCs/>
                <w:color w:val="FFFFFF" w:themeColor="background1"/>
              </w:rPr>
            </w:pPr>
            <w:r w:rsidRPr="007D01BF">
              <w:rPr>
                <w:rFonts w:ascii="Calibri" w:hAnsi="Calibri" w:cs="Calibri"/>
                <w:b/>
                <w:bCs/>
                <w:color w:val="FFFFFF" w:themeColor="background1"/>
              </w:rPr>
              <w:t>Participating in society</w:t>
            </w:r>
          </w:p>
        </w:tc>
        <w:tc>
          <w:tcPr>
            <w:tcW w:w="7767" w:type="dxa"/>
          </w:tcPr>
          <w:p w14:paraId="768ED10C" w14:textId="38B3A745" w:rsidR="007D01BF" w:rsidRPr="0027366D" w:rsidRDefault="007D01BF" w:rsidP="002215B8">
            <w:pPr>
              <w:spacing w:line="276" w:lineRule="auto"/>
              <w:rPr>
                <w:rFonts w:ascii="Calibri" w:hAnsi="Calibri" w:cs="Calibri"/>
              </w:rPr>
            </w:pPr>
            <w:r w:rsidRPr="007D01BF">
              <w:rPr>
                <w:rFonts w:ascii="Calibri" w:hAnsi="Calibri" w:cs="Calibri"/>
              </w:rPr>
              <w:t>By examining Climate Action, Single-Use Plastics, and EV incentives, students see how business and policy intersect in everyday Irish and EU life, encouraging civic awareness.</w:t>
            </w:r>
          </w:p>
        </w:tc>
      </w:tr>
      <w:tr w:rsidR="007D01BF" w14:paraId="53876E0C" w14:textId="77777777" w:rsidTr="007D01BF">
        <w:trPr>
          <w:trHeight w:val="582"/>
        </w:trPr>
        <w:tc>
          <w:tcPr>
            <w:tcW w:w="2689" w:type="dxa"/>
            <w:shd w:val="clear" w:color="auto" w:fill="FFC000"/>
            <w:vAlign w:val="center"/>
          </w:tcPr>
          <w:p w14:paraId="175EF94E" w14:textId="77777777" w:rsidR="007D01BF" w:rsidRPr="007D01BF" w:rsidRDefault="007D01BF" w:rsidP="002215B8">
            <w:pPr>
              <w:spacing w:line="276" w:lineRule="auto"/>
              <w:rPr>
                <w:rFonts w:ascii="Calibri" w:hAnsi="Calibri" w:cs="Calibri"/>
                <w:b/>
                <w:bCs/>
                <w:color w:val="FFFFFF" w:themeColor="background1"/>
              </w:rPr>
            </w:pPr>
            <w:r w:rsidRPr="007D01BF">
              <w:rPr>
                <w:rFonts w:ascii="Calibri" w:hAnsi="Calibri" w:cs="Calibri"/>
                <w:b/>
                <w:bCs/>
                <w:color w:val="FFFFFF" w:themeColor="background1"/>
              </w:rPr>
              <w:t>Cultivating wellbeing</w:t>
            </w:r>
          </w:p>
        </w:tc>
        <w:tc>
          <w:tcPr>
            <w:tcW w:w="7767" w:type="dxa"/>
          </w:tcPr>
          <w:p w14:paraId="318EEF84" w14:textId="3BB381AB" w:rsidR="007D01BF" w:rsidRPr="0027366D" w:rsidRDefault="007D01BF" w:rsidP="002215B8">
            <w:pPr>
              <w:spacing w:line="276" w:lineRule="auto"/>
              <w:rPr>
                <w:rFonts w:ascii="Calibri" w:hAnsi="Calibri" w:cs="Calibri"/>
              </w:rPr>
            </w:pPr>
            <w:r w:rsidRPr="007D01BF">
              <w:rPr>
                <w:rFonts w:ascii="Calibri" w:hAnsi="Calibri" w:cs="Calibri"/>
              </w:rPr>
              <w:t>Discussions on sustainability and ethical business (e.g. cleaner air, reduced waste) show how policy can support community and environmental wellbeing, linking economics to quality of life.</w:t>
            </w:r>
          </w:p>
        </w:tc>
      </w:tr>
      <w:tr w:rsidR="007D01BF" w14:paraId="698DE950" w14:textId="77777777" w:rsidTr="007D01BF">
        <w:trPr>
          <w:trHeight w:val="555"/>
        </w:trPr>
        <w:tc>
          <w:tcPr>
            <w:tcW w:w="2689" w:type="dxa"/>
            <w:shd w:val="clear" w:color="auto" w:fill="FFC000"/>
            <w:vAlign w:val="center"/>
          </w:tcPr>
          <w:p w14:paraId="0D95AD10" w14:textId="77777777" w:rsidR="007D01BF" w:rsidRPr="007D01BF" w:rsidRDefault="007D01BF" w:rsidP="002215B8">
            <w:pPr>
              <w:spacing w:line="276" w:lineRule="auto"/>
              <w:rPr>
                <w:rFonts w:ascii="Calibri" w:hAnsi="Calibri" w:cs="Calibri"/>
                <w:b/>
                <w:bCs/>
                <w:color w:val="FFFFFF" w:themeColor="background1"/>
              </w:rPr>
            </w:pPr>
            <w:r w:rsidRPr="007D01BF">
              <w:rPr>
                <w:rFonts w:ascii="Calibri" w:hAnsi="Calibri" w:cs="Calibri"/>
                <w:b/>
                <w:bCs/>
                <w:color w:val="FFFFFF" w:themeColor="background1"/>
              </w:rPr>
              <w:t>Managing learning and self</w:t>
            </w:r>
          </w:p>
        </w:tc>
        <w:tc>
          <w:tcPr>
            <w:tcW w:w="7767" w:type="dxa"/>
          </w:tcPr>
          <w:p w14:paraId="421CE51A" w14:textId="3752EDBC" w:rsidR="007D01BF" w:rsidRPr="0027366D" w:rsidRDefault="007D01BF" w:rsidP="002215B8">
            <w:pPr>
              <w:spacing w:line="276" w:lineRule="auto"/>
              <w:rPr>
                <w:rFonts w:ascii="Calibri" w:hAnsi="Calibri" w:cs="Calibri"/>
              </w:rPr>
            </w:pPr>
            <w:r w:rsidRPr="007D01BF">
              <w:rPr>
                <w:rFonts w:ascii="Calibri" w:hAnsi="Calibri" w:cs="Calibri"/>
              </w:rPr>
              <w:t>Students are encouraged to track policies, connect examples across topics, and reflect on how they could use policies and legislation in their Investigative Study</w:t>
            </w:r>
            <w:r>
              <w:rPr>
                <w:rFonts w:ascii="Calibri" w:hAnsi="Calibri" w:cs="Calibri"/>
              </w:rPr>
              <w:t>,</w:t>
            </w:r>
            <w:r w:rsidRPr="007D01BF">
              <w:rPr>
                <w:rFonts w:ascii="Calibri" w:hAnsi="Calibri" w:cs="Calibri"/>
              </w:rPr>
              <w:t xml:space="preserve"> promoting independent learning skills.</w:t>
            </w:r>
          </w:p>
        </w:tc>
      </w:tr>
    </w:tbl>
    <w:p w14:paraId="043C9E39" w14:textId="77777777" w:rsidR="007D01BF" w:rsidRPr="00E1605A" w:rsidRDefault="007D01BF" w:rsidP="007D01BF">
      <w:pPr>
        <w:spacing w:line="276" w:lineRule="auto"/>
        <w:rPr>
          <w:rFonts w:ascii="Calibri" w:hAnsi="Calibri" w:cs="Calibri"/>
          <w:u w:val="single"/>
        </w:rPr>
      </w:pPr>
    </w:p>
    <w:p w14:paraId="0DA7EABD" w14:textId="77777777" w:rsidR="007D01BF" w:rsidRPr="00E1605A" w:rsidRDefault="007D01BF" w:rsidP="00852DCB">
      <w:pPr>
        <w:spacing w:line="276" w:lineRule="auto"/>
        <w:rPr>
          <w:rFonts w:ascii="Calibri" w:hAnsi="Calibri" w:cs="Calibri"/>
          <w:u w:val="single"/>
        </w:rPr>
      </w:pPr>
    </w:p>
    <w:sectPr w:rsidR="007D01BF" w:rsidRPr="00E1605A" w:rsidSect="004C4A3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B9D"/>
    <w:multiLevelType w:val="hybridMultilevel"/>
    <w:tmpl w:val="02303EE4"/>
    <w:lvl w:ilvl="0" w:tplc="824ACC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A673B"/>
    <w:multiLevelType w:val="multilevel"/>
    <w:tmpl w:val="1F08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2345D"/>
    <w:multiLevelType w:val="multilevel"/>
    <w:tmpl w:val="0EE6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52ACF"/>
    <w:multiLevelType w:val="multilevel"/>
    <w:tmpl w:val="F500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6423C"/>
    <w:multiLevelType w:val="multilevel"/>
    <w:tmpl w:val="4D8E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6856B7"/>
    <w:multiLevelType w:val="multilevel"/>
    <w:tmpl w:val="FA84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D90581"/>
    <w:multiLevelType w:val="multilevel"/>
    <w:tmpl w:val="B3D2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D81A54"/>
    <w:multiLevelType w:val="hybridMultilevel"/>
    <w:tmpl w:val="77905FD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B652D9C"/>
    <w:multiLevelType w:val="multilevel"/>
    <w:tmpl w:val="FDD69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903FD5"/>
    <w:multiLevelType w:val="multilevel"/>
    <w:tmpl w:val="358A7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E96DD4"/>
    <w:multiLevelType w:val="multilevel"/>
    <w:tmpl w:val="6D4C5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FF7235"/>
    <w:multiLevelType w:val="multilevel"/>
    <w:tmpl w:val="7BC8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530CD9"/>
    <w:multiLevelType w:val="multilevel"/>
    <w:tmpl w:val="2EAA8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D137CE"/>
    <w:multiLevelType w:val="multilevel"/>
    <w:tmpl w:val="0E48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FB76C1"/>
    <w:multiLevelType w:val="multilevel"/>
    <w:tmpl w:val="5CC8D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337663"/>
    <w:multiLevelType w:val="multilevel"/>
    <w:tmpl w:val="0E425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0D492B"/>
    <w:multiLevelType w:val="multilevel"/>
    <w:tmpl w:val="73B8D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9C4C46"/>
    <w:multiLevelType w:val="hybridMultilevel"/>
    <w:tmpl w:val="02303EE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131245"/>
    <w:multiLevelType w:val="multilevel"/>
    <w:tmpl w:val="370A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166B9E"/>
    <w:multiLevelType w:val="multilevel"/>
    <w:tmpl w:val="AD5A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4C628A"/>
    <w:multiLevelType w:val="multilevel"/>
    <w:tmpl w:val="3202D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1E7F75"/>
    <w:multiLevelType w:val="multilevel"/>
    <w:tmpl w:val="12F818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577D1AA0"/>
    <w:multiLevelType w:val="hybridMultilevel"/>
    <w:tmpl w:val="211A5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A2C071B"/>
    <w:multiLevelType w:val="multilevel"/>
    <w:tmpl w:val="9BE8A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E07AED"/>
    <w:multiLevelType w:val="multilevel"/>
    <w:tmpl w:val="3692F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926F6C"/>
    <w:multiLevelType w:val="multilevel"/>
    <w:tmpl w:val="A678ED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66D84A8C"/>
    <w:multiLevelType w:val="multilevel"/>
    <w:tmpl w:val="3E94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AA2DC0"/>
    <w:multiLevelType w:val="multilevel"/>
    <w:tmpl w:val="CA524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1031AB"/>
    <w:multiLevelType w:val="multilevel"/>
    <w:tmpl w:val="3A5AED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7379301C"/>
    <w:multiLevelType w:val="multilevel"/>
    <w:tmpl w:val="CB364A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7A8F13A0"/>
    <w:multiLevelType w:val="multilevel"/>
    <w:tmpl w:val="15EC71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7AE43F3D"/>
    <w:multiLevelType w:val="hybridMultilevel"/>
    <w:tmpl w:val="76925D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62464E"/>
    <w:multiLevelType w:val="multilevel"/>
    <w:tmpl w:val="E54AF9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735202602">
    <w:abstractNumId w:val="19"/>
  </w:num>
  <w:num w:numId="2" w16cid:durableId="725027845">
    <w:abstractNumId w:val="22"/>
  </w:num>
  <w:num w:numId="3" w16cid:durableId="2063629751">
    <w:abstractNumId w:val="18"/>
  </w:num>
  <w:num w:numId="4" w16cid:durableId="1738016853">
    <w:abstractNumId w:val="28"/>
  </w:num>
  <w:num w:numId="5" w16cid:durableId="465661161">
    <w:abstractNumId w:val="0"/>
  </w:num>
  <w:num w:numId="6" w16cid:durableId="1985550239">
    <w:abstractNumId w:val="17"/>
  </w:num>
  <w:num w:numId="7" w16cid:durableId="719011361">
    <w:abstractNumId w:val="12"/>
  </w:num>
  <w:num w:numId="8" w16cid:durableId="305666418">
    <w:abstractNumId w:val="7"/>
  </w:num>
  <w:num w:numId="9" w16cid:durableId="715852920">
    <w:abstractNumId w:val="31"/>
  </w:num>
  <w:num w:numId="10" w16cid:durableId="1369723412">
    <w:abstractNumId w:val="30"/>
  </w:num>
  <w:num w:numId="11" w16cid:durableId="1841775194">
    <w:abstractNumId w:val="25"/>
  </w:num>
  <w:num w:numId="12" w16cid:durableId="1682079693">
    <w:abstractNumId w:val="26"/>
  </w:num>
  <w:num w:numId="13" w16cid:durableId="1091703267">
    <w:abstractNumId w:val="15"/>
  </w:num>
  <w:num w:numId="14" w16cid:durableId="1571310093">
    <w:abstractNumId w:val="8"/>
  </w:num>
  <w:num w:numId="15" w16cid:durableId="1578590057">
    <w:abstractNumId w:val="4"/>
  </w:num>
  <w:num w:numId="16" w16cid:durableId="1121343150">
    <w:abstractNumId w:val="11"/>
  </w:num>
  <w:num w:numId="17" w16cid:durableId="214707027">
    <w:abstractNumId w:val="13"/>
  </w:num>
  <w:num w:numId="18" w16cid:durableId="68813126">
    <w:abstractNumId w:val="20"/>
  </w:num>
  <w:num w:numId="19" w16cid:durableId="687030007">
    <w:abstractNumId w:val="23"/>
  </w:num>
  <w:num w:numId="20" w16cid:durableId="1113207189">
    <w:abstractNumId w:val="27"/>
  </w:num>
  <w:num w:numId="21" w16cid:durableId="278225262">
    <w:abstractNumId w:val="10"/>
  </w:num>
  <w:num w:numId="22" w16cid:durableId="2059159802">
    <w:abstractNumId w:val="9"/>
  </w:num>
  <w:num w:numId="23" w16cid:durableId="1506434751">
    <w:abstractNumId w:val="14"/>
  </w:num>
  <w:num w:numId="24" w16cid:durableId="1202092614">
    <w:abstractNumId w:val="2"/>
  </w:num>
  <w:num w:numId="25" w16cid:durableId="808935011">
    <w:abstractNumId w:val="6"/>
  </w:num>
  <w:num w:numId="26" w16cid:durableId="1197230327">
    <w:abstractNumId w:val="24"/>
  </w:num>
  <w:num w:numId="27" w16cid:durableId="1348554450">
    <w:abstractNumId w:val="29"/>
  </w:num>
  <w:num w:numId="28" w16cid:durableId="1424449584">
    <w:abstractNumId w:val="32"/>
  </w:num>
  <w:num w:numId="29" w16cid:durableId="827481772">
    <w:abstractNumId w:val="21"/>
  </w:num>
  <w:num w:numId="30" w16cid:durableId="1344551506">
    <w:abstractNumId w:val="3"/>
  </w:num>
  <w:num w:numId="31" w16cid:durableId="1672294221">
    <w:abstractNumId w:val="1"/>
  </w:num>
  <w:num w:numId="32" w16cid:durableId="1288510561">
    <w:abstractNumId w:val="16"/>
  </w:num>
  <w:num w:numId="33" w16cid:durableId="9060374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A39"/>
    <w:rsid w:val="000179B4"/>
    <w:rsid w:val="00074F3F"/>
    <w:rsid w:val="00091962"/>
    <w:rsid w:val="00092487"/>
    <w:rsid w:val="000B5EC8"/>
    <w:rsid w:val="000D422C"/>
    <w:rsid w:val="000D557C"/>
    <w:rsid w:val="000E0505"/>
    <w:rsid w:val="000F089E"/>
    <w:rsid w:val="00175382"/>
    <w:rsid w:val="00195B60"/>
    <w:rsid w:val="001E3E88"/>
    <w:rsid w:val="001F3F0F"/>
    <w:rsid w:val="00250891"/>
    <w:rsid w:val="002A3634"/>
    <w:rsid w:val="002B7FDD"/>
    <w:rsid w:val="002C71A8"/>
    <w:rsid w:val="002F2825"/>
    <w:rsid w:val="003A24E6"/>
    <w:rsid w:val="003B507F"/>
    <w:rsid w:val="003B51F9"/>
    <w:rsid w:val="003C4C4F"/>
    <w:rsid w:val="003D13EC"/>
    <w:rsid w:val="003F102D"/>
    <w:rsid w:val="003F5571"/>
    <w:rsid w:val="003F5740"/>
    <w:rsid w:val="00412197"/>
    <w:rsid w:val="00434CC6"/>
    <w:rsid w:val="00440BAA"/>
    <w:rsid w:val="004948CC"/>
    <w:rsid w:val="004B521F"/>
    <w:rsid w:val="004C350C"/>
    <w:rsid w:val="004C4A39"/>
    <w:rsid w:val="004F319F"/>
    <w:rsid w:val="00513712"/>
    <w:rsid w:val="005364AF"/>
    <w:rsid w:val="005902F8"/>
    <w:rsid w:val="005F5FED"/>
    <w:rsid w:val="0060605B"/>
    <w:rsid w:val="00636806"/>
    <w:rsid w:val="006A42E6"/>
    <w:rsid w:val="006C5C8E"/>
    <w:rsid w:val="00755A57"/>
    <w:rsid w:val="00765D98"/>
    <w:rsid w:val="00772722"/>
    <w:rsid w:val="007D01BF"/>
    <w:rsid w:val="007D4590"/>
    <w:rsid w:val="007E324B"/>
    <w:rsid w:val="007F0BF2"/>
    <w:rsid w:val="008144D5"/>
    <w:rsid w:val="00852DCB"/>
    <w:rsid w:val="0086049F"/>
    <w:rsid w:val="0088093C"/>
    <w:rsid w:val="008E31DF"/>
    <w:rsid w:val="00915517"/>
    <w:rsid w:val="00937CD9"/>
    <w:rsid w:val="00951B3D"/>
    <w:rsid w:val="00961AFF"/>
    <w:rsid w:val="009751A3"/>
    <w:rsid w:val="00982F68"/>
    <w:rsid w:val="009A1F7A"/>
    <w:rsid w:val="009B7AB1"/>
    <w:rsid w:val="00A06944"/>
    <w:rsid w:val="00A162A9"/>
    <w:rsid w:val="00A219CA"/>
    <w:rsid w:val="00A46074"/>
    <w:rsid w:val="00A91A72"/>
    <w:rsid w:val="00AB2536"/>
    <w:rsid w:val="00AD32D3"/>
    <w:rsid w:val="00B526A5"/>
    <w:rsid w:val="00B77584"/>
    <w:rsid w:val="00B85709"/>
    <w:rsid w:val="00B90E24"/>
    <w:rsid w:val="00B95D02"/>
    <w:rsid w:val="00BC6B56"/>
    <w:rsid w:val="00C0114F"/>
    <w:rsid w:val="00C143AD"/>
    <w:rsid w:val="00C15481"/>
    <w:rsid w:val="00C7018E"/>
    <w:rsid w:val="00CE4D1C"/>
    <w:rsid w:val="00D04C53"/>
    <w:rsid w:val="00D07924"/>
    <w:rsid w:val="00D82935"/>
    <w:rsid w:val="00D9241E"/>
    <w:rsid w:val="00DA14E5"/>
    <w:rsid w:val="00DE52C2"/>
    <w:rsid w:val="00E11010"/>
    <w:rsid w:val="00E1605A"/>
    <w:rsid w:val="00E53BC1"/>
    <w:rsid w:val="00E55383"/>
    <w:rsid w:val="00E61DDE"/>
    <w:rsid w:val="00E849E5"/>
    <w:rsid w:val="00ED33F3"/>
    <w:rsid w:val="00F34142"/>
    <w:rsid w:val="00F548E2"/>
    <w:rsid w:val="00F72CBD"/>
    <w:rsid w:val="00F76797"/>
    <w:rsid w:val="00F8146B"/>
    <w:rsid w:val="00F869F1"/>
    <w:rsid w:val="00FB4ACE"/>
    <w:rsid w:val="00FF6F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F2A3D"/>
  <w15:chartTrackingRefBased/>
  <w15:docId w15:val="{3B55CFD2-D995-F749-90F0-A922A1616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634"/>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4C4A3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C4A3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C4A3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C4A3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4C4A39"/>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4C4A39"/>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4C4A39"/>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4C4A39"/>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4C4A39"/>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A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4A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A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A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A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A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A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A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A39"/>
    <w:rPr>
      <w:rFonts w:eastAsiaTheme="majorEastAsia" w:cstheme="majorBidi"/>
      <w:color w:val="272727" w:themeColor="text1" w:themeTint="D8"/>
    </w:rPr>
  </w:style>
  <w:style w:type="paragraph" w:styleId="Title">
    <w:name w:val="Title"/>
    <w:basedOn w:val="Normal"/>
    <w:next w:val="Normal"/>
    <w:link w:val="TitleChar"/>
    <w:uiPriority w:val="10"/>
    <w:qFormat/>
    <w:rsid w:val="004C4A3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C4A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A3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C4A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A39"/>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4C4A39"/>
    <w:rPr>
      <w:i/>
      <w:iCs/>
      <w:color w:val="404040" w:themeColor="text1" w:themeTint="BF"/>
    </w:rPr>
  </w:style>
  <w:style w:type="paragraph" w:styleId="ListParagraph">
    <w:name w:val="List Paragraph"/>
    <w:basedOn w:val="Normal"/>
    <w:uiPriority w:val="34"/>
    <w:qFormat/>
    <w:rsid w:val="004C4A39"/>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4C4A39"/>
    <w:rPr>
      <w:i/>
      <w:iCs/>
      <w:color w:val="0F4761" w:themeColor="accent1" w:themeShade="BF"/>
    </w:rPr>
  </w:style>
  <w:style w:type="paragraph" w:styleId="IntenseQuote">
    <w:name w:val="Intense Quote"/>
    <w:basedOn w:val="Normal"/>
    <w:next w:val="Normal"/>
    <w:link w:val="IntenseQuoteChar"/>
    <w:uiPriority w:val="30"/>
    <w:qFormat/>
    <w:rsid w:val="004C4A3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4C4A39"/>
    <w:rPr>
      <w:i/>
      <w:iCs/>
      <w:color w:val="0F4761" w:themeColor="accent1" w:themeShade="BF"/>
    </w:rPr>
  </w:style>
  <w:style w:type="character" w:styleId="IntenseReference">
    <w:name w:val="Intense Reference"/>
    <w:basedOn w:val="DefaultParagraphFont"/>
    <w:uiPriority w:val="32"/>
    <w:qFormat/>
    <w:rsid w:val="004C4A39"/>
    <w:rPr>
      <w:b/>
      <w:bCs/>
      <w:smallCaps/>
      <w:color w:val="0F4761" w:themeColor="accent1" w:themeShade="BF"/>
      <w:spacing w:val="5"/>
    </w:rPr>
  </w:style>
  <w:style w:type="table" w:styleId="TableGrid">
    <w:name w:val="Table Grid"/>
    <w:basedOn w:val="TableNormal"/>
    <w:uiPriority w:val="39"/>
    <w:rsid w:val="004C4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2F68"/>
    <w:rPr>
      <w:color w:val="467886" w:themeColor="hyperlink"/>
      <w:u w:val="single"/>
    </w:rPr>
  </w:style>
  <w:style w:type="character" w:customStyle="1" w:styleId="UnresolvedMention1">
    <w:name w:val="Unresolved Mention1"/>
    <w:basedOn w:val="DefaultParagraphFont"/>
    <w:uiPriority w:val="99"/>
    <w:semiHidden/>
    <w:unhideWhenUsed/>
    <w:rsid w:val="00982F68"/>
    <w:rPr>
      <w:color w:val="605E5C"/>
      <w:shd w:val="clear" w:color="auto" w:fill="E1DFDD"/>
    </w:rPr>
  </w:style>
  <w:style w:type="paragraph" w:customStyle="1" w:styleId="p1">
    <w:name w:val="p1"/>
    <w:basedOn w:val="Normal"/>
    <w:rsid w:val="007F0BF2"/>
    <w:rPr>
      <w:rFonts w:ascii="Helvetica" w:hAnsi="Helvetica"/>
      <w:color w:val="2E2E2D"/>
      <w:sz w:val="15"/>
      <w:szCs w:val="15"/>
    </w:rPr>
  </w:style>
  <w:style w:type="character" w:customStyle="1" w:styleId="apple-converted-space">
    <w:name w:val="apple-converted-space"/>
    <w:basedOn w:val="DefaultParagraphFont"/>
    <w:rsid w:val="007D4590"/>
  </w:style>
  <w:style w:type="character" w:styleId="UnresolvedMention">
    <w:name w:val="Unresolved Mention"/>
    <w:basedOn w:val="DefaultParagraphFont"/>
    <w:uiPriority w:val="99"/>
    <w:semiHidden/>
    <w:unhideWhenUsed/>
    <w:rsid w:val="001F3F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4655">
      <w:bodyDiv w:val="1"/>
      <w:marLeft w:val="0"/>
      <w:marRight w:val="0"/>
      <w:marTop w:val="0"/>
      <w:marBottom w:val="0"/>
      <w:divBdr>
        <w:top w:val="none" w:sz="0" w:space="0" w:color="auto"/>
        <w:left w:val="none" w:sz="0" w:space="0" w:color="auto"/>
        <w:bottom w:val="none" w:sz="0" w:space="0" w:color="auto"/>
        <w:right w:val="none" w:sz="0" w:space="0" w:color="auto"/>
      </w:divBdr>
    </w:div>
    <w:div w:id="35399270">
      <w:bodyDiv w:val="1"/>
      <w:marLeft w:val="0"/>
      <w:marRight w:val="0"/>
      <w:marTop w:val="0"/>
      <w:marBottom w:val="0"/>
      <w:divBdr>
        <w:top w:val="none" w:sz="0" w:space="0" w:color="auto"/>
        <w:left w:val="none" w:sz="0" w:space="0" w:color="auto"/>
        <w:bottom w:val="none" w:sz="0" w:space="0" w:color="auto"/>
        <w:right w:val="none" w:sz="0" w:space="0" w:color="auto"/>
      </w:divBdr>
    </w:div>
    <w:div w:id="51201189">
      <w:bodyDiv w:val="1"/>
      <w:marLeft w:val="0"/>
      <w:marRight w:val="0"/>
      <w:marTop w:val="0"/>
      <w:marBottom w:val="0"/>
      <w:divBdr>
        <w:top w:val="none" w:sz="0" w:space="0" w:color="auto"/>
        <w:left w:val="none" w:sz="0" w:space="0" w:color="auto"/>
        <w:bottom w:val="none" w:sz="0" w:space="0" w:color="auto"/>
        <w:right w:val="none" w:sz="0" w:space="0" w:color="auto"/>
      </w:divBdr>
    </w:div>
    <w:div w:id="154953065">
      <w:bodyDiv w:val="1"/>
      <w:marLeft w:val="0"/>
      <w:marRight w:val="0"/>
      <w:marTop w:val="0"/>
      <w:marBottom w:val="0"/>
      <w:divBdr>
        <w:top w:val="none" w:sz="0" w:space="0" w:color="auto"/>
        <w:left w:val="none" w:sz="0" w:space="0" w:color="auto"/>
        <w:bottom w:val="none" w:sz="0" w:space="0" w:color="auto"/>
        <w:right w:val="none" w:sz="0" w:space="0" w:color="auto"/>
      </w:divBdr>
    </w:div>
    <w:div w:id="190269638">
      <w:bodyDiv w:val="1"/>
      <w:marLeft w:val="0"/>
      <w:marRight w:val="0"/>
      <w:marTop w:val="0"/>
      <w:marBottom w:val="0"/>
      <w:divBdr>
        <w:top w:val="none" w:sz="0" w:space="0" w:color="auto"/>
        <w:left w:val="none" w:sz="0" w:space="0" w:color="auto"/>
        <w:bottom w:val="none" w:sz="0" w:space="0" w:color="auto"/>
        <w:right w:val="none" w:sz="0" w:space="0" w:color="auto"/>
      </w:divBdr>
    </w:div>
    <w:div w:id="211770733">
      <w:bodyDiv w:val="1"/>
      <w:marLeft w:val="0"/>
      <w:marRight w:val="0"/>
      <w:marTop w:val="0"/>
      <w:marBottom w:val="0"/>
      <w:divBdr>
        <w:top w:val="none" w:sz="0" w:space="0" w:color="auto"/>
        <w:left w:val="none" w:sz="0" w:space="0" w:color="auto"/>
        <w:bottom w:val="none" w:sz="0" w:space="0" w:color="auto"/>
        <w:right w:val="none" w:sz="0" w:space="0" w:color="auto"/>
      </w:divBdr>
    </w:div>
    <w:div w:id="242570056">
      <w:bodyDiv w:val="1"/>
      <w:marLeft w:val="0"/>
      <w:marRight w:val="0"/>
      <w:marTop w:val="0"/>
      <w:marBottom w:val="0"/>
      <w:divBdr>
        <w:top w:val="none" w:sz="0" w:space="0" w:color="auto"/>
        <w:left w:val="none" w:sz="0" w:space="0" w:color="auto"/>
        <w:bottom w:val="none" w:sz="0" w:space="0" w:color="auto"/>
        <w:right w:val="none" w:sz="0" w:space="0" w:color="auto"/>
      </w:divBdr>
    </w:div>
    <w:div w:id="453642405">
      <w:bodyDiv w:val="1"/>
      <w:marLeft w:val="0"/>
      <w:marRight w:val="0"/>
      <w:marTop w:val="0"/>
      <w:marBottom w:val="0"/>
      <w:divBdr>
        <w:top w:val="none" w:sz="0" w:space="0" w:color="auto"/>
        <w:left w:val="none" w:sz="0" w:space="0" w:color="auto"/>
        <w:bottom w:val="none" w:sz="0" w:space="0" w:color="auto"/>
        <w:right w:val="none" w:sz="0" w:space="0" w:color="auto"/>
      </w:divBdr>
    </w:div>
    <w:div w:id="660357194">
      <w:bodyDiv w:val="1"/>
      <w:marLeft w:val="0"/>
      <w:marRight w:val="0"/>
      <w:marTop w:val="0"/>
      <w:marBottom w:val="0"/>
      <w:divBdr>
        <w:top w:val="none" w:sz="0" w:space="0" w:color="auto"/>
        <w:left w:val="none" w:sz="0" w:space="0" w:color="auto"/>
        <w:bottom w:val="none" w:sz="0" w:space="0" w:color="auto"/>
        <w:right w:val="none" w:sz="0" w:space="0" w:color="auto"/>
      </w:divBdr>
    </w:div>
    <w:div w:id="662853973">
      <w:bodyDiv w:val="1"/>
      <w:marLeft w:val="0"/>
      <w:marRight w:val="0"/>
      <w:marTop w:val="0"/>
      <w:marBottom w:val="0"/>
      <w:divBdr>
        <w:top w:val="none" w:sz="0" w:space="0" w:color="auto"/>
        <w:left w:val="none" w:sz="0" w:space="0" w:color="auto"/>
        <w:bottom w:val="none" w:sz="0" w:space="0" w:color="auto"/>
        <w:right w:val="none" w:sz="0" w:space="0" w:color="auto"/>
      </w:divBdr>
    </w:div>
    <w:div w:id="716391484">
      <w:bodyDiv w:val="1"/>
      <w:marLeft w:val="0"/>
      <w:marRight w:val="0"/>
      <w:marTop w:val="0"/>
      <w:marBottom w:val="0"/>
      <w:divBdr>
        <w:top w:val="none" w:sz="0" w:space="0" w:color="auto"/>
        <w:left w:val="none" w:sz="0" w:space="0" w:color="auto"/>
        <w:bottom w:val="none" w:sz="0" w:space="0" w:color="auto"/>
        <w:right w:val="none" w:sz="0" w:space="0" w:color="auto"/>
      </w:divBdr>
    </w:div>
    <w:div w:id="763769860">
      <w:bodyDiv w:val="1"/>
      <w:marLeft w:val="0"/>
      <w:marRight w:val="0"/>
      <w:marTop w:val="0"/>
      <w:marBottom w:val="0"/>
      <w:divBdr>
        <w:top w:val="none" w:sz="0" w:space="0" w:color="auto"/>
        <w:left w:val="none" w:sz="0" w:space="0" w:color="auto"/>
        <w:bottom w:val="none" w:sz="0" w:space="0" w:color="auto"/>
        <w:right w:val="none" w:sz="0" w:space="0" w:color="auto"/>
      </w:divBdr>
    </w:div>
    <w:div w:id="826016394">
      <w:bodyDiv w:val="1"/>
      <w:marLeft w:val="0"/>
      <w:marRight w:val="0"/>
      <w:marTop w:val="0"/>
      <w:marBottom w:val="0"/>
      <w:divBdr>
        <w:top w:val="none" w:sz="0" w:space="0" w:color="auto"/>
        <w:left w:val="none" w:sz="0" w:space="0" w:color="auto"/>
        <w:bottom w:val="none" w:sz="0" w:space="0" w:color="auto"/>
        <w:right w:val="none" w:sz="0" w:space="0" w:color="auto"/>
      </w:divBdr>
    </w:div>
    <w:div w:id="864293776">
      <w:bodyDiv w:val="1"/>
      <w:marLeft w:val="0"/>
      <w:marRight w:val="0"/>
      <w:marTop w:val="0"/>
      <w:marBottom w:val="0"/>
      <w:divBdr>
        <w:top w:val="none" w:sz="0" w:space="0" w:color="auto"/>
        <w:left w:val="none" w:sz="0" w:space="0" w:color="auto"/>
        <w:bottom w:val="none" w:sz="0" w:space="0" w:color="auto"/>
        <w:right w:val="none" w:sz="0" w:space="0" w:color="auto"/>
      </w:divBdr>
    </w:div>
    <w:div w:id="880089220">
      <w:bodyDiv w:val="1"/>
      <w:marLeft w:val="0"/>
      <w:marRight w:val="0"/>
      <w:marTop w:val="0"/>
      <w:marBottom w:val="0"/>
      <w:divBdr>
        <w:top w:val="none" w:sz="0" w:space="0" w:color="auto"/>
        <w:left w:val="none" w:sz="0" w:space="0" w:color="auto"/>
        <w:bottom w:val="none" w:sz="0" w:space="0" w:color="auto"/>
        <w:right w:val="none" w:sz="0" w:space="0" w:color="auto"/>
      </w:divBdr>
    </w:div>
    <w:div w:id="1005478662">
      <w:bodyDiv w:val="1"/>
      <w:marLeft w:val="0"/>
      <w:marRight w:val="0"/>
      <w:marTop w:val="0"/>
      <w:marBottom w:val="0"/>
      <w:divBdr>
        <w:top w:val="none" w:sz="0" w:space="0" w:color="auto"/>
        <w:left w:val="none" w:sz="0" w:space="0" w:color="auto"/>
        <w:bottom w:val="none" w:sz="0" w:space="0" w:color="auto"/>
        <w:right w:val="none" w:sz="0" w:space="0" w:color="auto"/>
      </w:divBdr>
    </w:div>
    <w:div w:id="1075127294">
      <w:bodyDiv w:val="1"/>
      <w:marLeft w:val="0"/>
      <w:marRight w:val="0"/>
      <w:marTop w:val="0"/>
      <w:marBottom w:val="0"/>
      <w:divBdr>
        <w:top w:val="none" w:sz="0" w:space="0" w:color="auto"/>
        <w:left w:val="none" w:sz="0" w:space="0" w:color="auto"/>
        <w:bottom w:val="none" w:sz="0" w:space="0" w:color="auto"/>
        <w:right w:val="none" w:sz="0" w:space="0" w:color="auto"/>
      </w:divBdr>
    </w:div>
    <w:div w:id="1116682976">
      <w:bodyDiv w:val="1"/>
      <w:marLeft w:val="0"/>
      <w:marRight w:val="0"/>
      <w:marTop w:val="0"/>
      <w:marBottom w:val="0"/>
      <w:divBdr>
        <w:top w:val="none" w:sz="0" w:space="0" w:color="auto"/>
        <w:left w:val="none" w:sz="0" w:space="0" w:color="auto"/>
        <w:bottom w:val="none" w:sz="0" w:space="0" w:color="auto"/>
        <w:right w:val="none" w:sz="0" w:space="0" w:color="auto"/>
      </w:divBdr>
    </w:div>
    <w:div w:id="1155222041">
      <w:bodyDiv w:val="1"/>
      <w:marLeft w:val="0"/>
      <w:marRight w:val="0"/>
      <w:marTop w:val="0"/>
      <w:marBottom w:val="0"/>
      <w:divBdr>
        <w:top w:val="none" w:sz="0" w:space="0" w:color="auto"/>
        <w:left w:val="none" w:sz="0" w:space="0" w:color="auto"/>
        <w:bottom w:val="none" w:sz="0" w:space="0" w:color="auto"/>
        <w:right w:val="none" w:sz="0" w:space="0" w:color="auto"/>
      </w:divBdr>
    </w:div>
    <w:div w:id="1243105741">
      <w:bodyDiv w:val="1"/>
      <w:marLeft w:val="0"/>
      <w:marRight w:val="0"/>
      <w:marTop w:val="0"/>
      <w:marBottom w:val="0"/>
      <w:divBdr>
        <w:top w:val="none" w:sz="0" w:space="0" w:color="auto"/>
        <w:left w:val="none" w:sz="0" w:space="0" w:color="auto"/>
        <w:bottom w:val="none" w:sz="0" w:space="0" w:color="auto"/>
        <w:right w:val="none" w:sz="0" w:space="0" w:color="auto"/>
      </w:divBdr>
    </w:div>
    <w:div w:id="1280528211">
      <w:bodyDiv w:val="1"/>
      <w:marLeft w:val="0"/>
      <w:marRight w:val="0"/>
      <w:marTop w:val="0"/>
      <w:marBottom w:val="0"/>
      <w:divBdr>
        <w:top w:val="none" w:sz="0" w:space="0" w:color="auto"/>
        <w:left w:val="none" w:sz="0" w:space="0" w:color="auto"/>
        <w:bottom w:val="none" w:sz="0" w:space="0" w:color="auto"/>
        <w:right w:val="none" w:sz="0" w:space="0" w:color="auto"/>
      </w:divBdr>
    </w:div>
    <w:div w:id="1370691264">
      <w:bodyDiv w:val="1"/>
      <w:marLeft w:val="0"/>
      <w:marRight w:val="0"/>
      <w:marTop w:val="0"/>
      <w:marBottom w:val="0"/>
      <w:divBdr>
        <w:top w:val="none" w:sz="0" w:space="0" w:color="auto"/>
        <w:left w:val="none" w:sz="0" w:space="0" w:color="auto"/>
        <w:bottom w:val="none" w:sz="0" w:space="0" w:color="auto"/>
        <w:right w:val="none" w:sz="0" w:space="0" w:color="auto"/>
      </w:divBdr>
    </w:div>
    <w:div w:id="1447964994">
      <w:bodyDiv w:val="1"/>
      <w:marLeft w:val="0"/>
      <w:marRight w:val="0"/>
      <w:marTop w:val="0"/>
      <w:marBottom w:val="0"/>
      <w:divBdr>
        <w:top w:val="none" w:sz="0" w:space="0" w:color="auto"/>
        <w:left w:val="none" w:sz="0" w:space="0" w:color="auto"/>
        <w:bottom w:val="none" w:sz="0" w:space="0" w:color="auto"/>
        <w:right w:val="none" w:sz="0" w:space="0" w:color="auto"/>
      </w:divBdr>
    </w:div>
    <w:div w:id="1481801297">
      <w:bodyDiv w:val="1"/>
      <w:marLeft w:val="0"/>
      <w:marRight w:val="0"/>
      <w:marTop w:val="0"/>
      <w:marBottom w:val="0"/>
      <w:divBdr>
        <w:top w:val="none" w:sz="0" w:space="0" w:color="auto"/>
        <w:left w:val="none" w:sz="0" w:space="0" w:color="auto"/>
        <w:bottom w:val="none" w:sz="0" w:space="0" w:color="auto"/>
        <w:right w:val="none" w:sz="0" w:space="0" w:color="auto"/>
      </w:divBdr>
    </w:div>
    <w:div w:id="1526560094">
      <w:bodyDiv w:val="1"/>
      <w:marLeft w:val="0"/>
      <w:marRight w:val="0"/>
      <w:marTop w:val="0"/>
      <w:marBottom w:val="0"/>
      <w:divBdr>
        <w:top w:val="none" w:sz="0" w:space="0" w:color="auto"/>
        <w:left w:val="none" w:sz="0" w:space="0" w:color="auto"/>
        <w:bottom w:val="none" w:sz="0" w:space="0" w:color="auto"/>
        <w:right w:val="none" w:sz="0" w:space="0" w:color="auto"/>
      </w:divBdr>
    </w:div>
    <w:div w:id="1598908091">
      <w:bodyDiv w:val="1"/>
      <w:marLeft w:val="0"/>
      <w:marRight w:val="0"/>
      <w:marTop w:val="0"/>
      <w:marBottom w:val="0"/>
      <w:divBdr>
        <w:top w:val="none" w:sz="0" w:space="0" w:color="auto"/>
        <w:left w:val="none" w:sz="0" w:space="0" w:color="auto"/>
        <w:bottom w:val="none" w:sz="0" w:space="0" w:color="auto"/>
        <w:right w:val="none" w:sz="0" w:space="0" w:color="auto"/>
      </w:divBdr>
    </w:div>
    <w:div w:id="1601334572">
      <w:bodyDiv w:val="1"/>
      <w:marLeft w:val="0"/>
      <w:marRight w:val="0"/>
      <w:marTop w:val="0"/>
      <w:marBottom w:val="0"/>
      <w:divBdr>
        <w:top w:val="none" w:sz="0" w:space="0" w:color="auto"/>
        <w:left w:val="none" w:sz="0" w:space="0" w:color="auto"/>
        <w:bottom w:val="none" w:sz="0" w:space="0" w:color="auto"/>
        <w:right w:val="none" w:sz="0" w:space="0" w:color="auto"/>
      </w:divBdr>
    </w:div>
    <w:div w:id="1622345500">
      <w:bodyDiv w:val="1"/>
      <w:marLeft w:val="0"/>
      <w:marRight w:val="0"/>
      <w:marTop w:val="0"/>
      <w:marBottom w:val="0"/>
      <w:divBdr>
        <w:top w:val="none" w:sz="0" w:space="0" w:color="auto"/>
        <w:left w:val="none" w:sz="0" w:space="0" w:color="auto"/>
        <w:bottom w:val="none" w:sz="0" w:space="0" w:color="auto"/>
        <w:right w:val="none" w:sz="0" w:space="0" w:color="auto"/>
      </w:divBdr>
    </w:div>
    <w:div w:id="1864591055">
      <w:bodyDiv w:val="1"/>
      <w:marLeft w:val="0"/>
      <w:marRight w:val="0"/>
      <w:marTop w:val="0"/>
      <w:marBottom w:val="0"/>
      <w:divBdr>
        <w:top w:val="none" w:sz="0" w:space="0" w:color="auto"/>
        <w:left w:val="none" w:sz="0" w:space="0" w:color="auto"/>
        <w:bottom w:val="none" w:sz="0" w:space="0" w:color="auto"/>
        <w:right w:val="none" w:sz="0" w:space="0" w:color="auto"/>
      </w:divBdr>
    </w:div>
    <w:div w:id="2054496293">
      <w:bodyDiv w:val="1"/>
      <w:marLeft w:val="0"/>
      <w:marRight w:val="0"/>
      <w:marTop w:val="0"/>
      <w:marBottom w:val="0"/>
      <w:divBdr>
        <w:top w:val="none" w:sz="0" w:space="0" w:color="auto"/>
        <w:left w:val="none" w:sz="0" w:space="0" w:color="auto"/>
        <w:bottom w:val="none" w:sz="0" w:space="0" w:color="auto"/>
        <w:right w:val="none" w:sz="0" w:space="0" w:color="auto"/>
      </w:divBdr>
    </w:div>
    <w:div w:id="2055886336">
      <w:bodyDiv w:val="1"/>
      <w:marLeft w:val="0"/>
      <w:marRight w:val="0"/>
      <w:marTop w:val="0"/>
      <w:marBottom w:val="0"/>
      <w:divBdr>
        <w:top w:val="none" w:sz="0" w:space="0" w:color="auto"/>
        <w:left w:val="none" w:sz="0" w:space="0" w:color="auto"/>
        <w:bottom w:val="none" w:sz="0" w:space="0" w:color="auto"/>
        <w:right w:val="none" w:sz="0" w:space="0" w:color="auto"/>
      </w:divBdr>
    </w:div>
    <w:div w:id="2071953372">
      <w:bodyDiv w:val="1"/>
      <w:marLeft w:val="0"/>
      <w:marRight w:val="0"/>
      <w:marTop w:val="0"/>
      <w:marBottom w:val="0"/>
      <w:divBdr>
        <w:top w:val="none" w:sz="0" w:space="0" w:color="auto"/>
        <w:left w:val="none" w:sz="0" w:space="0" w:color="auto"/>
        <w:bottom w:val="none" w:sz="0" w:space="0" w:color="auto"/>
        <w:right w:val="none" w:sz="0" w:space="0" w:color="auto"/>
      </w:divBdr>
    </w:div>
    <w:div w:id="2101637911">
      <w:bodyDiv w:val="1"/>
      <w:marLeft w:val="0"/>
      <w:marRight w:val="0"/>
      <w:marTop w:val="0"/>
      <w:marBottom w:val="0"/>
      <w:divBdr>
        <w:top w:val="none" w:sz="0" w:space="0" w:color="auto"/>
        <w:left w:val="none" w:sz="0" w:space="0" w:color="auto"/>
        <w:bottom w:val="none" w:sz="0" w:space="0" w:color="auto"/>
        <w:right w:val="none" w:sz="0" w:space="0" w:color="auto"/>
      </w:divBdr>
    </w:div>
    <w:div w:id="210688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ckinbusinesshub.com/wp-content/uploads/2025/09/Ch4-Starter-Worksheet-Teacher.pdf" TargetMode="External"/><Relationship Id="rId5" Type="http://schemas.openxmlformats.org/officeDocument/2006/relationships/hyperlink" Target="https://backinbusinesshub.com/wp-content/uploads/2025/09/Starter-worksheet-Chapter-4.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3616</Words>
  <Characters>20613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Duffy</dc:creator>
  <cp:keywords/>
  <dc:description/>
  <cp:lastModifiedBy>Gavin Duffy</cp:lastModifiedBy>
  <cp:revision>2</cp:revision>
  <dcterms:created xsi:type="dcterms:W3CDTF">2025-09-17T13:54:00Z</dcterms:created>
  <dcterms:modified xsi:type="dcterms:W3CDTF">2025-09-17T13:54:00Z</dcterms:modified>
</cp:coreProperties>
</file>